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D1AD6" w14:textId="77777777" w:rsidR="00121C69" w:rsidRDefault="00121C69" w:rsidP="00121C69">
      <w:pPr>
        <w:spacing w:line="240" w:lineRule="exact"/>
        <w:ind w:left="2000"/>
      </w:pPr>
    </w:p>
    <w:p w14:paraId="7B02B7CB" w14:textId="77777777" w:rsidR="00121C69" w:rsidRDefault="00121C69">
      <w:r>
        <w:br w:type="page"/>
      </w:r>
    </w:p>
    <w:p w14:paraId="0B55072F" w14:textId="77777777" w:rsidR="00121C69" w:rsidRDefault="00121C69">
      <w:r>
        <w:lastRenderedPageBreak/>
        <w:br w:type="page"/>
      </w:r>
    </w:p>
    <w:p w14:paraId="170729CB" w14:textId="3251E899" w:rsidR="00024AC1" w:rsidRDefault="0059231E" w:rsidP="00121C69">
      <w:pPr>
        <w:spacing w:line="240" w:lineRule="exact"/>
        <w:ind w:left="2000"/>
        <w:sectPr w:rsidR="00024AC1">
          <w:pgSz w:w="11900" w:h="16840"/>
          <w:pgMar w:top="0" w:right="0" w:bottom="0" w:left="0" w:header="0" w:footer="0" w:gutter="0"/>
          <w:cols w:space="720"/>
        </w:sectPr>
      </w:pPr>
      <w:r>
        <w:lastRenderedPageBreak/>
        <w:pict w14:anchorId="2A53AF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0;margin-top:2.4pt;width:595.2pt;height:837.6pt;z-index:251655680;mso-position-horizontal-relative:page;mso-position-vertical-relative:page">
            <v:imagedata r:id="rId5" o:title=""/>
            <w10:wrap anchorx="page" anchory="page"/>
          </v:shape>
        </w:pict>
      </w:r>
      <w:bookmarkStart w:id="0" w:name="PageMark1"/>
      <w:bookmarkEnd w:id="0"/>
    </w:p>
    <w:p w14:paraId="565783B4" w14:textId="73E455B3" w:rsidR="00024AC1" w:rsidRDefault="0059231E" w:rsidP="00121C69">
      <w:pPr>
        <w:spacing w:line="240" w:lineRule="exact"/>
        <w:sectPr w:rsidR="00024AC1">
          <w:pgSz w:w="11900" w:h="16840"/>
          <w:pgMar w:top="0" w:right="0" w:bottom="0" w:left="0" w:header="0" w:footer="0" w:gutter="0"/>
          <w:cols w:space="720"/>
        </w:sectPr>
      </w:pPr>
      <w:r>
        <w:lastRenderedPageBreak/>
        <w:pict w14:anchorId="678ADED9">
          <v:shape id="_x0000_s1029" type="#_x0000_t75" style="position:absolute;margin-left:0;margin-top:23.4pt;width:595.2pt;height:795.6pt;z-index:251656704;mso-position-horizontal-relative:page;mso-position-vertical-relative:page">
            <v:imagedata r:id="rId6" o:title=""/>
            <w10:wrap anchorx="page" anchory="page"/>
          </v:shape>
        </w:pict>
      </w:r>
      <w:bookmarkStart w:id="1" w:name="PageMark2"/>
      <w:bookmarkEnd w:id="1"/>
    </w:p>
    <w:p w14:paraId="07F28C97" w14:textId="5C52E9E8" w:rsidR="00024AC1" w:rsidRDefault="0059231E" w:rsidP="00121C69">
      <w:pPr>
        <w:spacing w:line="240" w:lineRule="exact"/>
        <w:sectPr w:rsidR="00024AC1">
          <w:pgSz w:w="11900" w:h="16840"/>
          <w:pgMar w:top="0" w:right="0" w:bottom="0" w:left="0" w:header="0" w:footer="0" w:gutter="0"/>
          <w:cols w:space="720"/>
        </w:sectPr>
      </w:pPr>
      <w:r>
        <w:lastRenderedPageBreak/>
        <w:pict w14:anchorId="55941335">
          <v:shape id="_x0000_s1028" type="#_x0000_t75" style="position:absolute;margin-left:0;margin-top:42.6pt;width:595.2pt;height:757.8pt;z-index:251657728;mso-position-horizontal-relative:page;mso-position-vertical-relative:page">
            <v:imagedata r:id="rId7" o:title=""/>
            <w10:wrap anchorx="page" anchory="page"/>
          </v:shape>
        </w:pict>
      </w:r>
      <w:bookmarkStart w:id="2" w:name="PageMark3"/>
      <w:bookmarkEnd w:id="2"/>
    </w:p>
    <w:p w14:paraId="1F0509EA" w14:textId="1F5A0A89" w:rsidR="00121C69" w:rsidRDefault="00121C69"/>
    <w:p w14:paraId="76221658" w14:textId="08FE4E0D" w:rsidR="00024AC1" w:rsidRDefault="0059231E" w:rsidP="00121C69">
      <w:pPr>
        <w:spacing w:line="240" w:lineRule="exact"/>
        <w:ind w:left="2000"/>
        <w:sectPr w:rsidR="00024AC1">
          <w:pgSz w:w="11900" w:h="16840"/>
          <w:pgMar w:top="0" w:right="0" w:bottom="0" w:left="0" w:header="0" w:footer="0" w:gutter="0"/>
          <w:cols w:space="720"/>
        </w:sectPr>
      </w:pPr>
      <w:r>
        <w:pict w14:anchorId="2CB1B312">
          <v:shape id="_x0000_s1027" type="#_x0000_t75" style="position:absolute;left:0;text-align:left;margin-left:0;margin-top:54.6pt;width:595.2pt;height:733.8pt;z-index:251658752;mso-position-horizontal-relative:page;mso-position-vertical-relative:page">
            <v:imagedata r:id="rId8" o:title=""/>
            <w10:wrap anchorx="page" anchory="page"/>
          </v:shape>
        </w:pict>
      </w:r>
      <w:bookmarkStart w:id="3" w:name="PageMark4"/>
      <w:bookmarkEnd w:id="3"/>
    </w:p>
    <w:p w14:paraId="14C024E2" w14:textId="752273C0" w:rsidR="00024AC1" w:rsidRDefault="0059231E" w:rsidP="00121C69">
      <w:pPr>
        <w:spacing w:line="240" w:lineRule="exact"/>
      </w:pPr>
      <w:r>
        <w:lastRenderedPageBreak/>
        <w:pict w14:anchorId="382F72B6">
          <v:shape id="_x0000_s1026" type="#_x0000_t75" style="position:absolute;margin-left:0;margin-top:-20.9pt;width:595.2pt;height:426.6pt;z-index:251659776;mso-position-horizontal-relative:page;mso-position-vertical-relative:page">
            <v:imagedata r:id="rId9" o:title=""/>
            <w10:wrap anchorx="page" anchory="page"/>
          </v:shape>
        </w:pict>
      </w:r>
    </w:p>
    <w:p w14:paraId="45BF8948" w14:textId="600264CC" w:rsidR="00121C69" w:rsidRPr="00121C69" w:rsidRDefault="00121C69" w:rsidP="00121C69"/>
    <w:p w14:paraId="56E1D78D" w14:textId="31171636" w:rsidR="00121C69" w:rsidRPr="00121C69" w:rsidRDefault="00121C69" w:rsidP="00121C69"/>
    <w:p w14:paraId="5DBBF539" w14:textId="0EBB8339" w:rsidR="00121C69" w:rsidRPr="00121C69" w:rsidRDefault="00121C69" w:rsidP="00121C69"/>
    <w:p w14:paraId="4AA5CA51" w14:textId="554F707F" w:rsidR="00121C69" w:rsidRPr="00121C69" w:rsidRDefault="00121C69" w:rsidP="00121C69"/>
    <w:p w14:paraId="639BA7A1" w14:textId="657AB01D" w:rsidR="00121C69" w:rsidRPr="00121C69" w:rsidRDefault="00121C69" w:rsidP="00121C69"/>
    <w:p w14:paraId="2EC34691" w14:textId="1476F016" w:rsidR="00121C69" w:rsidRPr="00121C69" w:rsidRDefault="00121C69" w:rsidP="00121C69"/>
    <w:p w14:paraId="31E53371" w14:textId="40F33969" w:rsidR="00121C69" w:rsidRPr="00121C69" w:rsidRDefault="00121C69" w:rsidP="00121C69"/>
    <w:p w14:paraId="4DEE564C" w14:textId="4B7183B1" w:rsidR="00121C69" w:rsidRPr="00121C69" w:rsidRDefault="00121C69" w:rsidP="00121C69"/>
    <w:p w14:paraId="5CD5EE39" w14:textId="1620E125" w:rsidR="00121C69" w:rsidRPr="00121C69" w:rsidRDefault="00121C69" w:rsidP="00121C69"/>
    <w:p w14:paraId="0669F328" w14:textId="29A1E72D" w:rsidR="00121C69" w:rsidRPr="00121C69" w:rsidRDefault="00121C69" w:rsidP="00121C69"/>
    <w:p w14:paraId="432E722E" w14:textId="67DF1777" w:rsidR="00121C69" w:rsidRPr="00121C69" w:rsidRDefault="00121C69" w:rsidP="00121C69"/>
    <w:p w14:paraId="74941861" w14:textId="70782D82" w:rsidR="00121C69" w:rsidRPr="00121C69" w:rsidRDefault="00121C69" w:rsidP="00121C69"/>
    <w:p w14:paraId="4D76C033" w14:textId="5FB834A0" w:rsidR="00121C69" w:rsidRPr="00121C69" w:rsidRDefault="00121C69" w:rsidP="00121C69"/>
    <w:p w14:paraId="38C7BEA2" w14:textId="61E924E4" w:rsidR="00121C69" w:rsidRPr="00121C69" w:rsidRDefault="00121C69" w:rsidP="00121C69"/>
    <w:p w14:paraId="48392914" w14:textId="53E9AD78" w:rsidR="00121C69" w:rsidRPr="00121C69" w:rsidRDefault="00121C69" w:rsidP="00121C69"/>
    <w:p w14:paraId="46B0C031" w14:textId="05C9EB5A" w:rsidR="00121C69" w:rsidRPr="00121C69" w:rsidRDefault="00121C69" w:rsidP="00121C69"/>
    <w:p w14:paraId="2E567D1D" w14:textId="470A9BD3" w:rsidR="00121C69" w:rsidRPr="00121C69" w:rsidRDefault="00121C69" w:rsidP="00121C69"/>
    <w:p w14:paraId="7D08C2C4" w14:textId="5424E698" w:rsidR="00121C69" w:rsidRPr="00121C69" w:rsidRDefault="00121C69" w:rsidP="00121C69"/>
    <w:p w14:paraId="26AF25C5" w14:textId="2848B429" w:rsidR="00121C69" w:rsidRPr="00121C69" w:rsidRDefault="00121C69" w:rsidP="00121C69"/>
    <w:p w14:paraId="08344836" w14:textId="58C305C0" w:rsidR="00121C69" w:rsidRPr="00121C69" w:rsidRDefault="00121C69" w:rsidP="00121C69"/>
    <w:p w14:paraId="4CC07130" w14:textId="0DC3217F" w:rsidR="00121C69" w:rsidRPr="00121C69" w:rsidRDefault="00121C69" w:rsidP="00121C69"/>
    <w:p w14:paraId="11E8BD90" w14:textId="28BCE82C" w:rsidR="00121C69" w:rsidRPr="00121C69" w:rsidRDefault="00121C69" w:rsidP="00121C69"/>
    <w:p w14:paraId="7223B5ED" w14:textId="5F072C0C" w:rsidR="00121C69" w:rsidRPr="00121C69" w:rsidRDefault="00121C69" w:rsidP="00121C69"/>
    <w:p w14:paraId="3131B861" w14:textId="5B7B29EB" w:rsidR="00121C69" w:rsidRPr="00121C69" w:rsidRDefault="00121C69" w:rsidP="00121C69"/>
    <w:p w14:paraId="1F03FD8E" w14:textId="7722FA9D" w:rsidR="00121C69" w:rsidRPr="00121C69" w:rsidRDefault="00121C69" w:rsidP="00121C69"/>
    <w:p w14:paraId="13F5448F" w14:textId="4353EE9A" w:rsidR="00121C69" w:rsidRPr="00121C69" w:rsidRDefault="00121C69" w:rsidP="00121C69"/>
    <w:p w14:paraId="05F55CD2" w14:textId="30F693B8" w:rsidR="00121C69" w:rsidRPr="00121C69" w:rsidRDefault="00121C69" w:rsidP="00121C69"/>
    <w:p w14:paraId="7E8DD2DB" w14:textId="21DF13AC" w:rsidR="00121C69" w:rsidRPr="00121C69" w:rsidRDefault="00121C69" w:rsidP="00121C69"/>
    <w:p w14:paraId="0602678F" w14:textId="254B83A9" w:rsidR="00121C69" w:rsidRPr="00121C69" w:rsidRDefault="00121C69" w:rsidP="00121C69"/>
    <w:p w14:paraId="5D06B266" w14:textId="64F6E23F" w:rsidR="00121C69" w:rsidRDefault="00121C69" w:rsidP="00121C69"/>
    <w:p w14:paraId="26FF0233" w14:textId="77777777" w:rsidR="00121C69" w:rsidRPr="0059231E" w:rsidRDefault="00121C69" w:rsidP="00121C69">
      <w:pPr>
        <w:pStyle w:val="2"/>
        <w:rPr>
          <w:rFonts w:ascii="黑体" w:eastAsia="黑体" w:hAnsi="黑体"/>
          <w:b w:val="0"/>
          <w:bCs w:val="0"/>
        </w:rPr>
      </w:pPr>
      <w:r w:rsidRPr="0059231E">
        <w:rPr>
          <w:rFonts w:ascii="黑体" w:eastAsia="黑体" w:hAnsi="黑体"/>
          <w:b w:val="0"/>
          <w:bCs w:val="0"/>
        </w:rPr>
        <w:t>四、信号发生器、示波器和稳压电源的使用要点与注意事项</w:t>
      </w:r>
    </w:p>
    <w:p w14:paraId="20042C9B" w14:textId="2552D668" w:rsidR="00121C69" w:rsidRPr="0059231E" w:rsidRDefault="00121C69" w:rsidP="00121C69">
      <w:pPr>
        <w:pStyle w:val="a3"/>
        <w:rPr>
          <w:rFonts w:ascii="黑体" w:eastAsia="黑体" w:hAnsi="黑体" w:hint="eastAsia"/>
        </w:rPr>
      </w:pPr>
      <w:r w:rsidRPr="0059231E">
        <w:rPr>
          <w:rFonts w:ascii="黑体" w:eastAsia="黑体" w:hAnsi="黑体"/>
        </w:rPr>
        <w:t xml:space="preserve">(1) </w:t>
      </w:r>
      <w:r w:rsidRPr="0059231E">
        <w:rPr>
          <w:rStyle w:val="a4"/>
          <w:rFonts w:ascii="黑体" w:eastAsia="黑体" w:hAnsi="黑体"/>
          <w:b w:val="0"/>
          <w:bCs w:val="0"/>
        </w:rPr>
        <w:t>信号发生器</w:t>
      </w:r>
      <w:r w:rsidR="0059231E" w:rsidRPr="0059231E">
        <w:rPr>
          <w:rFonts w:ascii="黑体" w:eastAsia="黑体" w:hAnsi="黑体" w:hint="eastAsia"/>
        </w:rPr>
        <w:t>：</w:t>
      </w:r>
      <w:r w:rsidRPr="0059231E">
        <w:rPr>
          <w:rFonts w:ascii="黑体" w:eastAsia="黑体" w:hAnsi="黑体"/>
        </w:rPr>
        <w:t>使用时应根据实验需求选择合适的</w:t>
      </w:r>
      <w:r w:rsidRPr="0059231E">
        <w:rPr>
          <w:rFonts w:ascii="黑体" w:eastAsia="黑体" w:hAnsi="黑体" w:hint="eastAsia"/>
        </w:rPr>
        <w:t>频率与波幅以及</w:t>
      </w:r>
      <w:r w:rsidRPr="0059231E">
        <w:rPr>
          <w:rFonts w:ascii="黑体" w:eastAsia="黑体" w:hAnsi="黑体"/>
        </w:rPr>
        <w:t>波形类型。在输出前必须确认参数是否正确，以避免误差或损坏电路。</w:t>
      </w:r>
    </w:p>
    <w:p w14:paraId="62EA59E1" w14:textId="70E7FD31" w:rsidR="0059231E" w:rsidRPr="0059231E" w:rsidRDefault="00121C69" w:rsidP="00121C69">
      <w:pPr>
        <w:pStyle w:val="a3"/>
        <w:rPr>
          <w:rFonts w:ascii="黑体" w:eastAsia="黑体" w:hAnsi="黑体"/>
        </w:rPr>
      </w:pPr>
      <w:r w:rsidRPr="0059231E">
        <w:rPr>
          <w:rFonts w:ascii="黑体" w:eastAsia="黑体" w:hAnsi="黑体"/>
        </w:rPr>
        <w:t xml:space="preserve">(2) </w:t>
      </w:r>
      <w:r w:rsidRPr="0059231E">
        <w:rPr>
          <w:rStyle w:val="a4"/>
          <w:rFonts w:ascii="黑体" w:eastAsia="黑体" w:hAnsi="黑体"/>
          <w:b w:val="0"/>
          <w:bCs w:val="0"/>
        </w:rPr>
        <w:t>示波器</w:t>
      </w:r>
      <w:r w:rsidR="0059231E" w:rsidRPr="0059231E">
        <w:rPr>
          <w:rStyle w:val="a4"/>
          <w:rFonts w:ascii="黑体" w:eastAsia="黑体" w:hAnsi="黑体" w:hint="eastAsia"/>
          <w:b w:val="0"/>
          <w:bCs w:val="0"/>
        </w:rPr>
        <w:t>：</w:t>
      </w:r>
      <w:r w:rsidR="0059231E" w:rsidRPr="0059231E">
        <w:rPr>
          <w:rFonts w:ascii="黑体" w:eastAsia="黑体" w:hAnsi="黑体"/>
        </w:rPr>
        <w:t xml:space="preserve">垂直灵敏度应调节到信号占屏幕高度的一半到三分之二范围。在使用前要对探头进行校准；使用时应确认探头衰减比与示波器通道设置一致，避免读数偏差。波形的稳定显示依赖触发系统，因此应合理设置触发方式和触发电平。时基应调整到能够显示 1–3 </w:t>
      </w:r>
      <w:proofErr w:type="gramStart"/>
      <w:r w:rsidR="0059231E" w:rsidRPr="0059231E">
        <w:rPr>
          <w:rFonts w:ascii="黑体" w:eastAsia="黑体" w:hAnsi="黑体"/>
        </w:rPr>
        <w:t>个</w:t>
      </w:r>
      <w:proofErr w:type="gramEnd"/>
      <w:r w:rsidR="0059231E" w:rsidRPr="0059231E">
        <w:rPr>
          <w:rFonts w:ascii="黑体" w:eastAsia="黑体" w:hAnsi="黑体"/>
        </w:rPr>
        <w:t>完整周期；</w:t>
      </w:r>
    </w:p>
    <w:p w14:paraId="19F8959B" w14:textId="10819F35" w:rsidR="00121C69" w:rsidRPr="0059231E" w:rsidRDefault="00121C69" w:rsidP="0059231E">
      <w:pPr>
        <w:pStyle w:val="a3"/>
        <w:rPr>
          <w:rFonts w:ascii="黑体" w:eastAsia="黑体" w:hAnsi="黑体"/>
        </w:rPr>
      </w:pPr>
      <w:r w:rsidRPr="0059231E">
        <w:rPr>
          <w:rFonts w:ascii="黑体" w:eastAsia="黑体" w:hAnsi="黑体"/>
        </w:rPr>
        <w:t xml:space="preserve">(3) </w:t>
      </w:r>
      <w:r w:rsidRPr="0059231E">
        <w:rPr>
          <w:rStyle w:val="a4"/>
          <w:rFonts w:ascii="黑体" w:eastAsia="黑体" w:hAnsi="黑体"/>
          <w:b w:val="0"/>
          <w:bCs w:val="0"/>
        </w:rPr>
        <w:t>稳压电源</w:t>
      </w:r>
      <w:r w:rsidR="0059231E" w:rsidRPr="0059231E">
        <w:rPr>
          <w:rFonts w:ascii="黑体" w:eastAsia="黑体" w:hAnsi="黑体" w:hint="eastAsia"/>
        </w:rPr>
        <w:t>：</w:t>
      </w:r>
      <w:r w:rsidR="0059231E" w:rsidRPr="0059231E">
        <w:rPr>
          <w:rFonts w:ascii="黑体" w:eastAsia="黑体" w:hAnsi="黑体"/>
        </w:rPr>
        <w:t>使用稳压电源时，首先要设定好所需的电压值，并预置电流上限以保护电路。连接负载后再开启电源输出，关闭时则应先关闭输出，再断开负载，以防止电流冲击。正负极接线不得反接，否则可能烧毁元件。在多仪器配合实验时，稳压电源也必须与其他设备共地，以减少干扰和电位差带来的问题。</w:t>
      </w:r>
      <w:r w:rsidRPr="0059231E">
        <w:rPr>
          <w:rFonts w:ascii="黑体" w:eastAsia="黑体" w:hAnsi="黑体"/>
        </w:rPr>
        <w:pict w14:anchorId="798CFB70">
          <v:rect id="_x0000_i1076" style="width:0;height:1.5pt" o:hralign="center" o:hrstd="t" o:hr="t" fillcolor="#a0a0a0" stroked="f"/>
        </w:pict>
      </w:r>
    </w:p>
    <w:p w14:paraId="70901081" w14:textId="77777777" w:rsidR="00121C69" w:rsidRPr="0059231E" w:rsidRDefault="00121C69" w:rsidP="00121C69">
      <w:pPr>
        <w:pStyle w:val="2"/>
        <w:rPr>
          <w:rFonts w:ascii="黑体" w:eastAsia="黑体" w:hAnsi="黑体"/>
          <w:b w:val="0"/>
          <w:bCs w:val="0"/>
        </w:rPr>
      </w:pPr>
      <w:r w:rsidRPr="0059231E">
        <w:rPr>
          <w:rFonts w:ascii="黑体" w:eastAsia="黑体" w:hAnsi="黑体"/>
          <w:b w:val="0"/>
          <w:bCs w:val="0"/>
        </w:rPr>
        <w:t>五、思考题</w:t>
      </w:r>
    </w:p>
    <w:p w14:paraId="61D623B7" w14:textId="77777777" w:rsidR="00121C69" w:rsidRPr="0059231E" w:rsidRDefault="00121C69" w:rsidP="00121C69">
      <w:pPr>
        <w:pStyle w:val="a3"/>
        <w:rPr>
          <w:rFonts w:ascii="黑体" w:eastAsia="黑体" w:hAnsi="黑体"/>
        </w:rPr>
      </w:pPr>
      <w:r w:rsidRPr="0059231E">
        <w:rPr>
          <w:rStyle w:val="a4"/>
          <w:rFonts w:ascii="黑体" w:eastAsia="黑体" w:hAnsi="黑体"/>
          <w:b w:val="0"/>
          <w:bCs w:val="0"/>
        </w:rPr>
        <w:t>1. 如何观测两个波形的相位关系？两个以上呢？</w:t>
      </w:r>
    </w:p>
    <w:p w14:paraId="6F25113F" w14:textId="16BF4D5B" w:rsidR="00121C69" w:rsidRPr="0059231E" w:rsidRDefault="00121C69" w:rsidP="00121C69">
      <w:pPr>
        <w:pStyle w:val="a3"/>
        <w:rPr>
          <w:rFonts w:ascii="黑体" w:eastAsia="黑体" w:hAnsi="黑体"/>
        </w:rPr>
      </w:pPr>
      <w:r w:rsidRPr="0059231E">
        <w:rPr>
          <w:rFonts w:ascii="黑体" w:eastAsia="黑体" w:hAnsi="黑体"/>
        </w:rPr>
        <w:t>当需要比较两个波形的相位关系时，可将示波器设置为双通道模式，同时输入两个信号。选择其中一个信号作为触发源，并调整时基，使屏幕显示一到两个完整周期。此时可以读出两信号在同一周期内的时间差，再结合周期计算相位差。若需要观测两个以上波形的相位关系，则必须使用具备三通道及以上的示波器。选定一个信号作为参考，再分别测量其余信号相对于参考信号的相位差，即可得到整体相位关系。</w:t>
      </w:r>
    </w:p>
    <w:p w14:paraId="7C13A20F" w14:textId="77777777" w:rsidR="00121C69" w:rsidRPr="0059231E" w:rsidRDefault="00121C69" w:rsidP="00121C69">
      <w:pPr>
        <w:pStyle w:val="a3"/>
        <w:rPr>
          <w:rFonts w:ascii="黑体" w:eastAsia="黑体" w:hAnsi="黑体"/>
        </w:rPr>
      </w:pPr>
      <w:r w:rsidRPr="0059231E">
        <w:rPr>
          <w:rStyle w:val="a4"/>
          <w:rFonts w:ascii="黑体" w:eastAsia="黑体" w:hAnsi="黑体"/>
          <w:b w:val="0"/>
          <w:bCs w:val="0"/>
        </w:rPr>
        <w:t>2. 能否用示波器的两个通道同时稳定显示两个无任何关系的信号？稳定显示需要什么条件？</w:t>
      </w:r>
    </w:p>
    <w:p w14:paraId="0A911AFA" w14:textId="12318E90" w:rsidR="0059231E" w:rsidRPr="0059231E" w:rsidRDefault="0059231E" w:rsidP="0059231E">
      <w:pPr>
        <w:pStyle w:val="a3"/>
        <w:rPr>
          <w:rFonts w:ascii="黑体" w:eastAsia="黑体" w:hAnsi="黑体"/>
        </w:rPr>
      </w:pPr>
      <w:r w:rsidRPr="0059231E">
        <w:rPr>
          <w:rFonts w:ascii="黑体" w:eastAsia="黑体" w:hAnsi="黑体"/>
        </w:rPr>
        <w:lastRenderedPageBreak/>
        <w:t>若两个信号完全没有关系，示波器一般难以同时稳定显示，因为触发系统只能锁定一个基准信号，另一个信号会产生漂移。想要实现稳定显示，需要满足以下条件之一：两个信号存在固定关系，例如同源信号或频率成整数比，这样示波器在对其中一个信号触发时，另一个信号也能表现为周期性。选择一个信号作为触发源，另一信号相对于它来显示。使用外部触发信号作为公共参考基准。在某些情况下，如果信号频率很高且规律性强，可以依靠自动触发方式获得近似稳定的显示。</w:t>
      </w:r>
    </w:p>
    <w:p w14:paraId="77AF9436" w14:textId="77777777" w:rsidR="00121C69" w:rsidRPr="0059231E" w:rsidRDefault="00121C69" w:rsidP="00121C69">
      <w:pPr>
        <w:rPr>
          <w:rFonts w:ascii="黑体" w:eastAsia="黑体" w:hAnsi="黑体"/>
        </w:rPr>
      </w:pPr>
      <w:r w:rsidRPr="0059231E">
        <w:rPr>
          <w:rFonts w:ascii="黑体" w:eastAsia="黑体" w:hAnsi="黑体"/>
        </w:rPr>
        <w:pict w14:anchorId="3096DF3D">
          <v:rect id="_x0000_i1077" style="width:0;height:1.5pt" o:hralign="center" o:hrstd="t" o:hr="t" fillcolor="#a0a0a0" stroked="f"/>
        </w:pict>
      </w:r>
    </w:p>
    <w:p w14:paraId="25D5C4AB" w14:textId="77777777" w:rsidR="00121C69" w:rsidRPr="0059231E" w:rsidRDefault="00121C69" w:rsidP="00121C69">
      <w:pPr>
        <w:pStyle w:val="2"/>
        <w:rPr>
          <w:rFonts w:ascii="黑体" w:eastAsia="黑体" w:hAnsi="黑体"/>
          <w:b w:val="0"/>
          <w:bCs w:val="0"/>
        </w:rPr>
      </w:pPr>
      <w:r w:rsidRPr="0059231E">
        <w:rPr>
          <w:rFonts w:ascii="黑体" w:eastAsia="黑体" w:hAnsi="黑体"/>
          <w:b w:val="0"/>
          <w:bCs w:val="0"/>
        </w:rPr>
        <w:t>六、个人体会与心得</w:t>
      </w:r>
    </w:p>
    <w:p w14:paraId="6EBE1E48" w14:textId="77C8FC4D" w:rsidR="00121C69" w:rsidRPr="0059231E" w:rsidRDefault="00121C69" w:rsidP="00121C69">
      <w:pPr>
        <w:pStyle w:val="a3"/>
        <w:rPr>
          <w:rFonts w:ascii="黑体" w:eastAsia="黑体" w:hAnsi="黑体"/>
        </w:rPr>
      </w:pPr>
      <w:r w:rsidRPr="0059231E">
        <w:rPr>
          <w:rFonts w:ascii="黑体" w:eastAsia="黑体" w:hAnsi="黑体"/>
        </w:rPr>
        <w:t>通过这次实验，我对信号发生器、示波器和稳压电源的基本使用方法有了更加系统的理解。</w:t>
      </w:r>
      <w:r w:rsidRPr="0059231E">
        <w:rPr>
          <w:rFonts w:ascii="黑体" w:eastAsia="黑体" w:hAnsi="黑体" w:hint="eastAsia"/>
        </w:rPr>
        <w:t>在每次实验开始前，都必须仔细检查接线方式与仪器参数</w:t>
      </w:r>
      <w:r w:rsidR="0059231E" w:rsidRPr="0059231E">
        <w:rPr>
          <w:rFonts w:ascii="黑体" w:eastAsia="黑体" w:hAnsi="黑体" w:hint="eastAsia"/>
        </w:rPr>
        <w:t>。</w:t>
      </w:r>
      <w:r w:rsidRPr="0059231E">
        <w:rPr>
          <w:rFonts w:ascii="黑体" w:eastAsia="黑体" w:hAnsi="黑体"/>
        </w:rPr>
        <w:t>在实验过程中，我深刻体会到实验前预设和检查的重要性。只有在接通电源或输出信号之前确认好各项参数，才能避免对元件造成损坏或出现错误结果。同时，在搭建电路前应先构思电路布局，合理安排线路，这样不仅能减少干扰，还能方便后续调整。使用多台仪器时，必须</w:t>
      </w:r>
      <w:proofErr w:type="gramStart"/>
      <w:r w:rsidRPr="0059231E">
        <w:rPr>
          <w:rFonts w:ascii="黑体" w:eastAsia="黑体" w:hAnsi="黑体"/>
        </w:rPr>
        <w:t>保证共</w:t>
      </w:r>
      <w:proofErr w:type="gramEnd"/>
      <w:r w:rsidRPr="0059231E">
        <w:rPr>
          <w:rFonts w:ascii="黑体" w:eastAsia="黑体" w:hAnsi="黑体"/>
        </w:rPr>
        <w:t>地连接，以避免电位差引起的误差和安全隐患。此外，理论知识在实验中也得到了直观验证，例如相位差的测量，通过示波器的操作与计算就能清晰地反映出来。</w:t>
      </w:r>
    </w:p>
    <w:p w14:paraId="0E9C9BD5" w14:textId="77777777" w:rsidR="00121C69" w:rsidRPr="0059231E" w:rsidRDefault="00121C69" w:rsidP="00121C69">
      <w:pPr>
        <w:pStyle w:val="a3"/>
        <w:rPr>
          <w:rFonts w:ascii="黑体" w:eastAsia="黑体" w:hAnsi="黑体"/>
        </w:rPr>
      </w:pPr>
      <w:r w:rsidRPr="0059231E">
        <w:rPr>
          <w:rFonts w:ascii="黑体" w:eastAsia="黑体" w:hAnsi="黑体"/>
        </w:rPr>
        <w:t>总体来说，这次实验不仅让我掌握了几种常用电子仪器的基本使用方法，也培养了更加严谨的实验习惯和安全意识，对今后的学习与研究都有积极的作用。</w:t>
      </w:r>
    </w:p>
    <w:p w14:paraId="6E527A01" w14:textId="612BD96B" w:rsidR="00121C69" w:rsidRPr="00121C69" w:rsidRDefault="00121C69" w:rsidP="00121C69">
      <w:pPr>
        <w:pStyle w:val="2"/>
        <w:rPr>
          <w:rFonts w:ascii="黑体" w:eastAsia="黑体" w:hAnsi="黑体"/>
        </w:rPr>
      </w:pPr>
    </w:p>
    <w:sectPr w:rsidR="00121C69" w:rsidRPr="00121C69">
      <w:pgSz w:w="11900" w:h="16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1A58"/>
    <w:multiLevelType w:val="multilevel"/>
    <w:tmpl w:val="95E26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B579B"/>
    <w:multiLevelType w:val="multilevel"/>
    <w:tmpl w:val="26D4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842CD"/>
    <w:multiLevelType w:val="multilevel"/>
    <w:tmpl w:val="045A3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F024AA"/>
    <w:multiLevelType w:val="multilevel"/>
    <w:tmpl w:val="A40A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8B41F6"/>
    <w:multiLevelType w:val="multilevel"/>
    <w:tmpl w:val="9C08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B469AA"/>
    <w:multiLevelType w:val="multilevel"/>
    <w:tmpl w:val="F822E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1A6BA8"/>
    <w:multiLevelType w:val="multilevel"/>
    <w:tmpl w:val="A8EAC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2D6635"/>
    <w:multiLevelType w:val="multilevel"/>
    <w:tmpl w:val="BD00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CB1734"/>
    <w:multiLevelType w:val="multilevel"/>
    <w:tmpl w:val="CB00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C2403"/>
    <w:multiLevelType w:val="multilevel"/>
    <w:tmpl w:val="63C05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8"/>
  </w:num>
  <w:num w:numId="5">
    <w:abstractNumId w:val="4"/>
  </w:num>
  <w:num w:numId="6">
    <w:abstractNumId w:val="9"/>
  </w:num>
  <w:num w:numId="7">
    <w:abstractNumId w:val="7"/>
  </w:num>
  <w:num w:numId="8">
    <w:abstractNumId w:val="0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AC1"/>
    <w:rsid w:val="00024AC1"/>
    <w:rsid w:val="00121C69"/>
    <w:rsid w:val="0059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  <w14:docId w14:val="01394C18"/>
  <w15:docId w15:val="{5DB86E67-DE54-46DF-84E3-9A3C0192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E94"/>
  </w:style>
  <w:style w:type="paragraph" w:styleId="2">
    <w:name w:val="heading 2"/>
    <w:basedOn w:val="a"/>
    <w:link w:val="20"/>
    <w:uiPriority w:val="9"/>
    <w:qFormat/>
    <w:rsid w:val="00121C69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21C69"/>
    <w:rPr>
      <w:rFonts w:ascii="宋体" w:eastAsia="宋体" w:hAnsi="宋体" w:cs="宋体"/>
      <w:b/>
      <w:bCs/>
      <w:sz w:val="36"/>
      <w:szCs w:val="36"/>
      <w:lang w:eastAsia="zh-CN"/>
    </w:rPr>
  </w:style>
  <w:style w:type="paragraph" w:styleId="a3">
    <w:name w:val="Normal (Web)"/>
    <w:basedOn w:val="a"/>
    <w:uiPriority w:val="99"/>
    <w:unhideWhenUsed/>
    <w:rsid w:val="00121C69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a4">
    <w:name w:val="Strong"/>
    <w:basedOn w:val="a0"/>
    <w:uiPriority w:val="22"/>
    <w:qFormat/>
    <w:rsid w:val="00121C69"/>
    <w:rPr>
      <w:b/>
      <w:bCs/>
    </w:rPr>
  </w:style>
  <w:style w:type="character" w:customStyle="1" w:styleId="katex-mathml">
    <w:name w:val="katex-mathml"/>
    <w:basedOn w:val="a0"/>
    <w:rsid w:val="00121C69"/>
  </w:style>
  <w:style w:type="character" w:customStyle="1" w:styleId="mord">
    <w:name w:val="mord"/>
    <w:basedOn w:val="a0"/>
    <w:rsid w:val="00121C69"/>
  </w:style>
  <w:style w:type="character" w:customStyle="1" w:styleId="mrel">
    <w:name w:val="mrel"/>
    <w:basedOn w:val="a0"/>
    <w:rsid w:val="00121C69"/>
  </w:style>
  <w:style w:type="character" w:customStyle="1" w:styleId="vlist-s">
    <w:name w:val="vlist-s"/>
    <w:basedOn w:val="a0"/>
    <w:rsid w:val="00121C69"/>
  </w:style>
  <w:style w:type="character" w:customStyle="1" w:styleId="mbin">
    <w:name w:val="mbin"/>
    <w:basedOn w:val="a0"/>
    <w:rsid w:val="00121C69"/>
  </w:style>
  <w:style w:type="paragraph" w:styleId="a5">
    <w:name w:val="List Paragraph"/>
    <w:basedOn w:val="a"/>
    <w:uiPriority w:val="34"/>
    <w:qFormat/>
    <w:rsid w:val="00121C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kankan chen</cp:lastModifiedBy>
  <cp:revision>2</cp:revision>
  <dcterms:created xsi:type="dcterms:W3CDTF">2011-11-21T14:59:00Z</dcterms:created>
  <dcterms:modified xsi:type="dcterms:W3CDTF">2025-09-15T12:20:00Z</dcterms:modified>
</cp:coreProperties>
</file>