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CBT1 - 服装头发翻模绑定规范总文档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软件及工具：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Maya 2024.2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[Maya 2024.2 Win.7z]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AdvancedSkeleton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[AdvancedSkeleton650.zip]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辅助工具：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工具可以使用自己平时习惯使用的一些插件代替。如果没有也可以尝试提供的.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轴向工具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[cometJointOrient.mel]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命名工具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[cometRename.mel]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整体要求</w:t>
      </w:r>
      <w:bookmarkEnd w:id="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整体绑定要求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骨骼摆放准确，所有骨骼命名及轴向规范统一.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每个模型点受到骨骼权重影响最大限制为4.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绑定对模型不能做任何操作，如模型有问题需要给回模型修改更新.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绑定完成后必须进行工具提交检测.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绑定提交文件不能新增unknown节点.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衣服，头发动力学骨骼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动力学骨骼命名规则：如 </w:t>
            </w:r>
            <w:r>
              <w:rPr>
                <w:rFonts w:eastAsia="等线" w:ascii="Arial" w:cs="Arial" w:hAnsi="Arial"/>
                <w:color w:val="245bdb"/>
                <w:sz w:val="22"/>
              </w:rPr>
              <w:t>Dress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A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Dyn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01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 xml:space="preserve">Daily. </w:t>
            </w:r>
            <w:r>
              <w:rPr>
                <w:rFonts w:eastAsia="等线" w:ascii="Arial" w:cs="Arial" w:hAnsi="Arial"/>
                <w:sz w:val="22"/>
              </w:rPr>
              <w:t>命名规则解释：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角色部位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字母序列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用途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数字序列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套装名.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更具体要求：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首字母都需要大写.</w:t>
            </w:r>
            <w:r>
              <w:rPr>
                <w:rFonts w:eastAsia="等线" w:ascii="Arial" w:cs="Arial" w:hAnsi="Arial"/>
                <w:color w:val="6425d0"/>
                <w:sz w:val="22"/>
              </w:rPr>
              <w:t>用途</w:t>
            </w:r>
            <w:r>
              <w:rPr>
                <w:rFonts w:eastAsia="等线" w:ascii="Arial" w:cs="Arial" w:hAnsi="Arial"/>
                <w:sz w:val="22"/>
              </w:rPr>
              <w:t>标注：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Base </w:t>
            </w:r>
            <w:r>
              <w:rPr>
                <w:rFonts w:eastAsia="等线" w:ascii="Arial" w:cs="Arial" w:hAnsi="Arial"/>
                <w:sz w:val="22"/>
              </w:rPr>
              <w:t>为根骨骼（世界轴向），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RBF</w:t>
            </w:r>
            <w:r>
              <w:rPr>
                <w:rFonts w:eastAsia="等线" w:ascii="Arial" w:cs="Arial" w:hAnsi="Arial"/>
                <w:color w:val="2ea121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为驱动修型预留骨骼（位置与根骨骼一致，X轴指向下级），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Long</w:t>
            </w:r>
            <w:r>
              <w:rPr>
                <w:rFonts w:eastAsia="等线" w:ascii="Arial" w:cs="Arial" w:hAnsi="Arial"/>
                <w:sz w:val="22"/>
              </w:rPr>
              <w:t>骨骼与RBF骨骼位置与方向完全一致（位置与根骨骼一致，X轴指向下级)，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Dyn </w:t>
            </w:r>
            <w:r>
              <w:rPr>
                <w:rFonts w:eastAsia="等线" w:ascii="Arial" w:cs="Arial" w:hAnsi="Arial"/>
                <w:sz w:val="22"/>
              </w:rPr>
              <w:t>动力学动态骨骼（X轴指向下级)</w:t>
            </w:r>
            <w:r>
              <w:rPr>
                <w:rFonts w:eastAsia="等线" w:ascii="Arial" w:cs="Arial" w:hAnsi="Arial"/>
                <w:color w:val="d83931"/>
                <w:sz w:val="22"/>
              </w:rPr>
              <w:t>.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相关路径及说明：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4110"/>
        <w:gridCol w:w="330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VirtualLiveEditor/ArtRaw/Trunk/VirtualLive/3D_CharacterMaker2_CBT/CF01/StaticMesh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身体绑定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VirtualLiveEditor/ArtRaw/Trunk/VirtualLive/3D_CharacterMaker2_CBT/CF01/SkeletonMesh/Body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5048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收敛骨骼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VirtualLiveEditor/ArtRaw/Trunk/VirtualLive/3D_CharacterMaker2_CBT/CF01/SkeletonMesh/Skeleton_CBT/Cloth/LowerCloth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4667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头发,衣服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VirtualLiveEditor/ArtRaw/Trunk/VirtualLive/3D_CharacterMaker2_CBT/CF01/SkeletonMesh/Cloth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7715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衣服,头发骨骼绑定流程：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reference 无前缀最终裸模角色绑定文件.如下图: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骨骼及绑定文件命名规范</w:t>
      </w:r>
      <w:bookmarkEnd w:id="8"/>
    </w:p>
    <w:p>
      <w:pPr>
        <w:numPr>
          <w:numId w:val="9"/>
        </w:num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绑定文件命名：</w:t>
            </w:r>
            <w:r>
              <w:rPr>
                <w:rFonts w:eastAsia="等线" w:ascii="Arial" w:cs="Arial" w:hAnsi="Arial"/>
                <w:color w:val="2ea121"/>
                <w:sz w:val="22"/>
              </w:rPr>
              <w:t>首字母都需要大写，</w:t>
            </w:r>
            <w:r>
              <w:rPr>
                <w:rFonts w:eastAsia="等线" w:ascii="Arial" w:cs="Arial" w:hAnsi="Arial"/>
                <w:color w:val="6425d0"/>
                <w:sz w:val="22"/>
              </w:rPr>
              <w:t>套装名</w:t>
            </w:r>
            <w:r>
              <w:rPr>
                <w:rFonts w:eastAsia="等线" w:ascii="Arial" w:cs="Arial" w:hAnsi="Arial"/>
                <w:color w:val="2ea121"/>
                <w:sz w:val="22"/>
              </w:rPr>
              <w:t>请查看具体任务【发包文档】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绑定文件提交二个ma文件，命名规则：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角色编号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c9b04"/>
                <w:sz w:val="22"/>
              </w:rPr>
              <w:t>部位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套装名</w:t>
            </w:r>
            <w:r>
              <w:rPr>
                <w:rFonts w:eastAsia="等线" w:ascii="Arial" w:cs="Arial" w:hAnsi="Arial"/>
                <w:sz w:val="22"/>
              </w:rPr>
              <w:t>.ma，参考如下：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RM01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c9b04"/>
                <w:sz w:val="22"/>
              </w:rPr>
              <w:t>Cloth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Daily</w:t>
            </w:r>
            <w:r>
              <w:rPr>
                <w:rFonts w:eastAsia="等线" w:ascii="Arial" w:cs="Arial" w:hAnsi="Arial"/>
                <w:sz w:val="22"/>
              </w:rPr>
              <w:t>.ma  文件命名字段解释  ——&gt;</w:t>
            </w:r>
            <w:r>
              <w:rPr>
                <w:rFonts w:eastAsia="等线" w:ascii="Arial" w:cs="Arial" w:hAnsi="Arial"/>
                <w:color w:val="245bdb"/>
                <w:sz w:val="22"/>
              </w:rPr>
              <w:t>美型男01</w:t>
            </w:r>
            <w:r>
              <w:rPr>
                <w:rFonts w:eastAsia="等线" w:ascii="Arial" w:cs="Arial" w:hAnsi="Arial"/>
                <w:sz w:val="22"/>
              </w:rPr>
              <w:t xml:space="preserve">的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服装 </w:t>
            </w:r>
            <w:r>
              <w:rPr>
                <w:rFonts w:eastAsia="等线" w:ascii="Arial" w:cs="Arial" w:hAnsi="Arial"/>
                <w:color w:val="6425d0"/>
                <w:sz w:val="22"/>
              </w:rPr>
              <w:t>日常款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RM01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c9b04"/>
                <w:sz w:val="22"/>
              </w:rPr>
              <w:t>Hair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Daily</w:t>
            </w:r>
            <w:r>
              <w:rPr>
                <w:rFonts w:eastAsia="等线" w:ascii="Arial" w:cs="Arial" w:hAnsi="Arial"/>
                <w:sz w:val="22"/>
              </w:rPr>
              <w:t>.ma   文件命名字段解释  ——&gt;</w:t>
            </w:r>
            <w:r>
              <w:rPr>
                <w:rFonts w:eastAsia="等线" w:ascii="Arial" w:cs="Arial" w:hAnsi="Arial"/>
                <w:color w:val="245bdb"/>
                <w:sz w:val="22"/>
              </w:rPr>
              <w:t>美型男01</w:t>
            </w:r>
            <w:r>
              <w:rPr>
                <w:rFonts w:eastAsia="等线" w:ascii="Arial" w:cs="Arial" w:hAnsi="Arial"/>
                <w:sz w:val="22"/>
              </w:rPr>
              <w:t xml:space="preserve">的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头发 </w:t>
            </w:r>
            <w:r>
              <w:rPr>
                <w:rFonts w:eastAsia="等线" w:ascii="Arial" w:cs="Arial" w:hAnsi="Arial"/>
                <w:color w:val="6425d0"/>
                <w:sz w:val="22"/>
              </w:rPr>
              <w:t>日常款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衣服，头发动力学骨骼命名：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首字母都需要大写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用途</w:t>
            </w:r>
            <w:r>
              <w:rPr>
                <w:rFonts w:eastAsia="等线" w:ascii="Arial" w:cs="Arial" w:hAnsi="Arial"/>
                <w:sz w:val="22"/>
              </w:rPr>
              <w:t>标注：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Base </w:t>
            </w:r>
            <w:r>
              <w:rPr>
                <w:rFonts w:eastAsia="等线" w:ascii="Arial" w:cs="Arial" w:hAnsi="Arial"/>
                <w:sz w:val="22"/>
              </w:rPr>
              <w:t>为根骨骼（世界轴向），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RBF</w:t>
            </w:r>
            <w:r>
              <w:rPr>
                <w:rFonts w:eastAsia="等线" w:ascii="Arial" w:cs="Arial" w:hAnsi="Arial"/>
                <w:color w:val="2ea121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为驱动修型预留骨骼（位置与根骨骼一致，X轴指向下级），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Long</w:t>
            </w:r>
            <w:r>
              <w:rPr>
                <w:rFonts w:eastAsia="等线" w:ascii="Arial" w:cs="Arial" w:hAnsi="Arial"/>
                <w:sz w:val="22"/>
              </w:rPr>
              <w:t>骨骼与RBF骨骼位置与方向完全一致（位置与根骨骼一致，X轴指向下级)，</w:t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Dyn </w:t>
            </w:r>
            <w:r>
              <w:rPr>
                <w:rFonts w:eastAsia="等线" w:ascii="Arial" w:cs="Arial" w:hAnsi="Arial"/>
                <w:sz w:val="22"/>
              </w:rPr>
              <w:t>动力学动态骨骼（X轴指向下级）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命名规则解释：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角色部位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字母序列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用途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数字序列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套装名</w:t>
            </w:r>
            <w:r>
              <w:rPr>
                <w:rFonts w:eastAsia="等线" w:ascii="Arial" w:cs="Arial" w:hAnsi="Arial"/>
                <w:sz w:val="22"/>
              </w:rPr>
              <w:t>，参考：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Dress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A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Dyn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01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Daily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角色部位</w:t>
            </w:r>
            <w:r>
              <w:rPr>
                <w:rFonts w:eastAsia="等线" w:ascii="Arial" w:cs="Arial" w:hAnsi="Arial"/>
                <w:sz w:val="22"/>
              </w:rPr>
              <w:t>命名参考如下：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HairFront（前边头发）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HairSide（侧边头发）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HairBack（后边头发）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HairTop（顶部的头发）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Earring（耳环）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Ear（耳朵）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Coat（外套的下摆部分）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Dress（连衣裙，比较长的裙子)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Skirt（短裙)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Pants（裤子、裤口）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ClothInflate（衣服膨胀、凸起、比较软、会动的地方，一般不会受重力影响的地方）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Collar（衣领)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Cloak（披风）Belt_A_Dyn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Sleeve（袖子，有下摆的袖子）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Cuff（袖口，比较宽松的袖口部分，会沿着袖口做一圈骨骼链）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Tie（领带、蝴蝶结）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Wing（翅膀）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Belt（飘带）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Chain（链子）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Shoelace（鞋带）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Tail（尾巴）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Parts（附件、配件）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骨骼链第一节骨骼（根骨骼）</w:t>
            </w:r>
            <w:r>
              <w:rPr>
                <w:rFonts w:eastAsia="等线" w:ascii="Arial" w:cs="Arial" w:hAnsi="Arial"/>
                <w:color w:val="6425d0"/>
                <w:sz w:val="22"/>
              </w:rPr>
              <w:t>用途</w:t>
            </w:r>
            <w:r>
              <w:rPr>
                <w:rFonts w:eastAsia="等线" w:ascii="Arial" w:cs="Arial" w:hAnsi="Arial"/>
                <w:sz w:val="22"/>
              </w:rPr>
              <w:t>字段标注为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Base</w:t>
            </w:r>
            <w:r>
              <w:rPr>
                <w:rFonts w:eastAsia="等线" w:ascii="Arial" w:cs="Arial" w:hAnsi="Arial"/>
                <w:b w:val="true"/>
                <w:sz w:val="22"/>
              </w:rPr>
              <w:t>，世界坐标轴</w:t>
            </w:r>
            <w:r>
              <w:rPr>
                <w:rFonts w:eastAsia="等线" w:ascii="Arial" w:cs="Arial" w:hAnsi="Arial"/>
                <w:sz w:val="22"/>
              </w:rPr>
              <w:t>，命名参考：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Dress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A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Base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Daily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骨骼链第二节骨骼，</w:t>
            </w:r>
            <w:r>
              <w:rPr>
                <w:rFonts w:eastAsia="等线" w:ascii="Arial" w:cs="Arial" w:hAnsi="Arial"/>
                <w:color w:val="6425d0"/>
                <w:sz w:val="22"/>
              </w:rPr>
              <w:t>用途</w:t>
            </w:r>
            <w:r>
              <w:rPr>
                <w:rFonts w:eastAsia="等线" w:ascii="Arial" w:cs="Arial" w:hAnsi="Arial"/>
                <w:sz w:val="22"/>
              </w:rPr>
              <w:t>字段标注为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RBF</w:t>
            </w:r>
            <w:r>
              <w:rPr>
                <w:rFonts w:eastAsia="等线" w:ascii="Arial" w:cs="Arial" w:hAnsi="Arial"/>
                <w:sz w:val="22"/>
              </w:rPr>
              <w:t>，X轴</w:t>
            </w:r>
            <w:r>
              <w:rPr>
                <w:rFonts w:eastAsia="等线" w:ascii="Arial" w:cs="Arial" w:hAnsi="Arial"/>
                <w:b w:val="true"/>
                <w:sz w:val="22"/>
              </w:rPr>
              <w:t>指向下一节骨骼</w:t>
            </w:r>
            <w:r>
              <w:rPr>
                <w:rFonts w:eastAsia="等线" w:ascii="Arial" w:cs="Arial" w:hAnsi="Arial"/>
                <w:sz w:val="22"/>
              </w:rPr>
              <w:t>，命名参考：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Dress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A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RBF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Daily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动力学骨骼轴向：，</w:t>
            </w:r>
            <w:r>
              <w:rPr>
                <w:rFonts w:eastAsia="等线" w:ascii="Arial" w:cs="Arial" w:hAnsi="Arial"/>
                <w:color w:val="6425d0"/>
                <w:sz w:val="22"/>
              </w:rPr>
              <w:t>用途</w:t>
            </w:r>
            <w:r>
              <w:rPr>
                <w:rFonts w:eastAsia="等线" w:ascii="Arial" w:cs="Arial" w:hAnsi="Arial"/>
                <w:sz w:val="22"/>
              </w:rPr>
              <w:t>字段标注为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Dyn</w:t>
            </w:r>
            <w:r>
              <w:rPr>
                <w:rFonts w:eastAsia="等线" w:ascii="Arial" w:cs="Arial" w:hAnsi="Arial"/>
                <w:sz w:val="22"/>
              </w:rPr>
              <w:t>，X轴指向下一节骨骼，参考：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Dress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A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Dyn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de7802"/>
                <w:sz w:val="22"/>
              </w:rPr>
              <w:t>01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color w:val="6425d0"/>
                <w:sz w:val="22"/>
              </w:rPr>
              <w:t>Daily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绑定文件内Models模型组内mesh组部件命名：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mesh分类放入组内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头组 "Head_Grp"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身体组 "Body_Grp"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衣服组 'Cloth_Grp'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-- 披风翅膀组 "CloakWing_Grp" 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--上衣组 "UpperCloth_Grp"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--下衣组  "LowerCloth_Grp"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--袜子组 "Socks_Grp"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--鞋子组 "Shoes_Grp"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--配件组 "Accessories_Grp"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头发组 "Hair_Grp"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2：示图如下：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bacefd"/>
        </w:rPr>
        <w:t>Long,</w:t>
      </w:r>
      <w:r>
        <w:rPr>
          <w:rFonts w:eastAsia="等线" w:ascii="Arial" w:cs="Arial" w:hAnsi="Arial"/>
          <w:color w:val="d83931"/>
          <w:sz w:val="22"/>
          <w:shd w:fill="bacefd"/>
        </w:rPr>
        <w:t>RBF和Base骨骼并不参与蒙皮影响</w:t>
      </w:r>
      <w:r>
        <w:rPr>
          <w:rFonts w:eastAsia="等线" w:ascii="Arial" w:cs="Arial" w:hAnsi="Arial"/>
          <w:color w:val="d83931"/>
          <w:sz w:val="22"/>
          <w:shd w:fill="bacefd"/>
        </w:rPr>
        <w:t>.Long</w:t>
      </w:r>
      <w:r>
        <w:rPr>
          <w:rFonts w:eastAsia="等线" w:ascii="Arial" w:cs="Arial" w:hAnsi="Arial"/>
          <w:color w:val="d83931"/>
          <w:sz w:val="22"/>
          <w:shd w:fill="bacefd"/>
        </w:rPr>
        <w:t>和Dyn01骨骼之间需要有一定的距离空间如0.3CM且不要大于0.5CM，Y轴统一朝外.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063"/>
        <w:gridCol w:w="2216"/>
      </w:tblGrid>
      <w:tr>
        <w:tc>
          <w:tcPr>
            <w:tcW w:w="606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695700" cy="15049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47775" cy="14097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bacefd"/>
        </w:rPr>
        <w:t>头发添加Root骨骼，命名为CF01_HairRoot,位置与a_normal_headtop匹配，层级在CF01_skin_FaceUp_ty下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43500" cy="2886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头发如果有需要搭建分叉骨骼时，参考：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809"/>
        <w:gridCol w:w="4470"/>
      </w:tblGrid>
      <w:tr>
        <w:tc>
          <w:tcPr>
            <w:tcW w:w="380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57425" cy="17907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86050" cy="18097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搭建Dyn动力学骨骼时，需要注意Long骨骼位置，不能过于靠上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62550" cy="33813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bacefd"/>
        </w:rPr>
        <w:t>鞋子需要添加末端骨骼，位置处于鞋底和鞋尖的垂直处，坐标为世界坐标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检查工具：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绑定文件检测工具</w:t>
      </w:r>
      <w:bookmarkEnd w:id="9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6.1 </w:t>
      </w:r>
      <w:r>
        <w:rPr>
          <w:rFonts w:eastAsia="等线" w:ascii="Arial" w:cs="Arial" w:hAnsi="Arial"/>
          <w:b w:val="true"/>
          <w:sz w:val="30"/>
        </w:rPr>
        <w:t>工具</w:t>
      </w:r>
      <w:bookmarkEnd w:id="10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2025-5-4.21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[V_Tools.7z]</w:t>
            </w:r>
          </w:p>
        </w:tc>
        <w:tc>
          <w:tcPr>
            <w:tcW w:w="3000" w:type="dxa"/>
            <w:hMerge w:val="restart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  <w:shd w:fill="bacefd"/>
              </w:rPr>
              <w:t>工具一定要经常更新，确保是最新工具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00" w:type="dxa"/>
            <w:hMerge w:val="continue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VirtualLiveEditor/ArtRaw/Trunk/V_Tools/V_mayaTools</w:t>
            </w:r>
          </w:p>
        </w:tc>
        <w:tc>
          <w:tcPr>
            <w:tcW w:w="1500" w:type="dxa"/>
            <w:hMerge w:val="restart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00" w:type="dxa"/>
            <w:hMerge w:val="continue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6.2 </w:t>
      </w:r>
      <w:r>
        <w:rPr>
          <w:rFonts w:eastAsia="等线" w:ascii="Arial" w:cs="Arial" w:hAnsi="Arial"/>
          <w:b w:val="true"/>
          <w:sz w:val="30"/>
        </w:rPr>
        <w:t>运行绑定检查工具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绿色</w:t>
      </w:r>
      <w:r>
        <w:rPr>
          <w:rFonts w:eastAsia="等线" w:ascii="Arial" w:cs="Arial" w:hAnsi="Arial"/>
          <w:sz w:val="22"/>
        </w:rPr>
        <w:t>结果为相关检查【</w:t>
      </w:r>
      <w:r>
        <w:rPr>
          <w:rFonts w:eastAsia="等线" w:ascii="Arial" w:cs="Arial" w:hAnsi="Arial"/>
          <w:b w:val="true"/>
          <w:sz w:val="22"/>
        </w:rPr>
        <w:t>通过</w:t>
      </w:r>
      <w:r>
        <w:rPr>
          <w:rFonts w:eastAsia="等线" w:ascii="Arial" w:cs="Arial" w:hAnsi="Arial"/>
          <w:sz w:val="22"/>
        </w:rPr>
        <w:t>】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红色</w:t>
      </w:r>
      <w:r>
        <w:rPr>
          <w:rFonts w:eastAsia="等线" w:ascii="Arial" w:cs="Arial" w:hAnsi="Arial"/>
          <w:sz w:val="22"/>
        </w:rPr>
        <w:t>结果为相关检查【</w:t>
      </w:r>
      <w:r>
        <w:rPr>
          <w:rFonts w:eastAsia="等线" w:ascii="Arial" w:cs="Arial" w:hAnsi="Arial"/>
          <w:b w:val="true"/>
          <w:sz w:val="22"/>
        </w:rPr>
        <w:t>不通过</w:t>
      </w:r>
      <w:r>
        <w:rPr>
          <w:rFonts w:eastAsia="等线" w:ascii="Arial" w:cs="Arial" w:hAnsi="Arial"/>
          <w:sz w:val="22"/>
        </w:rPr>
        <w:t>】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如发现</w:t>
      </w:r>
      <w:r>
        <w:rPr>
          <w:rFonts w:eastAsia="等线" w:ascii="Arial" w:cs="Arial" w:hAnsi="Arial"/>
          <w:sz w:val="22"/>
          <w:shd w:fill="fbbfbc"/>
        </w:rPr>
        <w:t>爆红提示</w:t>
      </w:r>
      <w:r>
        <w:rPr>
          <w:rFonts w:eastAsia="等线" w:ascii="Arial" w:cs="Arial" w:hAnsi="Arial"/>
          <w:sz w:val="22"/>
        </w:rPr>
        <w:t>，绑定制作人员需要自主判断报错原因，</w:t>
      </w:r>
      <w:r>
        <w:rPr>
          <w:rFonts w:eastAsia="等线" w:ascii="Arial" w:cs="Arial" w:hAnsi="Arial"/>
          <w:sz w:val="22"/>
          <w:shd w:fill="cdb2fa"/>
        </w:rPr>
        <w:t>可以点击</w:t>
      </w:r>
      <w:r>
        <w:rPr>
          <w:rFonts w:eastAsia="等线" w:ascii="Arial" w:cs="Arial" w:hAnsi="Arial"/>
          <w:b w:val="true"/>
          <w:sz w:val="22"/>
          <w:shd w:fill="cdb2fa"/>
        </w:rPr>
        <w:t>【修复】</w:t>
      </w:r>
      <w:r>
        <w:rPr>
          <w:rFonts w:eastAsia="等线" w:ascii="Arial" w:cs="Arial" w:hAnsi="Arial"/>
          <w:sz w:val="22"/>
        </w:rPr>
        <w:t>按钮来尝试自动修复问题，如无法自动修复又无法自己排除问题，可找绑定环节接口人沟通。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导出</w:t>
      </w:r>
      <w:bookmarkEnd w:id="12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7.1 </w:t>
      </w:r>
      <w:r>
        <w:rPr>
          <w:rFonts w:eastAsia="等线" w:ascii="Arial" w:cs="Arial" w:hAnsi="Arial"/>
          <w:b w:val="true"/>
          <w:sz w:val="30"/>
        </w:rPr>
        <w:t>工具</w:t>
      </w:r>
      <w:bookmarkEnd w:id="13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4098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7.2 </w:t>
      </w:r>
      <w:r>
        <w:rPr>
          <w:rFonts w:eastAsia="等线" w:ascii="Arial" w:cs="Arial" w:hAnsi="Arial"/>
          <w:b w:val="true"/>
          <w:sz w:val="30"/>
        </w:rPr>
        <w:t>拆分部件的文件命名规范：</w:t>
      </w:r>
      <w:bookmarkEnd w:id="14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350"/>
        <w:gridCol w:w="1770"/>
        <w:gridCol w:w="2790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部件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字段标注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套装/类型名字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文件名示例（二次元女）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头部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Head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DailyPart-默认脸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Head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身体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Body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DailyPart-默认身体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Body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头发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Hair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Neon-电子版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Hair1 - 发型1...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Hair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Hair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Neon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Hair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Hair1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连衣裙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Suit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Suit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上身衣服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UpperCloth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Jacket/Vest/Skirt/Dress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UpperCloth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UpperCloth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服装名字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下身衣服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LowerCloth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Trouser/...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LowerCloth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LowerCloth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服装名字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袜子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Socks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Neon-电子版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Socks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Socks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袜子名字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手套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Gloves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Gloves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鞋子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Shoes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Neon-电子版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Shoes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sz w:val="22"/>
                <w:shd w:fill="fff67a"/>
              </w:rPr>
              <w:t>Shoes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鞋名字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尾巴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trike w:val="true"/>
                <w:sz w:val="22"/>
              </w:rPr>
              <w:t>Tail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trike w:val="true"/>
                <w:sz w:val="22"/>
                <w:shd w:fill="fff67a"/>
              </w:rPr>
              <w:t>Tail</w:t>
            </w:r>
            <w:r>
              <w:rPr>
                <w:rFonts w:eastAsia="等线" w:ascii="Arial" w:cs="Arial" w:hAnsi="Arial"/>
                <w:strike w:val="true"/>
                <w:sz w:val="22"/>
              </w:rPr>
              <w:t>_</w:t>
            </w:r>
            <w:r>
              <w:rPr>
                <w:rFonts w:eastAsia="等线" w:ascii="Arial" w:cs="Arial" w:hAnsi="Arial"/>
                <w:strike w:val="true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trike w:val="true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帽子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Hat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Hat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兽耳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Ear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Ear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耳环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Earring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Earring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眼镜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Glasses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Glasses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项链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Necklace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Necklace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手镯/手链（左手）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BraceletLeft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BraceletLeft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手镯/手链（右手）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BraceletRight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BraceletRight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手表（左手）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WatchLeft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WatchLeft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手表（右手）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WatchRight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WatchRight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戒指（左手）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RingLeft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RingLeft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戒指（右手）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RingRight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RingRight</w:t>
            </w:r>
            <w:r>
              <w:rPr>
                <w:rFonts w:eastAsia="等线" w:ascii="Arial" w:cs="Arial" w:hAnsi="Arial"/>
                <w:sz w:val="22"/>
              </w:rPr>
              <w:t>_</w:t>
            </w:r>
            <w:r>
              <w:rPr>
                <w:rFonts w:eastAsia="等线" w:ascii="Arial" w:cs="Arial" w:hAnsi="Arial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z w:val="22"/>
              </w:rPr>
              <w:t>.fbx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腰带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trike w:val="true"/>
                <w:sz w:val="22"/>
              </w:rPr>
              <w:t>Belt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DailyPart-日常款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SK_CF01_</w:t>
            </w:r>
            <w:r>
              <w:rPr>
                <w:rFonts w:eastAsia="等线" w:ascii="Arial" w:cs="Arial" w:hAnsi="Arial"/>
                <w:b w:val="true"/>
                <w:strike w:val="true"/>
                <w:sz w:val="22"/>
                <w:shd w:fill="fff67a"/>
              </w:rPr>
              <w:t>Belt</w:t>
            </w:r>
            <w:r>
              <w:rPr>
                <w:rFonts w:eastAsia="等线" w:ascii="Arial" w:cs="Arial" w:hAnsi="Arial"/>
                <w:strike w:val="true"/>
                <w:sz w:val="22"/>
              </w:rPr>
              <w:t>_</w:t>
            </w:r>
            <w:r>
              <w:rPr>
                <w:rFonts w:eastAsia="等线" w:ascii="Arial" w:cs="Arial" w:hAnsi="Arial"/>
                <w:strike w:val="true"/>
                <w:sz w:val="22"/>
                <w:shd w:fill="fbbfbc"/>
              </w:rPr>
              <w:t>DailyPart</w:t>
            </w:r>
            <w:r>
              <w:rPr>
                <w:rFonts w:eastAsia="等线" w:ascii="Arial" w:cs="Arial" w:hAnsi="Arial"/>
                <w:strike w:val="true"/>
                <w:sz w:val="22"/>
              </w:rPr>
              <w:t>.fbx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上传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通过SVN上传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6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657600" cy="337185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美术总单号：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[关联单号.txt]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66">
    <w:lvl>
      <w:start w:val="1"/>
      <w:numFmt w:val="decimal"/>
      <w:suff w:val="tab"/>
      <w:lvlText w:val="%1."/>
      <w:rPr>
        <w:color w:val="3370ff"/>
      </w:rPr>
    </w:lvl>
  </w:abstractNum>
  <w:abstractNum w:abstractNumId="2467">
    <w:lvl>
      <w:start w:val="2"/>
      <w:numFmt w:val="decimal"/>
      <w:suff w:val="tab"/>
      <w:lvlText w:val="%1."/>
      <w:rPr>
        <w:color w:val="3370ff"/>
      </w:rPr>
    </w:lvl>
  </w:abstractNum>
  <w:abstractNum w:abstractNumId="2468">
    <w:lvl>
      <w:start w:val="3"/>
      <w:numFmt w:val="decimal"/>
      <w:suff w:val="tab"/>
      <w:lvlText w:val="%1."/>
      <w:rPr>
        <w:color w:val="3370ff"/>
      </w:rPr>
    </w:lvl>
  </w:abstractNum>
  <w:abstractNum w:abstractNumId="2469">
    <w:lvl>
      <w:start w:val="4"/>
      <w:numFmt w:val="decimal"/>
      <w:suff w:val="tab"/>
      <w:lvlText w:val="%1."/>
      <w:rPr>
        <w:color w:val="3370ff"/>
      </w:rPr>
    </w:lvl>
  </w:abstractNum>
  <w:abstractNum w:abstractNumId="2470">
    <w:lvl>
      <w:start w:val="5"/>
      <w:numFmt w:val="decimal"/>
      <w:suff w:val="tab"/>
      <w:lvlText w:val="%1."/>
      <w:rPr>
        <w:color w:val="3370ff"/>
      </w:rPr>
    </w:lvl>
  </w:abstractNum>
  <w:abstractNum w:abstractNumId="2471">
    <w:lvl>
      <w:start w:val="6"/>
      <w:numFmt w:val="decimal"/>
      <w:suff w:val="tab"/>
      <w:lvlText w:val="%1."/>
      <w:rPr>
        <w:color w:val="3370ff"/>
      </w:rPr>
    </w:lvl>
  </w:abstractNum>
  <w:abstractNum w:abstractNumId="2472">
    <w:lvl>
      <w:numFmt w:val="bullet"/>
      <w:suff w:val="tab"/>
      <w:lvlText w:val="￮"/>
      <w:rPr>
        <w:color w:val="3370ff"/>
      </w:rPr>
    </w:lvl>
  </w:abstractNum>
  <w:abstractNum w:abstractNumId="2473">
    <w:lvl>
      <w:numFmt w:val="bullet"/>
      <w:suff w:val="tab"/>
      <w:lvlText w:val="￮"/>
      <w:rPr>
        <w:color w:val="3370ff"/>
      </w:rPr>
    </w:lvl>
  </w:abstractNum>
  <w:abstractNum w:abstractNumId="2474">
    <w:lvl>
      <w:start w:val="1"/>
      <w:numFmt w:val="decimal"/>
      <w:suff w:val="tab"/>
      <w:lvlText w:val="%1."/>
      <w:rPr>
        <w:color w:val="3370ff"/>
      </w:rPr>
    </w:lvl>
  </w:abstractNum>
  <w:abstractNum w:abstractNumId="2475">
    <w:lvl>
      <w:numFmt w:val="bullet"/>
      <w:suff w:val="tab"/>
      <w:lvlText w:val="•"/>
      <w:rPr>
        <w:color w:val="3370ff"/>
      </w:rPr>
    </w:lvl>
  </w:abstractNum>
  <w:abstractNum w:abstractNumId="2476">
    <w:lvl>
      <w:numFmt w:val="bullet"/>
      <w:suff w:val="tab"/>
      <w:lvlText w:val="•"/>
      <w:rPr>
        <w:color w:val="3370ff"/>
      </w:rPr>
    </w:lvl>
  </w:abstractNum>
  <w:abstractNum w:abstractNumId="2477">
    <w:lvl>
      <w:numFmt w:val="bullet"/>
      <w:suff w:val="tab"/>
      <w:lvlText w:val="•"/>
      <w:rPr>
        <w:color w:val="3370ff"/>
      </w:rPr>
    </w:lvl>
  </w:abstractNum>
  <w:abstractNum w:abstractNumId="2478">
    <w:lvl>
      <w:numFmt w:val="bullet"/>
      <w:suff w:val="tab"/>
      <w:lvlText w:val="•"/>
      <w:rPr>
        <w:color w:val="3370ff"/>
      </w:rPr>
    </w:lvl>
  </w:abstractNum>
  <w:abstractNum w:abstractNumId="2479">
    <w:lvl>
      <w:numFmt w:val="bullet"/>
      <w:suff w:val="tab"/>
      <w:lvlText w:val="•"/>
      <w:rPr>
        <w:color w:val="3370ff"/>
      </w:rPr>
    </w:lvl>
  </w:abstractNum>
  <w:abstractNum w:abstractNumId="2480">
    <w:lvl>
      <w:numFmt w:val="bullet"/>
      <w:suff w:val="tab"/>
      <w:lvlText w:val="•"/>
      <w:rPr>
        <w:color w:val="3370ff"/>
      </w:rPr>
    </w:lvl>
  </w:abstractNum>
  <w:abstractNum w:abstractNumId="2481">
    <w:lvl>
      <w:numFmt w:val="bullet"/>
      <w:suff w:val="tab"/>
      <w:lvlText w:val="•"/>
      <w:rPr>
        <w:color w:val="3370ff"/>
      </w:rPr>
    </w:lvl>
  </w:abstractNum>
  <w:abstractNum w:abstractNumId="2482">
    <w:lvl>
      <w:numFmt w:val="bullet"/>
      <w:suff w:val="tab"/>
      <w:lvlText w:val="•"/>
      <w:rPr>
        <w:color w:val="3370ff"/>
      </w:rPr>
    </w:lvl>
  </w:abstractNum>
  <w:abstractNum w:abstractNumId="2483">
    <w:lvl>
      <w:numFmt w:val="bullet"/>
      <w:suff w:val="tab"/>
      <w:lvlText w:val="•"/>
      <w:rPr>
        <w:color w:val="3370ff"/>
      </w:rPr>
    </w:lvl>
  </w:abstractNum>
  <w:abstractNum w:abstractNumId="2484">
    <w:lvl>
      <w:numFmt w:val="bullet"/>
      <w:suff w:val="tab"/>
      <w:lvlText w:val="•"/>
      <w:rPr>
        <w:color w:val="3370ff"/>
      </w:rPr>
    </w:lvl>
  </w:abstractNum>
  <w:abstractNum w:abstractNumId="2485">
    <w:lvl>
      <w:numFmt w:val="bullet"/>
      <w:suff w:val="tab"/>
      <w:lvlText w:val="•"/>
      <w:rPr>
        <w:color w:val="3370ff"/>
      </w:rPr>
    </w:lvl>
  </w:abstractNum>
  <w:abstractNum w:abstractNumId="2486">
    <w:lvl>
      <w:numFmt w:val="bullet"/>
      <w:suff w:val="tab"/>
      <w:lvlText w:val="•"/>
      <w:rPr>
        <w:color w:val="3370ff"/>
      </w:rPr>
    </w:lvl>
  </w:abstractNum>
  <w:abstractNum w:abstractNumId="2487">
    <w:lvl>
      <w:numFmt w:val="bullet"/>
      <w:suff w:val="tab"/>
      <w:lvlText w:val="•"/>
      <w:rPr>
        <w:color w:val="3370ff"/>
      </w:rPr>
    </w:lvl>
  </w:abstractNum>
  <w:abstractNum w:abstractNumId="2488">
    <w:lvl>
      <w:numFmt w:val="bullet"/>
      <w:suff w:val="tab"/>
      <w:lvlText w:val="•"/>
      <w:rPr>
        <w:color w:val="3370ff"/>
      </w:rPr>
    </w:lvl>
  </w:abstractNum>
  <w:abstractNum w:abstractNumId="2489">
    <w:lvl>
      <w:numFmt w:val="bullet"/>
      <w:suff w:val="tab"/>
      <w:lvlText w:val="•"/>
      <w:rPr>
        <w:color w:val="3370ff"/>
      </w:rPr>
    </w:lvl>
  </w:abstractNum>
  <w:abstractNum w:abstractNumId="2490">
    <w:lvl>
      <w:numFmt w:val="bullet"/>
      <w:suff w:val="tab"/>
      <w:lvlText w:val="•"/>
      <w:rPr>
        <w:color w:val="3370ff"/>
      </w:rPr>
    </w:lvl>
  </w:abstractNum>
  <w:abstractNum w:abstractNumId="2491">
    <w:lvl>
      <w:numFmt w:val="bullet"/>
      <w:suff w:val="tab"/>
      <w:lvlText w:val="•"/>
      <w:rPr>
        <w:color w:val="3370ff"/>
      </w:rPr>
    </w:lvl>
  </w:abstractNum>
  <w:abstractNum w:abstractNumId="2492">
    <w:lvl>
      <w:numFmt w:val="bullet"/>
      <w:suff w:val="tab"/>
      <w:lvlText w:val="•"/>
      <w:rPr>
        <w:color w:val="3370ff"/>
      </w:rPr>
    </w:lvl>
  </w:abstractNum>
  <w:abstractNum w:abstractNumId="2493">
    <w:lvl>
      <w:numFmt w:val="bullet"/>
      <w:suff w:val="tab"/>
      <w:lvlText w:val="•"/>
      <w:rPr>
        <w:color w:val="3370ff"/>
      </w:rPr>
    </w:lvl>
  </w:abstractNum>
  <w:abstractNum w:abstractNumId="2494">
    <w:lvl>
      <w:numFmt w:val="bullet"/>
      <w:suff w:val="tab"/>
      <w:lvlText w:val="•"/>
      <w:rPr>
        <w:color w:val="3370ff"/>
      </w:rPr>
    </w:lvl>
  </w:abstractNum>
  <w:abstractNum w:abstractNumId="2495">
    <w:lvl>
      <w:numFmt w:val="bullet"/>
      <w:suff w:val="tab"/>
      <w:lvlText w:val="•"/>
      <w:rPr>
        <w:color w:val="3370ff"/>
      </w:rPr>
    </w:lvl>
  </w:abstractNum>
  <w:abstractNum w:abstractNumId="2496">
    <w:lvl>
      <w:numFmt w:val="bullet"/>
      <w:suff w:val="tab"/>
      <w:lvlText w:val="•"/>
      <w:rPr>
        <w:color w:val="3370ff"/>
      </w:rPr>
    </w:lvl>
  </w:abstractNum>
  <w:abstractNum w:abstractNumId="2497">
    <w:lvl>
      <w:numFmt w:val="bullet"/>
      <w:suff w:val="tab"/>
      <w:lvlText w:val="•"/>
      <w:rPr>
        <w:color w:val="3370ff"/>
      </w:rPr>
    </w:lvl>
  </w:abstractNum>
  <w:abstractNum w:abstractNumId="2498">
    <w:lvl>
      <w:numFmt w:val="bullet"/>
      <w:suff w:val="tab"/>
      <w:lvlText w:val="•"/>
      <w:rPr>
        <w:color w:val="3370ff"/>
      </w:rPr>
    </w:lvl>
  </w:abstractNum>
  <w:abstractNum w:abstractNumId="2499">
    <w:lvl>
      <w:numFmt w:val="bullet"/>
      <w:suff w:val="tab"/>
      <w:lvlText w:val="•"/>
      <w:rPr>
        <w:color w:val="3370ff"/>
      </w:rPr>
    </w:lvl>
  </w:abstractNum>
  <w:abstractNum w:abstractNumId="2500">
    <w:lvl>
      <w:numFmt w:val="bullet"/>
      <w:suff w:val="tab"/>
      <w:lvlText w:val="•"/>
      <w:rPr>
        <w:color w:val="3370ff"/>
      </w:rPr>
    </w:lvl>
  </w:abstractNum>
  <w:abstractNum w:abstractNumId="2501">
    <w:lvl>
      <w:numFmt w:val="bullet"/>
      <w:suff w:val="tab"/>
      <w:lvlText w:val="•"/>
      <w:rPr>
        <w:color w:val="3370ff"/>
      </w:rPr>
    </w:lvl>
  </w:abstractNum>
  <w:abstractNum w:abstractNumId="2502">
    <w:lvl>
      <w:numFmt w:val="bullet"/>
      <w:suff w:val="tab"/>
      <w:lvlText w:val="•"/>
      <w:rPr>
        <w:color w:val="3370ff"/>
      </w:rPr>
    </w:lvl>
  </w:abstractNum>
  <w:abstractNum w:abstractNumId="2503">
    <w:lvl>
      <w:numFmt w:val="bullet"/>
      <w:suff w:val="tab"/>
      <w:lvlText w:val="•"/>
      <w:rPr>
        <w:color w:val="3370ff"/>
      </w:rPr>
    </w:lvl>
  </w:abstractNum>
  <w:abstractNum w:abstractNumId="2504">
    <w:lvl>
      <w:numFmt w:val="bullet"/>
      <w:suff w:val="tab"/>
      <w:lvlText w:val="•"/>
      <w:rPr>
        <w:color w:val="3370ff"/>
      </w:rPr>
    </w:lvl>
  </w:abstractNum>
  <w:abstractNum w:abstractNumId="2505">
    <w:lvl>
      <w:numFmt w:val="bullet"/>
      <w:suff w:val="tab"/>
      <w:lvlText w:val="•"/>
      <w:rPr>
        <w:color w:val="3370ff"/>
      </w:rPr>
    </w:lvl>
  </w:abstractNum>
  <w:abstractNum w:abstractNumId="2506">
    <w:lvl>
      <w:numFmt w:val="bullet"/>
      <w:suff w:val="tab"/>
      <w:lvlText w:val="•"/>
      <w:rPr>
        <w:color w:val="3370ff"/>
      </w:rPr>
    </w:lvl>
  </w:abstractNum>
  <w:abstractNum w:abstractNumId="2507">
    <w:lvl>
      <w:numFmt w:val="bullet"/>
      <w:suff w:val="tab"/>
      <w:lvlText w:val="•"/>
      <w:rPr>
        <w:color w:val="3370ff"/>
      </w:rPr>
    </w:lvl>
  </w:abstractNum>
  <w:abstractNum w:abstractNumId="2508">
    <w:lvl>
      <w:numFmt w:val="bullet"/>
      <w:suff w:val="tab"/>
      <w:lvlText w:val="•"/>
      <w:rPr>
        <w:color w:val="3370ff"/>
      </w:rPr>
    </w:lvl>
  </w:abstractNum>
  <w:abstractNum w:abstractNumId="2509">
    <w:lvl>
      <w:numFmt w:val="bullet"/>
      <w:suff w:val="tab"/>
      <w:lvlText w:val="•"/>
      <w:rPr>
        <w:color w:val="3370ff"/>
      </w:rPr>
    </w:lvl>
  </w:abstractNum>
  <w:abstractNum w:abstractNumId="2510">
    <w:lvl>
      <w:numFmt w:val="bullet"/>
      <w:suff w:val="tab"/>
      <w:lvlText w:val="•"/>
      <w:rPr>
        <w:color w:val="3370ff"/>
      </w:rPr>
    </w:lvl>
  </w:abstractNum>
  <w:abstractNum w:abstractNumId="2511">
    <w:lvl>
      <w:numFmt w:val="bullet"/>
      <w:suff w:val="tab"/>
      <w:lvlText w:val="•"/>
      <w:rPr>
        <w:color w:val="3370ff"/>
      </w:rPr>
    </w:lvl>
  </w:abstractNum>
  <w:abstractNum w:abstractNumId="2512">
    <w:lvl>
      <w:numFmt w:val="bullet"/>
      <w:suff w:val="tab"/>
      <w:lvlText w:val="•"/>
      <w:rPr>
        <w:color w:val="3370ff"/>
      </w:rPr>
    </w:lvl>
  </w:abstractNum>
  <w:abstractNum w:abstractNumId="2513">
    <w:lvl>
      <w:numFmt w:val="bullet"/>
      <w:suff w:val="tab"/>
      <w:lvlText w:val="•"/>
      <w:rPr>
        <w:color w:val="3370ff"/>
      </w:rPr>
    </w:lvl>
  </w:abstractNum>
  <w:abstractNum w:abstractNumId="2514">
    <w:lvl>
      <w:numFmt w:val="bullet"/>
      <w:suff w:val="tab"/>
      <w:lvlText w:val="•"/>
      <w:rPr>
        <w:color w:val="3370ff"/>
      </w:rPr>
    </w:lvl>
  </w:abstractNum>
  <w:abstractNum w:abstractNumId="2515">
    <w:lvl>
      <w:numFmt w:val="bullet"/>
      <w:suff w:val="tab"/>
      <w:lvlText w:val="•"/>
      <w:rPr>
        <w:color w:val="3370ff"/>
      </w:rPr>
    </w:lvl>
  </w:abstractNum>
  <w:abstractNum w:abstractNumId="2516">
    <w:lvl>
      <w:numFmt w:val="bullet"/>
      <w:suff w:val="tab"/>
      <w:lvlText w:val="•"/>
      <w:rPr>
        <w:color w:val="3370ff"/>
      </w:rPr>
    </w:lvl>
  </w:abstractNum>
  <w:abstractNum w:abstractNumId="2517">
    <w:lvl>
      <w:numFmt w:val="bullet"/>
      <w:suff w:val="tab"/>
      <w:lvlText w:val="•"/>
      <w:rPr>
        <w:color w:val="3370ff"/>
      </w:rPr>
    </w:lvl>
  </w:abstractNum>
  <w:abstractNum w:abstractNumId="2518">
    <w:lvl>
      <w:numFmt w:val="bullet"/>
      <w:suff w:val="tab"/>
      <w:lvlText w:val="•"/>
      <w:rPr>
        <w:color w:val="3370ff"/>
      </w:rPr>
    </w:lvl>
  </w:abstractNum>
  <w:abstractNum w:abstractNumId="2519">
    <w:lvl>
      <w:numFmt w:val="bullet"/>
      <w:suff w:val="tab"/>
      <w:lvlText w:val="•"/>
      <w:rPr>
        <w:color w:val="3370ff"/>
      </w:rPr>
    </w:lvl>
  </w:abstractNum>
  <w:abstractNum w:abstractNumId="2520">
    <w:lvl>
      <w:numFmt w:val="bullet"/>
      <w:suff w:val="tab"/>
      <w:lvlText w:val="•"/>
      <w:rPr>
        <w:color w:val="3370ff"/>
      </w:rPr>
    </w:lvl>
  </w:abstractNum>
  <w:abstractNum w:abstractNumId="2521">
    <w:lvl>
      <w:numFmt w:val="bullet"/>
      <w:suff w:val="tab"/>
      <w:lvlText w:val="•"/>
      <w:rPr>
        <w:color w:val="3370ff"/>
      </w:rPr>
    </w:lvl>
  </w:abstractNum>
  <w:abstractNum w:abstractNumId="2522">
    <w:lvl>
      <w:numFmt w:val="bullet"/>
      <w:suff w:val="tab"/>
      <w:lvlText w:val="•"/>
      <w:rPr>
        <w:color w:val="3370ff"/>
      </w:rPr>
    </w:lvl>
  </w:abstractNum>
  <w:abstractNum w:abstractNumId="2523">
    <w:lvl>
      <w:numFmt w:val="bullet"/>
      <w:suff w:val="tab"/>
      <w:lvlText w:val="•"/>
      <w:rPr>
        <w:color w:val="3370ff"/>
      </w:rPr>
    </w:lvl>
  </w:abstractNum>
  <w:abstractNum w:abstractNumId="2524">
    <w:lvl>
      <w:numFmt w:val="bullet"/>
      <w:suff w:val="tab"/>
      <w:lvlText w:val="•"/>
      <w:rPr>
        <w:color w:val="3370ff"/>
      </w:rPr>
    </w:lvl>
  </w:abstractNum>
  <w:num w:numId="1">
    <w:abstractNumId w:val="2466"/>
  </w:num>
  <w:num w:numId="2">
    <w:abstractNumId w:val="2467"/>
  </w:num>
  <w:num w:numId="3">
    <w:abstractNumId w:val="2468"/>
  </w:num>
  <w:num w:numId="4">
    <w:abstractNumId w:val="2469"/>
  </w:num>
  <w:num w:numId="5">
    <w:abstractNumId w:val="2470"/>
  </w:num>
  <w:num w:numId="6">
    <w:abstractNumId w:val="2471"/>
  </w:num>
  <w:num w:numId="7">
    <w:abstractNumId w:val="2472"/>
  </w:num>
  <w:num w:numId="8">
    <w:abstractNumId w:val="2473"/>
  </w:num>
  <w:num w:numId="9">
    <w:abstractNumId w:val="2474"/>
  </w:num>
  <w:num w:numId="10">
    <w:abstractNumId w:val="2475"/>
  </w:num>
  <w:num w:numId="11">
    <w:abstractNumId w:val="2476"/>
  </w:num>
  <w:num w:numId="12">
    <w:abstractNumId w:val="2477"/>
  </w:num>
  <w:num w:numId="13">
    <w:abstractNumId w:val="2478"/>
  </w:num>
  <w:num w:numId="14">
    <w:abstractNumId w:val="2479"/>
  </w:num>
  <w:num w:numId="15">
    <w:abstractNumId w:val="2480"/>
  </w:num>
  <w:num w:numId="16">
    <w:abstractNumId w:val="2481"/>
  </w:num>
  <w:num w:numId="17">
    <w:abstractNumId w:val="2482"/>
  </w:num>
  <w:num w:numId="18">
    <w:abstractNumId w:val="2483"/>
  </w:num>
  <w:num w:numId="19">
    <w:abstractNumId w:val="2484"/>
  </w:num>
  <w:num w:numId="20">
    <w:abstractNumId w:val="2485"/>
  </w:num>
  <w:num w:numId="21">
    <w:abstractNumId w:val="2486"/>
  </w:num>
  <w:num w:numId="22">
    <w:abstractNumId w:val="2487"/>
  </w:num>
  <w:num w:numId="23">
    <w:abstractNumId w:val="2488"/>
  </w:num>
  <w:num w:numId="24">
    <w:abstractNumId w:val="2489"/>
  </w:num>
  <w:num w:numId="25">
    <w:abstractNumId w:val="2490"/>
  </w:num>
  <w:num w:numId="26">
    <w:abstractNumId w:val="2491"/>
  </w:num>
  <w:num w:numId="27">
    <w:abstractNumId w:val="2492"/>
  </w:num>
  <w:num w:numId="28">
    <w:abstractNumId w:val="2493"/>
  </w:num>
  <w:num w:numId="29">
    <w:abstractNumId w:val="2494"/>
  </w:num>
  <w:num w:numId="30">
    <w:abstractNumId w:val="2495"/>
  </w:num>
  <w:num w:numId="31">
    <w:abstractNumId w:val="2496"/>
  </w:num>
  <w:num w:numId="32">
    <w:abstractNumId w:val="2497"/>
  </w:num>
  <w:num w:numId="33">
    <w:abstractNumId w:val="2498"/>
  </w:num>
  <w:num w:numId="34">
    <w:abstractNumId w:val="2499"/>
  </w:num>
  <w:num w:numId="35">
    <w:abstractNumId w:val="2500"/>
  </w:num>
  <w:num w:numId="36">
    <w:abstractNumId w:val="2501"/>
  </w:num>
  <w:num w:numId="37">
    <w:abstractNumId w:val="2502"/>
  </w:num>
  <w:num w:numId="38">
    <w:abstractNumId w:val="2503"/>
  </w:num>
  <w:num w:numId="39">
    <w:abstractNumId w:val="2504"/>
  </w:num>
  <w:num w:numId="40">
    <w:abstractNumId w:val="2505"/>
  </w:num>
  <w:num w:numId="41">
    <w:abstractNumId w:val="2506"/>
  </w:num>
  <w:num w:numId="42">
    <w:abstractNumId w:val="2507"/>
  </w:num>
  <w:num w:numId="43">
    <w:abstractNumId w:val="2508"/>
  </w:num>
  <w:num w:numId="44">
    <w:abstractNumId w:val="2509"/>
  </w:num>
  <w:num w:numId="45">
    <w:abstractNumId w:val="2510"/>
  </w:num>
  <w:num w:numId="46">
    <w:abstractNumId w:val="2511"/>
  </w:num>
  <w:num w:numId="47">
    <w:abstractNumId w:val="2512"/>
  </w:num>
  <w:num w:numId="48">
    <w:abstractNumId w:val="2513"/>
  </w:num>
  <w:num w:numId="49">
    <w:abstractNumId w:val="2514"/>
  </w:num>
  <w:num w:numId="50">
    <w:abstractNumId w:val="2515"/>
  </w:num>
  <w:num w:numId="51">
    <w:abstractNumId w:val="2516"/>
  </w:num>
  <w:num w:numId="52">
    <w:abstractNumId w:val="2517"/>
  </w:num>
  <w:num w:numId="53">
    <w:abstractNumId w:val="2518"/>
  </w:num>
  <w:num w:numId="54">
    <w:abstractNumId w:val="2519"/>
  </w:num>
  <w:num w:numId="55">
    <w:abstractNumId w:val="2520"/>
  </w:num>
  <w:num w:numId="56">
    <w:abstractNumId w:val="2521"/>
  </w:num>
  <w:num w:numId="57">
    <w:abstractNumId w:val="2522"/>
  </w:num>
  <w:num w:numId="58">
    <w:abstractNumId w:val="2523"/>
  </w:num>
  <w:num w:numId="59">
    <w:abstractNumId w:val="25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jpe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jpe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2025-05-19T08:54:10Z</dcterms:created>
  <dc:creator>Apache POI</dc:creator>
</cp:coreProperties>
</file>