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DMR Facebook/Instagram Ad Copy — 7 Variations</w:t>
      </w:r>
    </w:p>
    <w:p>
      <w:pPr>
        <w:pStyle w:val="Heading2"/>
      </w:pPr>
      <w:r>
        <w:t>Ad 1: Tax Hemorrhage</w:t>
      </w:r>
    </w:p>
    <w:p>
      <w:r>
        <w:t>HOOK: You paid $150,000 in taxes last year. You got a receipt.</w:t>
      </w:r>
    </w:p>
    <w:p>
      <w:r>
        <w:t>No asset. No equity. No cash flow. Just a line on your return and a smaller bank account. Meanwhile, one of our clients put $81K into a short-term rental property and got back $120,900 in Year 1 — cash flow, tax savings, and appreciation combined. That's a 149% return. The IRS allows cost segregation studies that accelerate $100K+ in depreciation into Year 1 — legally offsetting your W-2 income. We find the property, buy it, design it, manage it, and guarantee 10% yield or we manage it free.</w:t>
      </w:r>
    </w:p>
    <w:p>
      <w:r>
        <w:t>CTA: See what your numbers look like → calendly.com/chitabnb/60min</w:t>
      </w:r>
    </w:p>
    <w:p>
      <w:pPr>
        <w:pStyle w:val="Heading2"/>
      </w:pPr>
      <w:r>
        <w:t>Ad 2: Bonus Depreciation Sunset</w:t>
      </w:r>
    </w:p>
    <w:p>
      <w:r>
        <w:t>HOOK: 2026 is the last year this tax strategy works at scale.</w:t>
      </w:r>
    </w:p>
    <w:p>
      <w:r>
        <w:t>Bonus depreciation drops to 20% this year and hits 0% in 2027. For a $650K property, that's the difference between $144K in Year 1 tax savings and $0. Once the window closes, it doesn't reopen. Every month you wait, your savings shrink. Our clients — doctors, attorneys, executives making $500K+ — are locking in properties now while the math still works. We handle everything: sourcing, acquisition, design, management. 10% yield guaranteed.</w:t>
      </w:r>
    </w:p>
    <w:p>
      <w:r>
        <w:t>CTA: Lock in your 2026 tax savings → calendly.com/chitabnb/60min</w:t>
      </w:r>
    </w:p>
    <w:p>
      <w:pPr>
        <w:pStyle w:val="Heading2"/>
      </w:pPr>
      <w:r>
        <w:t>Ad 3: W-2 Trap</w:t>
      </w:r>
    </w:p>
    <w:p>
      <w:r>
        <w:t>HOOK: The more you earn, the more they take. And your CPA can't fix it.</w:t>
      </w:r>
    </w:p>
    <w:p>
      <w:r>
        <w:t>At $500K, you're in the 37% bracket. Your CPA maxes out your 401(k) and calls it a strategy. Meanwhile, your neighbor — same income — just wrote off $144K through a cost segregation study on a rental property you didn't know existed. The IRS code that makes this legal? IRC §168(k). It's not a loophole. It's the same strategy every hotel chain and REIT has used for decades. We put $100M+ of high-earner capital into short-term rentals across 16 states. Forbes found us, not the other way around.</w:t>
      </w:r>
    </w:p>
    <w:p>
      <w:r>
        <w:t>CTA: Book your strategy call → calendly.com/chitabnb/60min</w:t>
      </w:r>
    </w:p>
    <w:p>
      <w:pPr>
        <w:pStyle w:val="Heading2"/>
      </w:pPr>
      <w:r>
        <w:t>Ad 4: Rich But Not Wealthy</w:t>
      </w:r>
    </w:p>
    <w:p>
      <w:r>
        <w:t>HOOK: $500K/year income. $47K in savings. Sound familiar?</w:t>
      </w:r>
    </w:p>
    <w:p>
      <w:r>
        <w:t>High income is not wealth. Wealth is assets that pay you while you sleep. One short-term rental property: $40,900/year cash flow. $28,000 in tax savings. $52,000 in appreciation. Total: $120,900 on $81K invested. Year 1. Real numbers from a real client. We find, buy, design, and manage the entire thing. You put up 10%. We guarantee 10% yield or manage it free.</w:t>
      </w:r>
    </w:p>
    <w:p>
      <w:r>
        <w:t>CTA: See your numbers → calendly.com/chitabnb/60min</w:t>
      </w:r>
    </w:p>
    <w:p>
      <w:pPr>
        <w:pStyle w:val="Heading2"/>
      </w:pPr>
      <w:r>
        <w:t>Ad 5: Zero Time</w:t>
      </w:r>
    </w:p>
    <w:p>
      <w:r>
        <w:t>HOOK: You don't have 20 hours a week to become a landlord. You don't need them.</w:t>
      </w:r>
    </w:p>
    <w:p>
      <w:r>
        <w:t>Our clients spend 0 hours per month managing their properties. Zero. We handle guest communication, cleaning, pricing, maintenance, supplies — everything. Your involvement: check your bank account when the deposit hits. One property nets $40,900/year. Three properties replace your salary. The barrier isn't money. It's time — and we removed it. $100M+ deployed, 16 states, 4.95 stars.</w:t>
      </w:r>
    </w:p>
    <w:p>
      <w:r>
        <w:t>CTA: Map your portfolio → calendly.com/chitabnb/60min</w:t>
      </w:r>
    </w:p>
    <w:p>
      <w:pPr>
        <w:pStyle w:val="Heading2"/>
      </w:pPr>
      <w:r>
        <w:t>Ad 6: Advisor Distrust</w:t>
      </w:r>
    </w:p>
    <w:p>
      <w:r>
        <w:t>HOOK: Your financial advisor makes money whether you do or not.</w:t>
      </w:r>
    </w:p>
    <w:p>
      <w:r>
        <w:t>1% AUM fee. Rebalancing twice a year. 7% average returns — before inflation. Meanwhile, one short-term rental property returned 149% in Year 1 for a DMR client. $81K in cash. $120,900 back. That's not a projection — that's an actual. Your advisor won't tell you about cost segregation because they don't sell real estate. We do. And we guarantee 10% yield or manage it free. In writing.</w:t>
      </w:r>
    </w:p>
    <w:p>
      <w:r>
        <w:t>CTA: Get your real numbers → calendly.com/chitabnb/60min</w:t>
      </w:r>
    </w:p>
    <w:p>
      <w:pPr>
        <w:pStyle w:val="Heading2"/>
      </w:pPr>
      <w:r>
        <w:t>Ad 7: Retirement Gap</w:t>
      </w:r>
    </w:p>
    <w:p>
      <w:r>
        <w:t>HOOK: Your 401(k) will give you $8K/month. One property gives you $3,400/month NOW.</w:t>
      </w:r>
    </w:p>
    <w:p>
      <w:r>
        <w:t>Not at 65. Not after penalties. Now. A single DMR property cash-flows $40,900/year — that's $3,400/month in your pocket while you're still earning. Add cost segregation and you offset $100K-$200K of your W-2 income in Year 1. Three properties and you've replaced your retirement income before you retire. We find, buy, design, manage, and guarantee 10% yield. You own everything outright.</w:t>
      </w:r>
    </w:p>
    <w:p>
      <w:r>
        <w:t>CTA: Map your portfolio → calendly.com/chitabnb/60min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