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left"/>
        <w:rPr/>
      </w:pPr>
      <w:r>
        <w:rPr/>
        <w:t>D-Jugend TSV Weinsberg</w:t>
      </w:r>
    </w:p>
    <w:p>
      <w:pPr>
        <w:pStyle w:val="Normal"/>
        <w:rPr/>
      </w:pPr>
      <w:r>
        <w:rPr/>
        <w:t>Unsere D-Jugend, bei der Steven Schneiders ab dieser Saison das Trainerteam um Carsten Lorenz und Sami Kelmendi verstärkt, startet ab September in ihre zweite Saison. Die Frühjahrs-Spielrunde Anfang des Jahres begann schon wieder verheißungsvoll: Das erste Spiel konnte deutlich gewonnen und sofort die Tabellenführung übernommen werden. Leider wurde dann ja die Runde Corona-bedingt abgesag</w:t>
      </w:r>
      <w:r>
        <w:rPr/>
        <w:t xml:space="preserve">t. </w:t>
      </w:r>
    </w:p>
    <w:p>
      <w:pPr>
        <w:pStyle w:val="Normal"/>
        <w:rPr/>
      </w:pPr>
      <w:r>
        <w:rPr/>
        <w:t>Nun werden wir leider auch auf unsere Spielerin Eva Lüttge verzichten müssen, die eine immense Verstärkung für unsere Mannschaft war. Sie wird in Zukunft ihre Fussball-Schuhe für die Mädchen-Mannschaft der TSG 1899 Hoffenheim schnüren. Wir sind stolz auf Dich Eva und wünschen Dir alles Gute und viel Glück!</w:t>
      </w:r>
    </w:p>
    <w:p>
      <w:pPr>
        <w:pStyle w:val="Normal"/>
        <w:rPr/>
      </w:pPr>
      <w:r>
        <w:rPr/>
        <w:t xml:space="preserve">In den vorangegangen Spielzeiten konnte unsere Mannschaft mit begeisterndem Offensiv-Fussball glänzen und </w:t>
      </w:r>
      <w:bookmarkStart w:id="0" w:name="_GoBack"/>
      <w:bookmarkEnd w:id="0"/>
      <w:r>
        <w:rPr/>
        <w:t xml:space="preserve">dreimal in Folge die Meisterschaft gewinnen. Highlight im letzten Jahr war die Teilnahme bei einem internationalen Turnier in unserer Partnerstadt Carignan. Dort erreichten unsere Jungs einen hervorragenden 7. Platz von 16 teilnehmenden Mannschaften. Auch die Mannschafts-Ehrung beim Ehrungs-Matinee des TSV Weinsberg für die </w:t>
      </w:r>
      <w:r>
        <w:rPr/>
        <w:t>drei</w:t>
      </w:r>
      <w:r>
        <w:rPr/>
        <w:t xml:space="preserve"> erreichten Meisterschaften wird unseren Spielern freudig in Erinnerung bleiben. </w:t>
      </w:r>
    </w:p>
    <w:p>
      <w:pPr>
        <w:pStyle w:val="Normal"/>
        <w:rPr/>
      </w:pPr>
      <w:r>
        <w:rPr/>
        <w:t>Außerhalb des Trainingsbetriebs wurde immer mal wieder etwas mit unserem Team unternommen. Mehrmals waren wir schon im Stadion bei einem Bundesligaspiel der TSG 1899 Hoffenheim, Eis oder Pizza essen oder in der Weinsberger Kegelbahn kegeln.</w:t>
      </w:r>
    </w:p>
    <w:p>
      <w:pPr>
        <w:pStyle w:val="Normal"/>
        <w:widowControl/>
        <w:bidi w:val="0"/>
        <w:spacing w:lineRule="auto" w:line="276" w:before="0" w:after="200"/>
        <w:jc w:val="left"/>
        <w:rPr/>
      </w:pPr>
      <w:r>
        <w:rPr/>
        <w:t xml:space="preserve">In der jetzt beginnenden Herbstrunde kann es für unsere Mannschaft daher nur ein Ziel geben: </w:t>
      </w:r>
      <w:r>
        <w:rPr/>
        <w:t>D</w:t>
      </w:r>
      <w:r>
        <w:rPr/>
        <w:t>ie Meisterschaf</w:t>
      </w:r>
      <w:r>
        <w:rPr/>
        <w:t>t!</w:t>
      </w:r>
    </w:p>
    <w:sectPr>
      <w:headerReference w:type="default" r:id="rId2"/>
      <w:footerReference w:type="default" r:id="rId3"/>
      <w:type w:val="nextPage"/>
      <w:pgSz w:w="11906" w:h="16838"/>
      <w:pgMar w:left="851" w:right="851" w:header="709" w:top="1418" w:footer="709"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r>
      <mc:AlternateContent>
        <mc:Choice Requires="wps">
          <w:drawing>
            <wp:anchor behindDoc="1" distT="0" distB="0" distL="114300" distR="114300" simplePos="0" locked="0" layoutInCell="1" allowOverlap="1" relativeHeight="2">
              <wp:simplePos x="0" y="0"/>
              <wp:positionH relativeFrom="page">
                <wp:posOffset>635</wp:posOffset>
              </wp:positionH>
              <wp:positionV relativeFrom="page">
                <wp:posOffset>10234930</wp:posOffset>
              </wp:positionV>
              <wp:extent cx="7560310" cy="266700"/>
              <wp:effectExtent l="0" t="0" r="0" b="0"/>
              <wp:wrapNone/>
              <wp:docPr id="1" name=""/>
              <a:graphic xmlns:a="http://schemas.openxmlformats.org/drawingml/2006/main">
                <a:graphicData uri="http://schemas.microsoft.com/office/word/2010/wordprocessingShape">
                  <wps:wsp>
                    <wps:cNvSpPr txBox="1"/>
                    <wps:spPr>
                      <a:xfrm>
                        <a:off x="0" y="0"/>
                        <a:ext cx="7560310" cy="266700"/>
                      </a:xfrm>
                      <a:prstGeom prst="rect"/>
                    </wps:spPr>
                    <wps:txbx>
                      <w:txbxContent>
                        <w:p>
                          <w:pPr>
                            <w:pStyle w:val="Rahmeninhalt"/>
                            <w:spacing w:before="0" w:after="0"/>
                            <w:rPr>
                              <w:rFonts w:ascii="Arial" w:hAnsi="Arial" w:cs="Arial"/>
                              <w:color w:val="000000"/>
                              <w:sz w:val="16"/>
                            </w:rPr>
                          </w:pPr>
                          <w:r>
                            <w:rPr/>
                          </w:r>
                        </w:p>
                      </w:txbxContent>
                    </wps:txbx>
                    <wps:bodyPr anchor="t" lIns="254000" tIns="0" rIns="91440" bIns="0">
                      <a:noAutofit/>
                    </wps:bodyPr>
                  </wps:wsp>
                </a:graphicData>
              </a:graphic>
            </wp:anchor>
          </w:drawing>
        </mc:Choice>
        <mc:Fallback>
          <w:pict>
            <v:rect stroked="f" strokeweight="0pt" style="position:absolute;rotation:0;width:595.3pt;height:21pt;mso-wrap-distance-left:9pt;mso-wrap-distance-right:9pt;mso-wrap-distance-top:0pt;mso-wrap-distance-bottom:0pt;margin-top:805.9pt;mso-position-vertical-relative:page;margin-left:0.05pt;mso-position-horizontal-relative:page">
              <v:textbox inset="0.277777777777778in,0in,0.1in,0in">
                <w:txbxContent>
                  <w:p>
                    <w:pPr>
                      <w:pStyle w:val="Rahmeninhalt"/>
                      <w:spacing w:before="0" w:after="0"/>
                      <w:rPr>
                        <w:rFonts w:ascii="Arial" w:hAnsi="Arial" w:cs="Arial"/>
                        <w:color w:val="000000"/>
                        <w:sz w:val="16"/>
                      </w:rPr>
                    </w:pPr>
                    <w:r>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52006"/>
    <w:pPr>
      <w:widowControl/>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d4a0c"/>
    <w:rPr>
      <w:b/>
      <w:bCs/>
    </w:rPr>
  </w:style>
  <w:style w:type="character" w:styleId="SprechblasentextZchn" w:customStyle="1">
    <w:name w:val="Sprechblasentext Zchn"/>
    <w:basedOn w:val="DefaultParagraphFont"/>
    <w:link w:val="Sprechblasentext"/>
    <w:uiPriority w:val="99"/>
    <w:semiHidden/>
    <w:qFormat/>
    <w:rsid w:val="00ea7c1a"/>
    <w:rPr>
      <w:rFonts w:ascii="Segoe UI" w:hAnsi="Segoe UI" w:cs="Segoe UI"/>
      <w:sz w:val="18"/>
      <w:szCs w:val="18"/>
    </w:rPr>
  </w:style>
  <w:style w:type="character" w:styleId="KopfzeileZchn" w:customStyle="1">
    <w:name w:val="Kopfzeile Zchn"/>
    <w:basedOn w:val="DefaultParagraphFont"/>
    <w:link w:val="Kopfzeile"/>
    <w:uiPriority w:val="99"/>
    <w:qFormat/>
    <w:rsid w:val="00dc13ab"/>
    <w:rPr/>
  </w:style>
  <w:style w:type="character" w:styleId="FuzeileZchn" w:customStyle="1">
    <w:name w:val="Fußzeile Zchn"/>
    <w:basedOn w:val="DefaultParagraphFont"/>
    <w:link w:val="Fuzeile"/>
    <w:uiPriority w:val="99"/>
    <w:qFormat/>
    <w:rsid w:val="00dc13ab"/>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NormalWeb">
    <w:name w:val="Normal (Web)"/>
    <w:basedOn w:val="Normal"/>
    <w:uiPriority w:val="99"/>
    <w:unhideWhenUsed/>
    <w:qFormat/>
    <w:rsid w:val="00414c8f"/>
    <w:pPr>
      <w:spacing w:lineRule="auto" w:line="240" w:beforeAutospacing="1" w:afterAutospacing="1"/>
    </w:pPr>
    <w:rPr>
      <w:rFonts w:ascii="Times New Roman" w:hAnsi="Times New Roman" w:eastAsia="Times New Roman" w:cs="Times New Roman"/>
      <w:sz w:val="24"/>
      <w:szCs w:val="24"/>
      <w:lang w:eastAsia="de-DE"/>
    </w:rPr>
  </w:style>
  <w:style w:type="paragraph" w:styleId="BalloonText">
    <w:name w:val="Balloon Text"/>
    <w:basedOn w:val="Normal"/>
    <w:link w:val="SprechblasentextZchn"/>
    <w:uiPriority w:val="99"/>
    <w:semiHidden/>
    <w:unhideWhenUsed/>
    <w:qFormat/>
    <w:rsid w:val="00ea7c1a"/>
    <w:pPr>
      <w:spacing w:lineRule="auto" w:line="240" w:before="0" w:after="0"/>
    </w:pPr>
    <w:rPr>
      <w:rFonts w:ascii="Segoe UI" w:hAnsi="Segoe UI" w:cs="Segoe UI"/>
      <w:sz w:val="18"/>
      <w:szCs w:val="18"/>
    </w:rPr>
  </w:style>
  <w:style w:type="paragraph" w:styleId="Kopfzeile">
    <w:name w:val="Header"/>
    <w:basedOn w:val="Normal"/>
    <w:link w:val="KopfzeileZchn"/>
    <w:uiPriority w:val="99"/>
    <w:unhideWhenUsed/>
    <w:rsid w:val="00dc13ab"/>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dc13ab"/>
    <w:pPr>
      <w:tabs>
        <w:tab w:val="center" w:pos="4536" w:leader="none"/>
        <w:tab w:val="right" w:pos="9072" w:leader="none"/>
      </w:tabs>
      <w:spacing w:lineRule="auto" w:line="240" w:before="0" w:after="0"/>
    </w:pPr>
    <w:rPr/>
  </w:style>
  <w:style w:type="paragraph" w:styleId="Rahmeninhalt">
    <w:name w:val="Rahmeninhalt"/>
    <w:basedOn w:val="Normal"/>
    <w:qFormat/>
    <w:pPr/>
    <w:rPr/>
  </w:style>
  <w:style w:type="paragraph" w:styleId="Titel">
    <w:name w:val="Title"/>
    <w:basedOn w:val="Berschrift"/>
    <w:next w:val="Textkrper"/>
    <w:qFormat/>
    <w:pPr>
      <w:jc w:val="center"/>
    </w:pPr>
    <w:rPr>
      <w:b/>
      <w:bCs/>
      <w:sz w:val="56"/>
      <w:szCs w:val="5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Default Theme">
  <a:themeElements>
    <a:clrScheme name="Audi Standard">
      <a:dk1>
        <a:srgbClr val="000000"/>
      </a:dk1>
      <a:lt1>
        <a:srgbClr val="FFFFFF"/>
      </a:lt1>
      <a:dk2>
        <a:srgbClr val="000000"/>
      </a:dk2>
      <a:lt2>
        <a:srgbClr val="B0B6B8"/>
      </a:lt2>
      <a:accent1>
        <a:srgbClr val="434C53"/>
      </a:accent1>
      <a:accent2>
        <a:srgbClr val="D5D9D8"/>
      </a:accent2>
      <a:accent3>
        <a:srgbClr val="6D7579"/>
      </a:accent3>
      <a:accent4>
        <a:srgbClr val="CACE98"/>
      </a:accent4>
      <a:accent5>
        <a:srgbClr val="B0B6AD"/>
      </a:accent5>
      <a:accent6>
        <a:srgbClr val="CC0033"/>
      </a:accent6>
      <a:hlink>
        <a:srgbClr val="6682A4"/>
      </a:hlink>
      <a:folHlink>
        <a:srgbClr val="6C4859"/>
      </a:folHlink>
    </a:clrScheme>
    <a:fontScheme name="Audi Master">
      <a:majorFont>
        <a:latin typeface="Arial"/>
        <a:ea typeface="Arial"/>
        <a:cs typeface="Arial"/>
      </a:majorFont>
      <a:minorFont>
        <a:latin typeface="Arial"/>
        <a:ea typeface="Arial"/>
        <a:cs typeface="Arial"/>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lgn="ctr">
          <a:solidFill>
            <a:schemeClr val="accent3"/>
          </a:solidFill>
          <a:prstDash val="solid"/>
          <a:round/>
          <a:headEnd type="none" w="med" len="med"/>
          <a:tailEnd type="none" w="med" len="med"/>
        </a:ln>
        <a:effectLst/>
      </a:spPr>
      <a:bodyPr vert="horz" wrap="none" lIns="91440" tIns="45720" rIns="91440" bIns="45720" numCol="1" rtlCol="0" anchor="ctr" anchorCtr="0" compatLnSpc="1">
        <a:prstTxWarp prst="textNoShape">
          <a:avLst/>
        </a:prstTxWarp>
      </a:bodyPr>
      <a:lstStyle>
        <a:defPPr marL="0" marR="0" indent="0" algn="ctr" defTabSz="914400" rtl="0" eaLnBrk="1" fontAlgn="base" latinLnBrk="0" hangingPunct="1">
          <a:lnSpc>
            <a:spcPct val="100000"/>
          </a:lnSpc>
          <a:spcBef>
            <a:spcPct val="30000"/>
          </a:spcBef>
          <a:spcAft>
            <a:spcPct val="0"/>
          </a:spcAft>
          <a:buClr>
            <a:schemeClr val="accent2"/>
          </a:buClr>
          <a:buSzTx/>
          <a:buFont typeface="Audi Type" pitchFamily="34" charset="0"/>
          <a:buNone/>
          <a:tabLst/>
          <a:defRPr kumimoji="0" sz="1200" b="0" i="0" u="none" strike="noStrike" cap="none" normalizeH="0" baseline="0">
            <a:ln>
              <a:noFill/>
            </a:ln>
            <a:solidFill>
              <a:schemeClr val="tx1"/>
            </a:solidFill>
            <a:effectLst/>
            <a:latin typeface="Arial" pitchFamily="-110" charset="0"/>
            <a:ea typeface="Arial" pitchFamily="-110" charset="0"/>
            <a:cs typeface="Arial" pitchFamily="-110" charset="0"/>
          </a:defRPr>
        </a:defPPr>
      </a:lstStyle>
    </a:spDef>
    <a:lnDef>
      <a:spPr bwMode="auto">
        <a:noFill/>
        <a:ln w="9525" cap="flat" cmpd="sng" algn="ctr">
          <a:solidFill>
            <a:schemeClr val="accent3"/>
          </a:solidFill>
          <a:prstDash val="solid"/>
          <a:round/>
          <a:headEnd type="none" w="med" len="med"/>
          <a:tailEnd type="none" w="med" len="med"/>
        </a:ln>
        <a:effectLst/>
      </a:spPr>
      <a:bodyPr/>
      <a:lstStyle/>
    </a:lnDef>
    <a:txDef>
      <a:spPr>
        <a:noFill/>
      </a:spPr>
      <a:bodyPr wrap="square" rtlCol="0">
        <a:spAutoFit/>
      </a:bodyPr>
      <a:lstStyle>
        <a:defPPr algn="l">
          <a:defRPr dirty="0">
            <a:latin typeface="Audi Type" pitchFamily="34" charset="0"/>
          </a:defRPr>
        </a:defPPr>
      </a:lst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6849B-678E-4D6A-947D-FF6CE19A7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1</Pages>
  <Words>222</Words>
  <Characters>1373</Characters>
  <CharactersWithSpaces>1591</CharactersWithSpaces>
  <Paragraphs>6</Paragraphs>
  <Company>AUDI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2017-05-29T04:34:00Z</dcterms:created>
  <dc:creator>Lorenz, Carsten (N/EK-344)</dc:creator>
  <dc:description/>
  <dc:language>de-DE</dc:language>
  <cp:lastModifiedBy/>
  <cp:lastPrinted>2019-06-13T06:53:00Z</cp:lastPrinted>
  <dcterms:modified xsi:type="dcterms:W3CDTF">2020-08-14T12:51:27Z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AUDI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b1c9b508-7c6e-42bd-bedf-808292653d6c_ActionId">
    <vt:lpwstr>78a96172-28b5-497a-a285-614f183b1c19</vt:lpwstr>
  </property>
  <property fmtid="{D5CDD505-2E9C-101B-9397-08002B2CF9AE}" pid="8" name="MSIP_Label_b1c9b508-7c6e-42bd-bedf-808292653d6c_Application">
    <vt:lpwstr>Microsoft Azure Information Protection</vt:lpwstr>
  </property>
  <property fmtid="{D5CDD505-2E9C-101B-9397-08002B2CF9AE}" pid="9" name="MSIP_Label_b1c9b508-7c6e-42bd-bedf-808292653d6c_Enabled">
    <vt:lpwstr>True</vt:lpwstr>
  </property>
  <property fmtid="{D5CDD505-2E9C-101B-9397-08002B2CF9AE}" pid="10" name="MSIP_Label_b1c9b508-7c6e-42bd-bedf-808292653d6c_Extended_MSFT_Method">
    <vt:lpwstr>Automatic</vt:lpwstr>
  </property>
  <property fmtid="{D5CDD505-2E9C-101B-9397-08002B2CF9AE}" pid="11" name="MSIP_Label_b1c9b508-7c6e-42bd-bedf-808292653d6c_Name">
    <vt:lpwstr>Internal</vt:lpwstr>
  </property>
  <property fmtid="{D5CDD505-2E9C-101B-9397-08002B2CF9AE}" pid="12" name="MSIP_Label_b1c9b508-7c6e-42bd-bedf-808292653d6c_Owner">
    <vt:lpwstr>carsten.lorenz@audi.de</vt:lpwstr>
  </property>
  <property fmtid="{D5CDD505-2E9C-101B-9397-08002B2CF9AE}" pid="13" name="MSIP_Label_b1c9b508-7c6e-42bd-bedf-808292653d6c_SetDate">
    <vt:lpwstr>2020-08-12T07:54:14.5086457Z</vt:lpwstr>
  </property>
  <property fmtid="{D5CDD505-2E9C-101B-9397-08002B2CF9AE}" pid="14" name="MSIP_Label_b1c9b508-7c6e-42bd-bedf-808292653d6c_SiteId">
    <vt:lpwstr>2882be50-2012-4d88-ac86-544124e120c8</vt:lpwstr>
  </property>
  <property fmtid="{D5CDD505-2E9C-101B-9397-08002B2CF9AE}" pid="15" name="ScaleCrop">
    <vt:bool>0</vt:bool>
  </property>
  <property fmtid="{D5CDD505-2E9C-101B-9397-08002B2CF9AE}" pid="16" name="Sensitivity">
    <vt:lpwstr>Internal</vt:lpwstr>
  </property>
  <property fmtid="{D5CDD505-2E9C-101B-9397-08002B2CF9AE}" pid="17" name="ShareDoc">
    <vt:bool>0</vt:bool>
  </property>
</Properties>
</file>