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218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What is </w:t>
      </w:r>
      <w:proofErr w:type="spellStart"/>
      <w:r w:rsidRPr="00E023AD">
        <w:rPr>
          <w:rFonts w:ascii="Times New Roman" w:eastAsia="Times New Roman" w:hAnsi="Times New Roman" w:cs="Times New Roman"/>
          <w:kern w:val="0"/>
          <w:sz w:val="24"/>
          <w:szCs w:val="24"/>
          <w14:ligatures w14:val="none"/>
        </w:rPr>
        <w:t>accured</w:t>
      </w:r>
      <w:proofErr w:type="spellEnd"/>
      <w:r w:rsidRPr="00E023AD">
        <w:rPr>
          <w:rFonts w:ascii="Times New Roman" w:eastAsia="Times New Roman" w:hAnsi="Times New Roman" w:cs="Times New Roman"/>
          <w:kern w:val="0"/>
          <w:sz w:val="24"/>
          <w:szCs w:val="24"/>
          <w14:ligatures w14:val="none"/>
        </w:rPr>
        <w:t xml:space="preserve"> income profits?</w:t>
      </w:r>
    </w:p>
    <w:p w14:paraId="016DE9C1"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70AD482F"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"Accrued income profits" is a term you’ll most likely come across in the context of </w:t>
      </w:r>
      <w:r w:rsidRPr="00E023AD">
        <w:rPr>
          <w:rFonts w:ascii="Times New Roman" w:eastAsia="Times New Roman" w:hAnsi="Times New Roman" w:cs="Times New Roman"/>
          <w:b/>
          <w:bCs/>
          <w:kern w:val="0"/>
          <w:sz w:val="24"/>
          <w:szCs w:val="24"/>
          <w14:ligatures w14:val="none"/>
        </w:rPr>
        <w:t>accrued income scheme</w:t>
      </w:r>
      <w:r w:rsidRPr="00E023AD">
        <w:rPr>
          <w:rFonts w:ascii="Times New Roman" w:eastAsia="Times New Roman" w:hAnsi="Times New Roman" w:cs="Times New Roman"/>
          <w:kern w:val="0"/>
          <w:sz w:val="24"/>
          <w:szCs w:val="24"/>
          <w14:ligatures w14:val="none"/>
        </w:rPr>
        <w:t xml:space="preserve"> for taxation in the UK — particularly for </w:t>
      </w:r>
      <w:r w:rsidRPr="00E023AD">
        <w:rPr>
          <w:rFonts w:ascii="Times New Roman" w:eastAsia="Times New Roman" w:hAnsi="Times New Roman" w:cs="Times New Roman"/>
          <w:b/>
          <w:bCs/>
          <w:kern w:val="0"/>
          <w:sz w:val="24"/>
          <w:szCs w:val="24"/>
          <w14:ligatures w14:val="none"/>
        </w:rPr>
        <w:t>gilts and interest-bearing securities</w:t>
      </w:r>
      <w:r w:rsidRPr="00E023AD">
        <w:rPr>
          <w:rFonts w:ascii="Times New Roman" w:eastAsia="Times New Roman" w:hAnsi="Times New Roman" w:cs="Times New Roman"/>
          <w:kern w:val="0"/>
          <w:sz w:val="24"/>
          <w:szCs w:val="24"/>
          <w14:ligatures w14:val="none"/>
        </w:rPr>
        <w:t>.</w:t>
      </w:r>
    </w:p>
    <w:p w14:paraId="42B7205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09F1C36F">
          <v:rect id="_x0000_i1025" style="width:0;height:1.5pt" o:hralign="center" o:hrstd="t" o:hr="t" fillcolor="#a0a0a0" stroked="f"/>
        </w:pict>
      </w:r>
    </w:p>
    <w:p w14:paraId="065FC8BA"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What does it mean?</w:t>
      </w:r>
    </w:p>
    <w:p w14:paraId="23A4405E"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Accrued income profits</w:t>
      </w:r>
      <w:r w:rsidRPr="00E023AD">
        <w:rPr>
          <w:rFonts w:ascii="Times New Roman" w:eastAsia="Times New Roman" w:hAnsi="Times New Roman" w:cs="Times New Roman"/>
          <w:kern w:val="0"/>
          <w:sz w:val="24"/>
          <w:szCs w:val="24"/>
          <w14:ligatures w14:val="none"/>
        </w:rPr>
        <w:t xml:space="preserve"> refer to the </w:t>
      </w:r>
      <w:r w:rsidRPr="00E023AD">
        <w:rPr>
          <w:rFonts w:ascii="Times New Roman" w:eastAsia="Times New Roman" w:hAnsi="Times New Roman" w:cs="Times New Roman"/>
          <w:b/>
          <w:bCs/>
          <w:kern w:val="0"/>
          <w:sz w:val="24"/>
          <w:szCs w:val="24"/>
          <w14:ligatures w14:val="none"/>
        </w:rPr>
        <w:t>taxable gain</w:t>
      </w:r>
      <w:r w:rsidRPr="00E023AD">
        <w:rPr>
          <w:rFonts w:ascii="Times New Roman" w:eastAsia="Times New Roman" w:hAnsi="Times New Roman" w:cs="Times New Roman"/>
          <w:kern w:val="0"/>
          <w:sz w:val="24"/>
          <w:szCs w:val="24"/>
          <w14:ligatures w14:val="none"/>
        </w:rPr>
        <w:t xml:space="preserve"> made from selling a bond or gilt </w:t>
      </w:r>
      <w:r w:rsidRPr="00E023AD">
        <w:rPr>
          <w:rFonts w:ascii="Times New Roman" w:eastAsia="Times New Roman" w:hAnsi="Times New Roman" w:cs="Times New Roman"/>
          <w:b/>
          <w:bCs/>
          <w:kern w:val="0"/>
          <w:sz w:val="24"/>
          <w:szCs w:val="24"/>
          <w14:ligatures w14:val="none"/>
        </w:rPr>
        <w:t>between interest payment dates</w:t>
      </w:r>
      <w:r w:rsidRPr="00E023AD">
        <w:rPr>
          <w:rFonts w:ascii="Times New Roman" w:eastAsia="Times New Roman" w:hAnsi="Times New Roman" w:cs="Times New Roman"/>
          <w:kern w:val="0"/>
          <w:sz w:val="24"/>
          <w:szCs w:val="24"/>
          <w14:ligatures w14:val="none"/>
        </w:rPr>
        <w:t>, when the seller has earned some of the interest but hasn’t actually received it yet.</w:t>
      </w:r>
    </w:p>
    <w:p w14:paraId="6F4623D9"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Since the price of the bond includes this </w:t>
      </w:r>
      <w:r w:rsidRPr="00E023AD">
        <w:rPr>
          <w:rFonts w:ascii="Times New Roman" w:eastAsia="Times New Roman" w:hAnsi="Times New Roman" w:cs="Times New Roman"/>
          <w:b/>
          <w:bCs/>
          <w:kern w:val="0"/>
          <w:sz w:val="24"/>
          <w:szCs w:val="24"/>
          <w14:ligatures w14:val="none"/>
        </w:rPr>
        <w:t>accrued interest</w:t>
      </w:r>
      <w:r w:rsidRPr="00E023AD">
        <w:rPr>
          <w:rFonts w:ascii="Times New Roman" w:eastAsia="Times New Roman" w:hAnsi="Times New Roman" w:cs="Times New Roman"/>
          <w:kern w:val="0"/>
          <w:sz w:val="24"/>
          <w:szCs w:val="24"/>
          <w14:ligatures w14:val="none"/>
        </w:rPr>
        <w:t>, the seller is seen to be "cashing in" on that interest — even though they didn’t hold it until the next coupon date.</w:t>
      </w:r>
    </w:p>
    <w:p w14:paraId="70DA2388"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So, </w:t>
      </w:r>
      <w:r w:rsidRPr="00E023AD">
        <w:rPr>
          <w:rFonts w:ascii="Times New Roman" w:eastAsia="Times New Roman" w:hAnsi="Times New Roman" w:cs="Times New Roman"/>
          <w:b/>
          <w:bCs/>
          <w:kern w:val="0"/>
          <w:sz w:val="24"/>
          <w:szCs w:val="24"/>
          <w14:ligatures w14:val="none"/>
        </w:rPr>
        <w:t>the profit element relating to the accrued interest</w:t>
      </w:r>
      <w:r w:rsidRPr="00E023AD">
        <w:rPr>
          <w:rFonts w:ascii="Times New Roman" w:eastAsia="Times New Roman" w:hAnsi="Times New Roman" w:cs="Times New Roman"/>
          <w:kern w:val="0"/>
          <w:sz w:val="24"/>
          <w:szCs w:val="24"/>
          <w14:ligatures w14:val="none"/>
        </w:rPr>
        <w:t xml:space="preserve"> is taxed as </w:t>
      </w:r>
      <w:r w:rsidRPr="00E023AD">
        <w:rPr>
          <w:rFonts w:ascii="Times New Roman" w:eastAsia="Times New Roman" w:hAnsi="Times New Roman" w:cs="Times New Roman"/>
          <w:b/>
          <w:bCs/>
          <w:kern w:val="0"/>
          <w:sz w:val="24"/>
          <w:szCs w:val="24"/>
          <w14:ligatures w14:val="none"/>
        </w:rPr>
        <w:t>income</w:t>
      </w:r>
      <w:r w:rsidRPr="00E023AD">
        <w:rPr>
          <w:rFonts w:ascii="Times New Roman" w:eastAsia="Times New Roman" w:hAnsi="Times New Roman" w:cs="Times New Roman"/>
          <w:kern w:val="0"/>
          <w:sz w:val="24"/>
          <w:szCs w:val="24"/>
          <w14:ligatures w14:val="none"/>
        </w:rPr>
        <w:t>, not as capital gain.</w:t>
      </w:r>
    </w:p>
    <w:p w14:paraId="7B92013A"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1AE33485">
          <v:rect id="_x0000_i1026" style="width:0;height:1.5pt" o:hralign="center" o:hrstd="t" o:hr="t" fillcolor="#a0a0a0" stroked="f"/>
        </w:pict>
      </w:r>
    </w:p>
    <w:p w14:paraId="2B4612C5"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Example</w:t>
      </w:r>
    </w:p>
    <w:p w14:paraId="3A4ADD6B"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Suppose you hold a gilt that pays interest every 6 months. You bought it, held it for 3 months, and then sold it before the next interest payment.</w:t>
      </w:r>
    </w:p>
    <w:p w14:paraId="651D2125" w14:textId="77777777" w:rsidR="00E023AD" w:rsidRPr="00E023AD" w:rsidRDefault="00E023AD" w:rsidP="00E023AD">
      <w:pPr>
        <w:numPr>
          <w:ilvl w:val="0"/>
          <w:numId w:val="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You’ll receive a higher sale price to reflect the interest you've "earned" so far.</w:t>
      </w:r>
    </w:p>
    <w:p w14:paraId="298D6907" w14:textId="77777777" w:rsidR="00E023AD" w:rsidRPr="00E023AD" w:rsidRDefault="00E023AD" w:rsidP="00E023AD">
      <w:pPr>
        <w:numPr>
          <w:ilvl w:val="0"/>
          <w:numId w:val="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That part of the sale price (relating to 3 months of interest) is the </w:t>
      </w:r>
      <w:r w:rsidRPr="00E023AD">
        <w:rPr>
          <w:rFonts w:ascii="Times New Roman" w:eastAsia="Times New Roman" w:hAnsi="Times New Roman" w:cs="Times New Roman"/>
          <w:b/>
          <w:bCs/>
          <w:kern w:val="0"/>
          <w:sz w:val="24"/>
          <w:szCs w:val="24"/>
          <w14:ligatures w14:val="none"/>
        </w:rPr>
        <w:t>accrued income profit</w:t>
      </w:r>
      <w:r w:rsidRPr="00E023AD">
        <w:rPr>
          <w:rFonts w:ascii="Times New Roman" w:eastAsia="Times New Roman" w:hAnsi="Times New Roman" w:cs="Times New Roman"/>
          <w:kern w:val="0"/>
          <w:sz w:val="24"/>
          <w:szCs w:val="24"/>
          <w14:ligatures w14:val="none"/>
        </w:rPr>
        <w:t>.</w:t>
      </w:r>
    </w:p>
    <w:p w14:paraId="3102EA31" w14:textId="77777777" w:rsidR="00E023AD" w:rsidRPr="00E023AD" w:rsidRDefault="00E023AD" w:rsidP="00E023AD">
      <w:pPr>
        <w:numPr>
          <w:ilvl w:val="0"/>
          <w:numId w:val="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HMRC will tax that part as </w:t>
      </w:r>
      <w:r w:rsidRPr="00E023AD">
        <w:rPr>
          <w:rFonts w:ascii="Times New Roman" w:eastAsia="Times New Roman" w:hAnsi="Times New Roman" w:cs="Times New Roman"/>
          <w:b/>
          <w:bCs/>
          <w:kern w:val="0"/>
          <w:sz w:val="24"/>
          <w:szCs w:val="24"/>
          <w14:ligatures w14:val="none"/>
        </w:rPr>
        <w:t>savings income</w:t>
      </w:r>
      <w:r w:rsidRPr="00E023AD">
        <w:rPr>
          <w:rFonts w:ascii="Times New Roman" w:eastAsia="Times New Roman" w:hAnsi="Times New Roman" w:cs="Times New Roman"/>
          <w:kern w:val="0"/>
          <w:sz w:val="24"/>
          <w:szCs w:val="24"/>
          <w14:ligatures w14:val="none"/>
        </w:rPr>
        <w:t>, not as a capital gain.</w:t>
      </w:r>
    </w:p>
    <w:p w14:paraId="57DF1990"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196298D4">
          <v:rect id="_x0000_i1027" style="width:0;height:1.5pt" o:hralign="center" o:hrstd="t" o:hr="t" fillcolor="#a0a0a0" stroked="f"/>
        </w:pict>
      </w:r>
    </w:p>
    <w:p w14:paraId="24E49942"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Notable points:</w:t>
      </w:r>
    </w:p>
    <w:p w14:paraId="70D83AB0" w14:textId="77777777" w:rsidR="00E023AD" w:rsidRPr="00E023AD" w:rsidRDefault="00E023AD" w:rsidP="00E023AD">
      <w:pPr>
        <w:numPr>
          <w:ilvl w:val="0"/>
          <w:numId w:val="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Only applies to </w:t>
      </w:r>
      <w:r w:rsidRPr="00E023AD">
        <w:rPr>
          <w:rFonts w:ascii="Times New Roman" w:eastAsia="Times New Roman" w:hAnsi="Times New Roman" w:cs="Times New Roman"/>
          <w:b/>
          <w:bCs/>
          <w:kern w:val="0"/>
          <w:sz w:val="24"/>
          <w:szCs w:val="24"/>
          <w14:ligatures w14:val="none"/>
        </w:rPr>
        <w:t>gilts and qualifying corporate bonds</w:t>
      </w:r>
      <w:r w:rsidRPr="00E023AD">
        <w:rPr>
          <w:rFonts w:ascii="Times New Roman" w:eastAsia="Times New Roman" w:hAnsi="Times New Roman" w:cs="Times New Roman"/>
          <w:kern w:val="0"/>
          <w:sz w:val="24"/>
          <w:szCs w:val="24"/>
          <w14:ligatures w14:val="none"/>
        </w:rPr>
        <w:t xml:space="preserve"> with interest.</w:t>
      </w:r>
    </w:p>
    <w:p w14:paraId="3250573E" w14:textId="77777777" w:rsidR="00E023AD" w:rsidRPr="00E023AD" w:rsidRDefault="00E023AD" w:rsidP="00E023AD">
      <w:pPr>
        <w:numPr>
          <w:ilvl w:val="0"/>
          <w:numId w:val="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Aimed at preventing investors from turning income into capital gains (which may be taxed more </w:t>
      </w:r>
      <w:proofErr w:type="spellStart"/>
      <w:r w:rsidRPr="00E023AD">
        <w:rPr>
          <w:rFonts w:ascii="Times New Roman" w:eastAsia="Times New Roman" w:hAnsi="Times New Roman" w:cs="Times New Roman"/>
          <w:kern w:val="0"/>
          <w:sz w:val="24"/>
          <w:szCs w:val="24"/>
          <w14:ligatures w14:val="none"/>
        </w:rPr>
        <w:t>favourably</w:t>
      </w:r>
      <w:proofErr w:type="spellEnd"/>
      <w:r w:rsidRPr="00E023AD">
        <w:rPr>
          <w:rFonts w:ascii="Times New Roman" w:eastAsia="Times New Roman" w:hAnsi="Times New Roman" w:cs="Times New Roman"/>
          <w:kern w:val="0"/>
          <w:sz w:val="24"/>
          <w:szCs w:val="24"/>
          <w14:ligatures w14:val="none"/>
        </w:rPr>
        <w:t>).</w:t>
      </w:r>
    </w:p>
    <w:p w14:paraId="4F2FAF2D" w14:textId="77777777" w:rsidR="00E023AD" w:rsidRPr="00E023AD" w:rsidRDefault="00E023AD" w:rsidP="00E023AD">
      <w:pPr>
        <w:numPr>
          <w:ilvl w:val="0"/>
          <w:numId w:val="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If you buy and sell such securities often, this rule helps separate capital and income elements properly.</w:t>
      </w:r>
    </w:p>
    <w:p w14:paraId="73604063"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768DAD91">
          <v:rect id="_x0000_i1028" style="width:0;height:1.5pt" o:hralign="center" o:hrstd="t" o:hr="t" fillcolor="#a0a0a0" stroked="f"/>
        </w:pict>
      </w:r>
    </w:p>
    <w:p w14:paraId="4E931D82"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Would you like a deeper example with numbers?</w:t>
      </w:r>
    </w:p>
    <w:p w14:paraId="7CDFF4B1"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36BB1CCB"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lastRenderedPageBreak/>
        <w:t>You said:</w:t>
      </w:r>
    </w:p>
    <w:p w14:paraId="434C6034"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Adjusted income?</w:t>
      </w:r>
    </w:p>
    <w:p w14:paraId="6413772A"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59CF8303"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Great question! “</w:t>
      </w:r>
      <w:r w:rsidRPr="00E023AD">
        <w:rPr>
          <w:rFonts w:ascii="Times New Roman" w:eastAsia="Times New Roman" w:hAnsi="Times New Roman" w:cs="Times New Roman"/>
          <w:b/>
          <w:bCs/>
          <w:kern w:val="0"/>
          <w:sz w:val="24"/>
          <w:szCs w:val="24"/>
          <w14:ligatures w14:val="none"/>
        </w:rPr>
        <w:t>Adjusted income</w:t>
      </w:r>
      <w:r w:rsidRPr="00E023AD">
        <w:rPr>
          <w:rFonts w:ascii="Times New Roman" w:eastAsia="Times New Roman" w:hAnsi="Times New Roman" w:cs="Times New Roman"/>
          <w:kern w:val="0"/>
          <w:sz w:val="24"/>
          <w:szCs w:val="24"/>
          <w14:ligatures w14:val="none"/>
        </w:rPr>
        <w:t>” is a term used in several parts of UK tax law, but it’s most commonly relevant in the context of:</w:t>
      </w:r>
    </w:p>
    <w:p w14:paraId="08E1F47E"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3448887D">
          <v:rect id="_x0000_i1029" style="width:0;height:1.5pt" o:hralign="center" o:hrstd="t" o:hr="t" fillcolor="#a0a0a0" stroked="f"/>
        </w:pict>
      </w:r>
    </w:p>
    <w:p w14:paraId="5F6D368D"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1. Tapering of </w:t>
      </w:r>
      <w:proofErr w:type="gramStart"/>
      <w:r w:rsidRPr="00E023AD">
        <w:rPr>
          <w:rFonts w:ascii="Times New Roman" w:eastAsia="Times New Roman" w:hAnsi="Times New Roman" w:cs="Times New Roman"/>
          <w:b/>
          <w:bCs/>
          <w:kern w:val="0"/>
          <w:sz w:val="27"/>
          <w:szCs w:val="27"/>
          <w14:ligatures w14:val="none"/>
        </w:rPr>
        <w:t>the Personal</w:t>
      </w:r>
      <w:proofErr w:type="gramEnd"/>
      <w:r w:rsidRPr="00E023AD">
        <w:rPr>
          <w:rFonts w:ascii="Times New Roman" w:eastAsia="Times New Roman" w:hAnsi="Times New Roman" w:cs="Times New Roman"/>
          <w:b/>
          <w:bCs/>
          <w:kern w:val="0"/>
          <w:sz w:val="27"/>
          <w:szCs w:val="27"/>
          <w14:ligatures w14:val="none"/>
        </w:rPr>
        <w:t xml:space="preserve"> Allowance</w:t>
      </w:r>
    </w:p>
    <w:p w14:paraId="7BD2A293"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If your </w:t>
      </w:r>
      <w:r w:rsidRPr="00E023AD">
        <w:rPr>
          <w:rFonts w:ascii="Times New Roman" w:eastAsia="Times New Roman" w:hAnsi="Times New Roman" w:cs="Times New Roman"/>
          <w:b/>
          <w:bCs/>
          <w:kern w:val="0"/>
          <w:sz w:val="24"/>
          <w:szCs w:val="24"/>
          <w14:ligatures w14:val="none"/>
        </w:rPr>
        <w:t>adjusted net income</w:t>
      </w:r>
      <w:r w:rsidRPr="00E023AD">
        <w:rPr>
          <w:rFonts w:ascii="Times New Roman" w:eastAsia="Times New Roman" w:hAnsi="Times New Roman" w:cs="Times New Roman"/>
          <w:kern w:val="0"/>
          <w:sz w:val="24"/>
          <w:szCs w:val="24"/>
          <w14:ligatures w14:val="none"/>
        </w:rPr>
        <w:t xml:space="preserve"> exceeds </w:t>
      </w:r>
      <w:r w:rsidRPr="00E023AD">
        <w:rPr>
          <w:rFonts w:ascii="Times New Roman" w:eastAsia="Times New Roman" w:hAnsi="Times New Roman" w:cs="Times New Roman"/>
          <w:b/>
          <w:bCs/>
          <w:kern w:val="0"/>
          <w:sz w:val="24"/>
          <w:szCs w:val="24"/>
          <w14:ligatures w14:val="none"/>
        </w:rPr>
        <w:t>£100,000</w:t>
      </w:r>
      <w:r w:rsidRPr="00E023AD">
        <w:rPr>
          <w:rFonts w:ascii="Times New Roman" w:eastAsia="Times New Roman" w:hAnsi="Times New Roman" w:cs="Times New Roman"/>
          <w:kern w:val="0"/>
          <w:sz w:val="24"/>
          <w:szCs w:val="24"/>
          <w14:ligatures w14:val="none"/>
        </w:rPr>
        <w:t xml:space="preserve">, your </w:t>
      </w:r>
      <w:r w:rsidRPr="00E023AD">
        <w:rPr>
          <w:rFonts w:ascii="Times New Roman" w:eastAsia="Times New Roman" w:hAnsi="Times New Roman" w:cs="Times New Roman"/>
          <w:b/>
          <w:bCs/>
          <w:kern w:val="0"/>
          <w:sz w:val="24"/>
          <w:szCs w:val="24"/>
          <w14:ligatures w14:val="none"/>
        </w:rPr>
        <w:t>personal allowance</w:t>
      </w:r>
      <w:r w:rsidRPr="00E023AD">
        <w:rPr>
          <w:rFonts w:ascii="Times New Roman" w:eastAsia="Times New Roman" w:hAnsi="Times New Roman" w:cs="Times New Roman"/>
          <w:kern w:val="0"/>
          <w:sz w:val="24"/>
          <w:szCs w:val="24"/>
          <w14:ligatures w14:val="none"/>
        </w:rPr>
        <w:t xml:space="preserve"> is reduced by £1 for every £2 over that limit.</w:t>
      </w:r>
    </w:p>
    <w:p w14:paraId="5AB3DC0F"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In this case, </w:t>
      </w:r>
      <w:r w:rsidRPr="00E023AD">
        <w:rPr>
          <w:rFonts w:ascii="Times New Roman" w:eastAsia="Times New Roman" w:hAnsi="Times New Roman" w:cs="Times New Roman"/>
          <w:b/>
          <w:bCs/>
          <w:kern w:val="0"/>
          <w:sz w:val="24"/>
          <w:szCs w:val="24"/>
          <w14:ligatures w14:val="none"/>
        </w:rPr>
        <w:t>adjusted net income</w:t>
      </w:r>
      <w:r w:rsidRPr="00E023AD">
        <w:rPr>
          <w:rFonts w:ascii="Times New Roman" w:eastAsia="Times New Roman" w:hAnsi="Times New Roman" w:cs="Times New Roman"/>
          <w:kern w:val="0"/>
          <w:sz w:val="24"/>
          <w:szCs w:val="24"/>
          <w14:ligatures w14:val="none"/>
        </w:rPr>
        <w:t xml:space="preserve"> means:</w:t>
      </w:r>
    </w:p>
    <w:p w14:paraId="410E12A0"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Total taxable income</w:t>
      </w:r>
      <w:r w:rsidRPr="00E023AD">
        <w:rPr>
          <w:rFonts w:ascii="Times New Roman" w:eastAsia="Times New Roman" w:hAnsi="Times New Roman" w:cs="Times New Roman"/>
          <w:kern w:val="0"/>
          <w:sz w:val="24"/>
          <w:szCs w:val="24"/>
          <w14:ligatures w14:val="none"/>
        </w:rPr>
        <w:t xml:space="preserve"> (from all sources)</w:t>
      </w:r>
      <w:r w:rsidRPr="00E023AD">
        <w:rPr>
          <w:rFonts w:ascii="Times New Roman" w:eastAsia="Times New Roman" w:hAnsi="Times New Roman" w:cs="Times New Roman"/>
          <w:kern w:val="0"/>
          <w:sz w:val="24"/>
          <w:szCs w:val="24"/>
          <w14:ligatures w14:val="none"/>
        </w:rPr>
        <w:br/>
      </w: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Certain deductions</w:t>
      </w:r>
      <w:r w:rsidRPr="00E023AD">
        <w:rPr>
          <w:rFonts w:ascii="Times New Roman" w:eastAsia="Times New Roman" w:hAnsi="Times New Roman" w:cs="Times New Roman"/>
          <w:kern w:val="0"/>
          <w:sz w:val="24"/>
          <w:szCs w:val="24"/>
          <w14:ligatures w14:val="none"/>
        </w:rPr>
        <w:t xml:space="preserve"> (e.g. gross Gift Aid donations and pension contributions made under net pay arrangement)</w:t>
      </w:r>
    </w:p>
    <w:p w14:paraId="53ED6289"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5DA90424">
          <v:rect id="_x0000_i1030" style="width:0;height:1.5pt" o:hralign="center" o:hrstd="t" o:hr="t" fillcolor="#a0a0a0" stroked="f"/>
        </w:pict>
      </w:r>
    </w:p>
    <w:p w14:paraId="54E9F683"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2. Restriction of Pension Annual Allowance (Tapered Annual Allowance)</w:t>
      </w:r>
    </w:p>
    <w:p w14:paraId="2EA2EA24"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For high earners, </w:t>
      </w:r>
      <w:r w:rsidRPr="00E023AD">
        <w:rPr>
          <w:rFonts w:ascii="Times New Roman" w:eastAsia="Times New Roman" w:hAnsi="Times New Roman" w:cs="Times New Roman"/>
          <w:b/>
          <w:bCs/>
          <w:kern w:val="0"/>
          <w:sz w:val="24"/>
          <w:szCs w:val="24"/>
          <w14:ligatures w14:val="none"/>
        </w:rPr>
        <w:t>adjusted income</w:t>
      </w:r>
      <w:r w:rsidRPr="00E023AD">
        <w:rPr>
          <w:rFonts w:ascii="Times New Roman" w:eastAsia="Times New Roman" w:hAnsi="Times New Roman" w:cs="Times New Roman"/>
          <w:kern w:val="0"/>
          <w:sz w:val="24"/>
          <w:szCs w:val="24"/>
          <w14:ligatures w14:val="none"/>
        </w:rPr>
        <w:t xml:space="preserve"> is used to determine if the </w:t>
      </w:r>
      <w:r w:rsidRPr="00E023AD">
        <w:rPr>
          <w:rFonts w:ascii="Times New Roman" w:eastAsia="Times New Roman" w:hAnsi="Times New Roman" w:cs="Times New Roman"/>
          <w:b/>
          <w:bCs/>
          <w:kern w:val="0"/>
          <w:sz w:val="24"/>
          <w:szCs w:val="24"/>
          <w14:ligatures w14:val="none"/>
        </w:rPr>
        <w:t>pension annual allowance</w:t>
      </w:r>
      <w:r w:rsidRPr="00E023AD">
        <w:rPr>
          <w:rFonts w:ascii="Times New Roman" w:eastAsia="Times New Roman" w:hAnsi="Times New Roman" w:cs="Times New Roman"/>
          <w:kern w:val="0"/>
          <w:sz w:val="24"/>
          <w:szCs w:val="24"/>
          <w14:ligatures w14:val="none"/>
        </w:rPr>
        <w:t xml:space="preserve"> should be tapered.</w:t>
      </w:r>
    </w:p>
    <w:p w14:paraId="3AFD25CB"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In this context:</w:t>
      </w:r>
    </w:p>
    <w:p w14:paraId="1C9FB7DD" w14:textId="77777777" w:rsidR="00E023AD" w:rsidRPr="00E023AD" w:rsidRDefault="00E023AD" w:rsidP="00E023AD">
      <w:pPr>
        <w:spacing w:before="100" w:beforeAutospacing="1" w:after="100" w:afterAutospacing="1"/>
        <w:ind w:left="0"/>
        <w:jc w:val="left"/>
        <w:outlineLvl w:val="3"/>
        <w:rPr>
          <w:rFonts w:ascii="Times New Roman" w:eastAsia="Times New Roman" w:hAnsi="Times New Roman" w:cs="Times New Roman"/>
          <w:b/>
          <w:bCs/>
          <w:kern w:val="0"/>
          <w:sz w:val="24"/>
          <w:szCs w:val="24"/>
          <w14:ligatures w14:val="none"/>
        </w:rPr>
      </w:pPr>
      <w:r w:rsidRPr="00E023AD">
        <w:rPr>
          <w:rFonts w:ascii="Segoe UI Emoji" w:eastAsia="Times New Roman" w:hAnsi="Segoe UI Emoji" w:cs="Segoe UI Emoji"/>
          <w:b/>
          <w:bCs/>
          <w:kern w:val="0"/>
          <w:sz w:val="24"/>
          <w:szCs w:val="24"/>
          <w14:ligatures w14:val="none"/>
        </w:rPr>
        <w:t>✅</w:t>
      </w:r>
      <w:r w:rsidRPr="00E023AD">
        <w:rPr>
          <w:rFonts w:ascii="Times New Roman" w:eastAsia="Times New Roman" w:hAnsi="Times New Roman" w:cs="Times New Roman"/>
          <w:b/>
          <w:bCs/>
          <w:kern w:val="0"/>
          <w:sz w:val="24"/>
          <w:szCs w:val="24"/>
          <w14:ligatures w14:val="none"/>
        </w:rPr>
        <w:t xml:space="preserve"> Adjusted income =</w:t>
      </w:r>
    </w:p>
    <w:p w14:paraId="365D47F7"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Net income</w:t>
      </w:r>
      <w:r w:rsidRPr="00E023AD">
        <w:rPr>
          <w:rFonts w:ascii="Times New Roman" w:eastAsia="Times New Roman" w:hAnsi="Times New Roman" w:cs="Times New Roman"/>
          <w:kern w:val="0"/>
          <w:sz w:val="24"/>
          <w:szCs w:val="24"/>
          <w14:ligatures w14:val="none"/>
        </w:rPr>
        <w:t xml:space="preserve"> (including dividends, salary, rental income, etc.)</w:t>
      </w:r>
      <w:r w:rsidRPr="00E023AD">
        <w:rPr>
          <w:rFonts w:ascii="Times New Roman" w:eastAsia="Times New Roman" w:hAnsi="Times New Roman" w:cs="Times New Roman"/>
          <w:kern w:val="0"/>
          <w:sz w:val="24"/>
          <w:szCs w:val="24"/>
          <w14:ligatures w14:val="none"/>
        </w:rPr>
        <w:br/>
      </w: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Pension contributions paid by employer</w:t>
      </w:r>
    </w:p>
    <w:p w14:paraId="339EAECA"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If:</w:t>
      </w:r>
    </w:p>
    <w:p w14:paraId="69A44FFA" w14:textId="77777777" w:rsidR="00E023AD" w:rsidRPr="00E023AD" w:rsidRDefault="00E023AD" w:rsidP="00E023AD">
      <w:pPr>
        <w:numPr>
          <w:ilvl w:val="0"/>
          <w:numId w:val="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Adjusted income &gt; £260,000</w:t>
      </w:r>
      <w:r w:rsidRPr="00E023AD">
        <w:rPr>
          <w:rFonts w:ascii="Times New Roman" w:eastAsia="Times New Roman" w:hAnsi="Times New Roman" w:cs="Times New Roman"/>
          <w:kern w:val="0"/>
          <w:sz w:val="24"/>
          <w:szCs w:val="24"/>
          <w14:ligatures w14:val="none"/>
        </w:rPr>
        <w:t>, and</w:t>
      </w:r>
    </w:p>
    <w:p w14:paraId="5F9D066E" w14:textId="77777777" w:rsidR="00E023AD" w:rsidRPr="00E023AD" w:rsidRDefault="00E023AD" w:rsidP="00E023AD">
      <w:pPr>
        <w:numPr>
          <w:ilvl w:val="0"/>
          <w:numId w:val="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Threshold income &gt; £200,000</w:t>
      </w:r>
    </w:p>
    <w:p w14:paraId="260C9749"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then your annual pension allowance could be tapered from £60,000 down to as low as </w:t>
      </w:r>
      <w:r w:rsidRPr="00E023AD">
        <w:rPr>
          <w:rFonts w:ascii="Times New Roman" w:eastAsia="Times New Roman" w:hAnsi="Times New Roman" w:cs="Times New Roman"/>
          <w:b/>
          <w:bCs/>
          <w:kern w:val="0"/>
          <w:sz w:val="24"/>
          <w:szCs w:val="24"/>
          <w14:ligatures w14:val="none"/>
        </w:rPr>
        <w:t>£10,000</w:t>
      </w:r>
      <w:r w:rsidRPr="00E023AD">
        <w:rPr>
          <w:rFonts w:ascii="Times New Roman" w:eastAsia="Times New Roman" w:hAnsi="Times New Roman" w:cs="Times New Roman"/>
          <w:kern w:val="0"/>
          <w:sz w:val="24"/>
          <w:szCs w:val="24"/>
          <w14:ligatures w14:val="none"/>
        </w:rPr>
        <w:t>.</w:t>
      </w:r>
    </w:p>
    <w:p w14:paraId="4C147F85"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3810C606">
          <v:rect id="_x0000_i1031" style="width:0;height:1.5pt" o:hralign="center" o:hrstd="t" o:hr="t" fillcolor="#a0a0a0" stroked="f"/>
        </w:pict>
      </w:r>
    </w:p>
    <w:p w14:paraId="496CED67"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lastRenderedPageBreak/>
        <w:t>🚨</w:t>
      </w:r>
      <w:r w:rsidRPr="00E023AD">
        <w:rPr>
          <w:rFonts w:ascii="Times New Roman" w:eastAsia="Times New Roman" w:hAnsi="Times New Roman" w:cs="Times New Roman"/>
          <w:b/>
          <w:bCs/>
          <w:kern w:val="0"/>
          <w:sz w:val="27"/>
          <w:szCs w:val="27"/>
          <w14:ligatures w14:val="none"/>
        </w:rPr>
        <w:t xml:space="preserve"> Difference between adjusted income and threshold income: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3721"/>
        <w:gridCol w:w="3895"/>
      </w:tblGrid>
      <w:tr w:rsidR="00E023AD" w:rsidRPr="00E023AD" w14:paraId="64B97F4B" w14:textId="77777777" w:rsidTr="00E023AD">
        <w:trPr>
          <w:tblHeader/>
          <w:tblCellSpacing w:w="15" w:type="dxa"/>
        </w:trPr>
        <w:tc>
          <w:tcPr>
            <w:tcW w:w="0" w:type="auto"/>
            <w:vAlign w:val="center"/>
            <w:hideMark/>
          </w:tcPr>
          <w:p w14:paraId="72DC6B52"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t>Term</w:t>
            </w:r>
          </w:p>
        </w:tc>
        <w:tc>
          <w:tcPr>
            <w:tcW w:w="0" w:type="auto"/>
            <w:vAlign w:val="center"/>
            <w:hideMark/>
          </w:tcPr>
          <w:p w14:paraId="0D0E2001"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t>Includes employer pension contributions?</w:t>
            </w:r>
          </w:p>
        </w:tc>
        <w:tc>
          <w:tcPr>
            <w:tcW w:w="0" w:type="auto"/>
            <w:vAlign w:val="center"/>
            <w:hideMark/>
          </w:tcPr>
          <w:p w14:paraId="71EE7989"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t>Main use</w:t>
            </w:r>
          </w:p>
        </w:tc>
      </w:tr>
      <w:tr w:rsidR="00E023AD" w:rsidRPr="00E023AD" w14:paraId="44BE39D4" w14:textId="77777777" w:rsidTr="00E023AD">
        <w:trPr>
          <w:tblCellSpacing w:w="15" w:type="dxa"/>
        </w:trPr>
        <w:tc>
          <w:tcPr>
            <w:tcW w:w="0" w:type="auto"/>
            <w:vAlign w:val="center"/>
            <w:hideMark/>
          </w:tcPr>
          <w:p w14:paraId="3B554A45"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Threshold income</w:t>
            </w:r>
          </w:p>
        </w:tc>
        <w:tc>
          <w:tcPr>
            <w:tcW w:w="0" w:type="auto"/>
            <w:vAlign w:val="center"/>
            <w:hideMark/>
          </w:tcPr>
          <w:p w14:paraId="520F13BB"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No</w:t>
            </w:r>
          </w:p>
        </w:tc>
        <w:tc>
          <w:tcPr>
            <w:tcW w:w="0" w:type="auto"/>
            <w:vAlign w:val="center"/>
            <w:hideMark/>
          </w:tcPr>
          <w:p w14:paraId="2774BE88"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To determine if tapering might apply</w:t>
            </w:r>
          </w:p>
        </w:tc>
      </w:tr>
      <w:tr w:rsidR="00E023AD" w:rsidRPr="00E023AD" w14:paraId="6B14A299" w14:textId="77777777" w:rsidTr="00E023AD">
        <w:trPr>
          <w:tblCellSpacing w:w="15" w:type="dxa"/>
        </w:trPr>
        <w:tc>
          <w:tcPr>
            <w:tcW w:w="0" w:type="auto"/>
            <w:vAlign w:val="center"/>
            <w:hideMark/>
          </w:tcPr>
          <w:p w14:paraId="50BD4C5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Adjusted income</w:t>
            </w:r>
          </w:p>
        </w:tc>
        <w:tc>
          <w:tcPr>
            <w:tcW w:w="0" w:type="auto"/>
            <w:vAlign w:val="center"/>
            <w:hideMark/>
          </w:tcPr>
          <w:p w14:paraId="0927572B"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Yes</w:t>
            </w:r>
          </w:p>
        </w:tc>
        <w:tc>
          <w:tcPr>
            <w:tcW w:w="0" w:type="auto"/>
            <w:vAlign w:val="center"/>
            <w:hideMark/>
          </w:tcPr>
          <w:p w14:paraId="4547B5C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Used to calculate if allowance should be tapered</w:t>
            </w:r>
          </w:p>
        </w:tc>
      </w:tr>
    </w:tbl>
    <w:p w14:paraId="11AEC098"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7689B210">
          <v:rect id="_x0000_i1032" style="width:0;height:1.5pt" o:hralign="center" o:hrstd="t" o:hr="t" fillcolor="#a0a0a0" stroked="f"/>
        </w:pict>
      </w:r>
    </w:p>
    <w:p w14:paraId="781F482E"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Would you like a worked example for either the personal allowance or pension tapering scenario?</w:t>
      </w:r>
    </w:p>
    <w:p w14:paraId="6320F90E"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02FF811B"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1F089551"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relevant foreign earnings and foreign specific employment income will also not be relievable under the 4-year FIG regime. Relief for these may be available under OWR. Please </w:t>
      </w:r>
      <w:proofErr w:type="gramStart"/>
      <w:r w:rsidRPr="00E023AD">
        <w:rPr>
          <w:rFonts w:ascii="Times New Roman" w:eastAsia="Times New Roman" w:hAnsi="Times New Roman" w:cs="Times New Roman"/>
          <w:kern w:val="0"/>
          <w:sz w:val="24"/>
          <w:szCs w:val="24"/>
          <w14:ligatures w14:val="none"/>
        </w:rPr>
        <w:t>give</w:t>
      </w:r>
      <w:proofErr w:type="gramEnd"/>
      <w:r w:rsidRPr="00E023AD">
        <w:rPr>
          <w:rFonts w:ascii="Times New Roman" w:eastAsia="Times New Roman" w:hAnsi="Times New Roman" w:cs="Times New Roman"/>
          <w:kern w:val="0"/>
          <w:sz w:val="24"/>
          <w:szCs w:val="24"/>
          <w14:ligatures w14:val="none"/>
        </w:rPr>
        <w:t xml:space="preserve"> example</w:t>
      </w:r>
    </w:p>
    <w:p w14:paraId="27551A39"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06DBC65E"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Sure! Let's break this down first, then follow with an example.</w:t>
      </w:r>
    </w:p>
    <w:p w14:paraId="3855A677"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1B810082">
          <v:rect id="_x0000_i1033" style="width:0;height:1.5pt" o:hralign="center" o:hrstd="t" o:hr="t" fillcolor="#a0a0a0" stroked="f"/>
        </w:pict>
      </w:r>
    </w:p>
    <w:p w14:paraId="48E0046A"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Key Terms:</w:t>
      </w:r>
    </w:p>
    <w:p w14:paraId="55162089" w14:textId="77777777" w:rsidR="00E023AD" w:rsidRPr="00E023AD" w:rsidRDefault="00E023AD" w:rsidP="00E023AD">
      <w:pPr>
        <w:spacing w:before="100" w:beforeAutospacing="1" w:after="100" w:afterAutospacing="1"/>
        <w:ind w:left="0"/>
        <w:jc w:val="left"/>
        <w:outlineLvl w:val="3"/>
        <w:rPr>
          <w:rFonts w:ascii="Times New Roman" w:eastAsia="Times New Roman" w:hAnsi="Times New Roman" w:cs="Times New Roman"/>
          <w:b/>
          <w:bCs/>
          <w:kern w:val="0"/>
          <w:sz w:val="24"/>
          <w:szCs w:val="24"/>
          <w14:ligatures w14:val="none"/>
        </w:rPr>
      </w:pPr>
      <w:r w:rsidRPr="00E023AD">
        <w:rPr>
          <w:rFonts w:ascii="Segoe UI Emoji" w:eastAsia="Times New Roman" w:hAnsi="Segoe UI Emoji" w:cs="Segoe UI Emoji"/>
          <w:b/>
          <w:bCs/>
          <w:kern w:val="0"/>
          <w:sz w:val="24"/>
          <w:szCs w:val="24"/>
          <w14:ligatures w14:val="none"/>
        </w:rPr>
        <w:t>✅</w:t>
      </w:r>
      <w:r w:rsidRPr="00E023AD">
        <w:rPr>
          <w:rFonts w:ascii="Times New Roman" w:eastAsia="Times New Roman" w:hAnsi="Times New Roman" w:cs="Times New Roman"/>
          <w:b/>
          <w:bCs/>
          <w:kern w:val="0"/>
          <w:sz w:val="24"/>
          <w:szCs w:val="24"/>
          <w14:ligatures w14:val="none"/>
        </w:rPr>
        <w:t xml:space="preserve"> FIG regime (Foreign Income Gains regime) – 4-year:</w:t>
      </w:r>
    </w:p>
    <w:p w14:paraId="4CEB134B"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This is available to new UK residents (like someone who moved to the UK and claims the </w:t>
      </w:r>
      <w:r w:rsidRPr="00E023AD">
        <w:rPr>
          <w:rFonts w:ascii="Times New Roman" w:eastAsia="Times New Roman" w:hAnsi="Times New Roman" w:cs="Times New Roman"/>
          <w:b/>
          <w:bCs/>
          <w:kern w:val="0"/>
          <w:sz w:val="24"/>
          <w:szCs w:val="24"/>
          <w14:ligatures w14:val="none"/>
        </w:rPr>
        <w:t>remittance basis</w:t>
      </w:r>
      <w:r w:rsidRPr="00E023AD">
        <w:rPr>
          <w:rFonts w:ascii="Times New Roman" w:eastAsia="Times New Roman" w:hAnsi="Times New Roman" w:cs="Times New Roman"/>
          <w:kern w:val="0"/>
          <w:sz w:val="24"/>
          <w:szCs w:val="24"/>
          <w14:ligatures w14:val="none"/>
        </w:rPr>
        <w:t xml:space="preserve"> during their first </w:t>
      </w:r>
      <w:r w:rsidRPr="00E023AD">
        <w:rPr>
          <w:rFonts w:ascii="Times New Roman" w:eastAsia="Times New Roman" w:hAnsi="Times New Roman" w:cs="Times New Roman"/>
          <w:b/>
          <w:bCs/>
          <w:kern w:val="0"/>
          <w:sz w:val="24"/>
          <w:szCs w:val="24"/>
          <w14:ligatures w14:val="none"/>
        </w:rPr>
        <w:t>4 tax years</w:t>
      </w:r>
      <w:r w:rsidRPr="00E023AD">
        <w:rPr>
          <w:rFonts w:ascii="Times New Roman" w:eastAsia="Times New Roman" w:hAnsi="Times New Roman" w:cs="Times New Roman"/>
          <w:kern w:val="0"/>
          <w:sz w:val="24"/>
          <w:szCs w:val="24"/>
          <w14:ligatures w14:val="none"/>
        </w:rPr>
        <w:t xml:space="preserve"> of residence), allowing them to </w:t>
      </w:r>
      <w:r w:rsidRPr="00E023AD">
        <w:rPr>
          <w:rFonts w:ascii="Times New Roman" w:eastAsia="Times New Roman" w:hAnsi="Times New Roman" w:cs="Times New Roman"/>
          <w:b/>
          <w:bCs/>
          <w:kern w:val="0"/>
          <w:sz w:val="24"/>
          <w:szCs w:val="24"/>
          <w14:ligatures w14:val="none"/>
        </w:rPr>
        <w:t>not be taxed on foreign income and gains (FIGs)</w:t>
      </w:r>
      <w:r w:rsidRPr="00E023AD">
        <w:rPr>
          <w:rFonts w:ascii="Times New Roman" w:eastAsia="Times New Roman" w:hAnsi="Times New Roman" w:cs="Times New Roman"/>
          <w:kern w:val="0"/>
          <w:sz w:val="24"/>
          <w:szCs w:val="24"/>
          <w14:ligatures w14:val="none"/>
        </w:rPr>
        <w:t xml:space="preserve"> if they aren’t brought (remitted) to the UK.</w:t>
      </w:r>
    </w:p>
    <w:p w14:paraId="714FF0D2"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But:</w:t>
      </w:r>
      <w:r w:rsidRPr="00E023AD">
        <w:rPr>
          <w:rFonts w:ascii="Times New Roman" w:eastAsia="Times New Roman" w:hAnsi="Times New Roman" w:cs="Times New Roman"/>
          <w:kern w:val="0"/>
          <w:sz w:val="24"/>
          <w:szCs w:val="24"/>
          <w14:ligatures w14:val="none"/>
        </w:rPr>
        <w:br/>
      </w: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Foreign-specific employment income</w:t>
      </w:r>
      <w:r w:rsidRPr="00E023AD">
        <w:rPr>
          <w:rFonts w:ascii="Times New Roman" w:eastAsia="Times New Roman" w:hAnsi="Times New Roman" w:cs="Times New Roman"/>
          <w:kern w:val="0"/>
          <w:sz w:val="24"/>
          <w:szCs w:val="24"/>
          <w14:ligatures w14:val="none"/>
        </w:rPr>
        <w:t xml:space="preserve"> and </w:t>
      </w:r>
      <w:r w:rsidRPr="00E023AD">
        <w:rPr>
          <w:rFonts w:ascii="Times New Roman" w:eastAsia="Times New Roman" w:hAnsi="Times New Roman" w:cs="Times New Roman"/>
          <w:b/>
          <w:bCs/>
          <w:kern w:val="0"/>
          <w:sz w:val="24"/>
          <w:szCs w:val="24"/>
          <w14:ligatures w14:val="none"/>
        </w:rPr>
        <w:t>relevant foreign earnings</w:t>
      </w:r>
      <w:r w:rsidRPr="00E023AD">
        <w:rPr>
          <w:rFonts w:ascii="Times New Roman" w:eastAsia="Times New Roman" w:hAnsi="Times New Roman" w:cs="Times New Roman"/>
          <w:kern w:val="0"/>
          <w:sz w:val="24"/>
          <w:szCs w:val="24"/>
          <w14:ligatures w14:val="none"/>
        </w:rPr>
        <w:t xml:space="preserve"> are </w:t>
      </w:r>
      <w:r w:rsidRPr="00E023AD">
        <w:rPr>
          <w:rFonts w:ascii="Times New Roman" w:eastAsia="Times New Roman" w:hAnsi="Times New Roman" w:cs="Times New Roman"/>
          <w:b/>
          <w:bCs/>
          <w:kern w:val="0"/>
          <w:sz w:val="24"/>
          <w:szCs w:val="24"/>
          <w14:ligatures w14:val="none"/>
        </w:rPr>
        <w:t>excluded</w:t>
      </w:r>
      <w:r w:rsidRPr="00E023AD">
        <w:rPr>
          <w:rFonts w:ascii="Times New Roman" w:eastAsia="Times New Roman" w:hAnsi="Times New Roman" w:cs="Times New Roman"/>
          <w:kern w:val="0"/>
          <w:sz w:val="24"/>
          <w:szCs w:val="24"/>
          <w14:ligatures w14:val="none"/>
        </w:rPr>
        <w:t xml:space="preserve"> from FIG. That means they </w:t>
      </w:r>
      <w:r w:rsidRPr="00E023AD">
        <w:rPr>
          <w:rFonts w:ascii="Times New Roman" w:eastAsia="Times New Roman" w:hAnsi="Times New Roman" w:cs="Times New Roman"/>
          <w:b/>
          <w:bCs/>
          <w:kern w:val="0"/>
          <w:sz w:val="24"/>
          <w:szCs w:val="24"/>
          <w14:ligatures w14:val="none"/>
        </w:rPr>
        <w:t>don’t get relief</w:t>
      </w:r>
      <w:r w:rsidRPr="00E023AD">
        <w:rPr>
          <w:rFonts w:ascii="Times New Roman" w:eastAsia="Times New Roman" w:hAnsi="Times New Roman" w:cs="Times New Roman"/>
          <w:kern w:val="0"/>
          <w:sz w:val="24"/>
          <w:szCs w:val="24"/>
          <w14:ligatures w14:val="none"/>
        </w:rPr>
        <w:t xml:space="preserve"> under the 4-year FIG regime.</w:t>
      </w:r>
    </w:p>
    <w:p w14:paraId="22D69A8F"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3EFD35E5">
          <v:rect id="_x0000_i1034" style="width:0;height:1.5pt" o:hralign="center" o:hrstd="t" o:hr="t" fillcolor="#a0a0a0" stroked="f"/>
        </w:pict>
      </w:r>
    </w:p>
    <w:p w14:paraId="1DF41394"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OWR (Overseas Workday Relief):</w:t>
      </w:r>
    </w:p>
    <w:p w14:paraId="379FCE03"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This is a separate relief that </w:t>
      </w:r>
      <w:r w:rsidRPr="00E023AD">
        <w:rPr>
          <w:rFonts w:ascii="Times New Roman" w:eastAsia="Times New Roman" w:hAnsi="Times New Roman" w:cs="Times New Roman"/>
          <w:b/>
          <w:bCs/>
          <w:kern w:val="0"/>
          <w:sz w:val="24"/>
          <w:szCs w:val="24"/>
          <w14:ligatures w14:val="none"/>
        </w:rPr>
        <w:t>can</w:t>
      </w:r>
      <w:r w:rsidRPr="00E023AD">
        <w:rPr>
          <w:rFonts w:ascii="Times New Roman" w:eastAsia="Times New Roman" w:hAnsi="Times New Roman" w:cs="Times New Roman"/>
          <w:kern w:val="0"/>
          <w:sz w:val="24"/>
          <w:szCs w:val="24"/>
          <w14:ligatures w14:val="none"/>
        </w:rPr>
        <w:t xml:space="preserve"> apply to </w:t>
      </w:r>
      <w:r w:rsidRPr="00E023AD">
        <w:rPr>
          <w:rFonts w:ascii="Times New Roman" w:eastAsia="Times New Roman" w:hAnsi="Times New Roman" w:cs="Times New Roman"/>
          <w:b/>
          <w:bCs/>
          <w:kern w:val="0"/>
          <w:sz w:val="24"/>
          <w:szCs w:val="24"/>
          <w14:ligatures w14:val="none"/>
        </w:rPr>
        <w:t>foreign-specific employment income</w:t>
      </w:r>
      <w:r w:rsidRPr="00E023AD">
        <w:rPr>
          <w:rFonts w:ascii="Times New Roman" w:eastAsia="Times New Roman" w:hAnsi="Times New Roman" w:cs="Times New Roman"/>
          <w:kern w:val="0"/>
          <w:sz w:val="24"/>
          <w:szCs w:val="24"/>
          <w14:ligatures w14:val="none"/>
        </w:rPr>
        <w:t xml:space="preserve"> if:</w:t>
      </w:r>
    </w:p>
    <w:p w14:paraId="08AF1A3E" w14:textId="77777777" w:rsidR="00E023AD" w:rsidRPr="00E023AD" w:rsidRDefault="00E023AD" w:rsidP="00E023AD">
      <w:pPr>
        <w:numPr>
          <w:ilvl w:val="0"/>
          <w:numId w:val="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You are </w:t>
      </w:r>
      <w:r w:rsidRPr="00E023AD">
        <w:rPr>
          <w:rFonts w:ascii="Times New Roman" w:eastAsia="Times New Roman" w:hAnsi="Times New Roman" w:cs="Times New Roman"/>
          <w:b/>
          <w:bCs/>
          <w:kern w:val="0"/>
          <w:sz w:val="24"/>
          <w:szCs w:val="24"/>
          <w14:ligatures w14:val="none"/>
        </w:rPr>
        <w:t>non-UK domiciled</w:t>
      </w:r>
      <w:r w:rsidRPr="00E023AD">
        <w:rPr>
          <w:rFonts w:ascii="Times New Roman" w:eastAsia="Times New Roman" w:hAnsi="Times New Roman" w:cs="Times New Roman"/>
          <w:kern w:val="0"/>
          <w:sz w:val="24"/>
          <w:szCs w:val="24"/>
          <w14:ligatures w14:val="none"/>
        </w:rPr>
        <w:t>, and</w:t>
      </w:r>
    </w:p>
    <w:p w14:paraId="408E6523" w14:textId="77777777" w:rsidR="00E023AD" w:rsidRPr="00E023AD" w:rsidRDefault="00E023AD" w:rsidP="00E023AD">
      <w:pPr>
        <w:numPr>
          <w:ilvl w:val="0"/>
          <w:numId w:val="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t xml:space="preserve">You are in the first </w:t>
      </w:r>
      <w:r w:rsidRPr="00E023AD">
        <w:rPr>
          <w:rFonts w:ascii="Times New Roman" w:eastAsia="Times New Roman" w:hAnsi="Times New Roman" w:cs="Times New Roman"/>
          <w:b/>
          <w:bCs/>
          <w:kern w:val="0"/>
          <w:sz w:val="24"/>
          <w:szCs w:val="24"/>
          <w14:ligatures w14:val="none"/>
        </w:rPr>
        <w:t>3 years</w:t>
      </w:r>
      <w:r w:rsidRPr="00E023AD">
        <w:rPr>
          <w:rFonts w:ascii="Times New Roman" w:eastAsia="Times New Roman" w:hAnsi="Times New Roman" w:cs="Times New Roman"/>
          <w:kern w:val="0"/>
          <w:sz w:val="24"/>
          <w:szCs w:val="24"/>
          <w14:ligatures w14:val="none"/>
        </w:rPr>
        <w:t xml:space="preserve"> of UK tax residence.</w:t>
      </w:r>
    </w:p>
    <w:p w14:paraId="31CAB46D"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It allows you to </w:t>
      </w:r>
      <w:r w:rsidRPr="00E023AD">
        <w:rPr>
          <w:rFonts w:ascii="Times New Roman" w:eastAsia="Times New Roman" w:hAnsi="Times New Roman" w:cs="Times New Roman"/>
          <w:b/>
          <w:bCs/>
          <w:kern w:val="0"/>
          <w:sz w:val="24"/>
          <w:szCs w:val="24"/>
          <w14:ligatures w14:val="none"/>
        </w:rPr>
        <w:t>exclude earnings relating to work done outside the UK</w:t>
      </w:r>
      <w:r w:rsidRPr="00E023AD">
        <w:rPr>
          <w:rFonts w:ascii="Times New Roman" w:eastAsia="Times New Roman" w:hAnsi="Times New Roman" w:cs="Times New Roman"/>
          <w:kern w:val="0"/>
          <w:sz w:val="24"/>
          <w:szCs w:val="24"/>
          <w14:ligatures w14:val="none"/>
        </w:rPr>
        <w:t xml:space="preserve"> — as long as they are not brought to the UK.</w:t>
      </w:r>
    </w:p>
    <w:p w14:paraId="487882BA"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130974A6">
          <v:rect id="_x0000_i1035" style="width:0;height:1.5pt" o:hralign="center" o:hrstd="t" o:hr="t" fillcolor="#a0a0a0" stroked="f"/>
        </w:pict>
      </w:r>
    </w:p>
    <w:p w14:paraId="523BFE33"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EXAMPLE:</w:t>
      </w:r>
    </w:p>
    <w:p w14:paraId="6293C231" w14:textId="77777777" w:rsidR="00E023AD" w:rsidRPr="00E023AD" w:rsidRDefault="00E023AD" w:rsidP="00E023AD">
      <w:pPr>
        <w:spacing w:before="100" w:beforeAutospacing="1" w:after="100" w:afterAutospacing="1"/>
        <w:ind w:left="0"/>
        <w:jc w:val="left"/>
        <w:outlineLvl w:val="3"/>
        <w:rPr>
          <w:rFonts w:ascii="Times New Roman" w:eastAsia="Times New Roman" w:hAnsi="Times New Roman" w:cs="Times New Roman"/>
          <w:b/>
          <w:bCs/>
          <w:kern w:val="0"/>
          <w:sz w:val="24"/>
          <w:szCs w:val="24"/>
          <w14:ligatures w14:val="none"/>
        </w:rPr>
      </w:pPr>
      <w:r w:rsidRPr="00E023AD">
        <w:rPr>
          <w:rFonts w:ascii="Segoe UI Emoji" w:eastAsia="Times New Roman" w:hAnsi="Segoe UI Emoji" w:cs="Segoe UI Emoji"/>
          <w:b/>
          <w:bCs/>
          <w:kern w:val="0"/>
          <w:sz w:val="24"/>
          <w:szCs w:val="24"/>
          <w14:ligatures w14:val="none"/>
        </w:rPr>
        <w:t>👤</w:t>
      </w:r>
      <w:r w:rsidRPr="00E023AD">
        <w:rPr>
          <w:rFonts w:ascii="Times New Roman" w:eastAsia="Times New Roman" w:hAnsi="Times New Roman" w:cs="Times New Roman"/>
          <w:b/>
          <w:bCs/>
          <w:kern w:val="0"/>
          <w:sz w:val="24"/>
          <w:szCs w:val="24"/>
          <w14:ligatures w14:val="none"/>
        </w:rPr>
        <w:t xml:space="preserve"> Meet Ken:</w:t>
      </w:r>
    </w:p>
    <w:p w14:paraId="598DBF92" w14:textId="77777777" w:rsidR="00E023AD" w:rsidRPr="00E023AD" w:rsidRDefault="00E023AD" w:rsidP="00E023AD">
      <w:pPr>
        <w:numPr>
          <w:ilvl w:val="0"/>
          <w:numId w:val="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Ken moved to the UK on </w:t>
      </w:r>
      <w:r w:rsidRPr="00E023AD">
        <w:rPr>
          <w:rFonts w:ascii="Times New Roman" w:eastAsia="Times New Roman" w:hAnsi="Times New Roman" w:cs="Times New Roman"/>
          <w:b/>
          <w:bCs/>
          <w:kern w:val="0"/>
          <w:sz w:val="24"/>
          <w:szCs w:val="24"/>
          <w14:ligatures w14:val="none"/>
        </w:rPr>
        <w:t>1 July 2024</w:t>
      </w:r>
      <w:r w:rsidRPr="00E023AD">
        <w:rPr>
          <w:rFonts w:ascii="Times New Roman" w:eastAsia="Times New Roman" w:hAnsi="Times New Roman" w:cs="Times New Roman"/>
          <w:kern w:val="0"/>
          <w:sz w:val="24"/>
          <w:szCs w:val="24"/>
          <w14:ligatures w14:val="none"/>
        </w:rPr>
        <w:t>.</w:t>
      </w:r>
    </w:p>
    <w:p w14:paraId="2DFB21DA" w14:textId="77777777" w:rsidR="00E023AD" w:rsidRPr="00E023AD" w:rsidRDefault="00E023AD" w:rsidP="00E023AD">
      <w:pPr>
        <w:numPr>
          <w:ilvl w:val="0"/>
          <w:numId w:val="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He is </w:t>
      </w:r>
      <w:r w:rsidRPr="00E023AD">
        <w:rPr>
          <w:rFonts w:ascii="Times New Roman" w:eastAsia="Times New Roman" w:hAnsi="Times New Roman" w:cs="Times New Roman"/>
          <w:b/>
          <w:bCs/>
          <w:kern w:val="0"/>
          <w:sz w:val="24"/>
          <w:szCs w:val="24"/>
          <w14:ligatures w14:val="none"/>
        </w:rPr>
        <w:t xml:space="preserve">non-UK </w:t>
      </w:r>
      <w:proofErr w:type="gramStart"/>
      <w:r w:rsidRPr="00E023AD">
        <w:rPr>
          <w:rFonts w:ascii="Times New Roman" w:eastAsia="Times New Roman" w:hAnsi="Times New Roman" w:cs="Times New Roman"/>
          <w:b/>
          <w:bCs/>
          <w:kern w:val="0"/>
          <w:sz w:val="24"/>
          <w:szCs w:val="24"/>
          <w14:ligatures w14:val="none"/>
        </w:rPr>
        <w:t>domiciled</w:t>
      </w:r>
      <w:r w:rsidRPr="00E023AD">
        <w:rPr>
          <w:rFonts w:ascii="Times New Roman" w:eastAsia="Times New Roman" w:hAnsi="Times New Roman" w:cs="Times New Roman"/>
          <w:kern w:val="0"/>
          <w:sz w:val="24"/>
          <w:szCs w:val="24"/>
          <w14:ligatures w14:val="none"/>
        </w:rPr>
        <w:t>, and</w:t>
      </w:r>
      <w:proofErr w:type="gramEnd"/>
      <w:r w:rsidRPr="00E023AD">
        <w:rPr>
          <w:rFonts w:ascii="Times New Roman" w:eastAsia="Times New Roman" w:hAnsi="Times New Roman" w:cs="Times New Roman"/>
          <w:kern w:val="0"/>
          <w:sz w:val="24"/>
          <w:szCs w:val="24"/>
          <w14:ligatures w14:val="none"/>
        </w:rPr>
        <w:t xml:space="preserve"> claims the </w:t>
      </w:r>
      <w:r w:rsidRPr="00E023AD">
        <w:rPr>
          <w:rFonts w:ascii="Times New Roman" w:eastAsia="Times New Roman" w:hAnsi="Times New Roman" w:cs="Times New Roman"/>
          <w:b/>
          <w:bCs/>
          <w:kern w:val="0"/>
          <w:sz w:val="24"/>
          <w:szCs w:val="24"/>
          <w14:ligatures w14:val="none"/>
        </w:rPr>
        <w:t>remittance basis</w:t>
      </w:r>
      <w:r w:rsidRPr="00E023AD">
        <w:rPr>
          <w:rFonts w:ascii="Times New Roman" w:eastAsia="Times New Roman" w:hAnsi="Times New Roman" w:cs="Times New Roman"/>
          <w:kern w:val="0"/>
          <w:sz w:val="24"/>
          <w:szCs w:val="24"/>
          <w14:ligatures w14:val="none"/>
        </w:rPr>
        <w:t>.</w:t>
      </w:r>
    </w:p>
    <w:p w14:paraId="164E6B8F" w14:textId="77777777" w:rsidR="00E023AD" w:rsidRPr="00E023AD" w:rsidRDefault="00E023AD" w:rsidP="00E023AD">
      <w:pPr>
        <w:numPr>
          <w:ilvl w:val="0"/>
          <w:numId w:val="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He works for a Hong Kong-based company and is employed full-time.</w:t>
      </w:r>
    </w:p>
    <w:p w14:paraId="59810BBD" w14:textId="77777777" w:rsidR="00E023AD" w:rsidRPr="00E023AD" w:rsidRDefault="00E023AD" w:rsidP="00E023AD">
      <w:pPr>
        <w:numPr>
          <w:ilvl w:val="0"/>
          <w:numId w:val="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He earns </w:t>
      </w:r>
      <w:r w:rsidRPr="00E023AD">
        <w:rPr>
          <w:rFonts w:ascii="Times New Roman" w:eastAsia="Times New Roman" w:hAnsi="Times New Roman" w:cs="Times New Roman"/>
          <w:b/>
          <w:bCs/>
          <w:kern w:val="0"/>
          <w:sz w:val="24"/>
          <w:szCs w:val="24"/>
          <w14:ligatures w14:val="none"/>
        </w:rPr>
        <w:t>£90,000</w:t>
      </w:r>
      <w:r w:rsidRPr="00E023AD">
        <w:rPr>
          <w:rFonts w:ascii="Times New Roman" w:eastAsia="Times New Roman" w:hAnsi="Times New Roman" w:cs="Times New Roman"/>
          <w:kern w:val="0"/>
          <w:sz w:val="24"/>
          <w:szCs w:val="24"/>
          <w14:ligatures w14:val="none"/>
        </w:rPr>
        <w:t xml:space="preserve"> per year.</w:t>
      </w:r>
    </w:p>
    <w:p w14:paraId="46AC33BE" w14:textId="77777777" w:rsidR="00E023AD" w:rsidRPr="00E023AD" w:rsidRDefault="00E023AD" w:rsidP="00E023AD">
      <w:pPr>
        <w:numPr>
          <w:ilvl w:val="0"/>
          <w:numId w:val="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He spends </w:t>
      </w:r>
      <w:r w:rsidRPr="00E023AD">
        <w:rPr>
          <w:rFonts w:ascii="Times New Roman" w:eastAsia="Times New Roman" w:hAnsi="Times New Roman" w:cs="Times New Roman"/>
          <w:b/>
          <w:bCs/>
          <w:kern w:val="0"/>
          <w:sz w:val="24"/>
          <w:szCs w:val="24"/>
          <w14:ligatures w14:val="none"/>
        </w:rPr>
        <w:t>60% of his working days in the UK</w:t>
      </w:r>
      <w:r w:rsidRPr="00E023AD">
        <w:rPr>
          <w:rFonts w:ascii="Times New Roman" w:eastAsia="Times New Roman" w:hAnsi="Times New Roman" w:cs="Times New Roman"/>
          <w:kern w:val="0"/>
          <w:sz w:val="24"/>
          <w:szCs w:val="24"/>
          <w14:ligatures w14:val="none"/>
        </w:rPr>
        <w:t xml:space="preserve">, and </w:t>
      </w:r>
      <w:r w:rsidRPr="00E023AD">
        <w:rPr>
          <w:rFonts w:ascii="Times New Roman" w:eastAsia="Times New Roman" w:hAnsi="Times New Roman" w:cs="Times New Roman"/>
          <w:b/>
          <w:bCs/>
          <w:kern w:val="0"/>
          <w:sz w:val="24"/>
          <w:szCs w:val="24"/>
          <w14:ligatures w14:val="none"/>
        </w:rPr>
        <w:t>40% working overseas</w:t>
      </w:r>
      <w:r w:rsidRPr="00E023AD">
        <w:rPr>
          <w:rFonts w:ascii="Times New Roman" w:eastAsia="Times New Roman" w:hAnsi="Times New Roman" w:cs="Times New Roman"/>
          <w:kern w:val="0"/>
          <w:sz w:val="24"/>
          <w:szCs w:val="24"/>
          <w14:ligatures w14:val="none"/>
        </w:rPr>
        <w:t xml:space="preserve"> (e.g. in Europe and Asia).</w:t>
      </w:r>
    </w:p>
    <w:p w14:paraId="5749D0F2" w14:textId="77777777" w:rsidR="00E023AD" w:rsidRPr="00E023AD" w:rsidRDefault="00E023AD" w:rsidP="00E023AD">
      <w:pPr>
        <w:numPr>
          <w:ilvl w:val="0"/>
          <w:numId w:val="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His salary is paid into an overseas bank account.</w:t>
      </w:r>
    </w:p>
    <w:p w14:paraId="45E1B459"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6CCCD1B4">
          <v:rect id="_x0000_i1036" style="width:0;height:1.5pt" o:hralign="center" o:hrstd="t" o:hr="t" fillcolor="#a0a0a0" stroked="f"/>
        </w:pict>
      </w:r>
    </w:p>
    <w:p w14:paraId="7ED08B67"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Tax Treatment:</w:t>
      </w:r>
    </w:p>
    <w:p w14:paraId="2180DCCA" w14:textId="77777777" w:rsidR="00E023AD" w:rsidRPr="00E023AD" w:rsidRDefault="00E023AD" w:rsidP="00E023AD">
      <w:pPr>
        <w:numPr>
          <w:ilvl w:val="0"/>
          <w:numId w:val="6"/>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Ken claims the </w:t>
      </w:r>
      <w:r w:rsidRPr="00E023AD">
        <w:rPr>
          <w:rFonts w:ascii="Times New Roman" w:eastAsia="Times New Roman" w:hAnsi="Times New Roman" w:cs="Times New Roman"/>
          <w:b/>
          <w:bCs/>
          <w:kern w:val="0"/>
          <w:sz w:val="24"/>
          <w:szCs w:val="24"/>
          <w14:ligatures w14:val="none"/>
        </w:rPr>
        <w:t>4-year FIG regime</w:t>
      </w:r>
      <w:r w:rsidRPr="00E023AD">
        <w:rPr>
          <w:rFonts w:ascii="Times New Roman" w:eastAsia="Times New Roman" w:hAnsi="Times New Roman" w:cs="Times New Roman"/>
          <w:kern w:val="0"/>
          <w:sz w:val="24"/>
          <w:szCs w:val="24"/>
          <w14:ligatures w14:val="none"/>
        </w:rPr>
        <w:t xml:space="preserve"> under the remittance basis.</w:t>
      </w:r>
    </w:p>
    <w:p w14:paraId="67A2FA49" w14:textId="77777777" w:rsidR="00E023AD" w:rsidRPr="00E023AD" w:rsidRDefault="00E023AD" w:rsidP="00E023AD">
      <w:pPr>
        <w:numPr>
          <w:ilvl w:val="0"/>
          <w:numId w:val="6"/>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However, because this income is </w:t>
      </w:r>
      <w:r w:rsidRPr="00E023AD">
        <w:rPr>
          <w:rFonts w:ascii="Times New Roman" w:eastAsia="Times New Roman" w:hAnsi="Times New Roman" w:cs="Times New Roman"/>
          <w:b/>
          <w:bCs/>
          <w:kern w:val="0"/>
          <w:sz w:val="24"/>
          <w:szCs w:val="24"/>
          <w14:ligatures w14:val="none"/>
        </w:rPr>
        <w:t>foreign-specific employment income</w:t>
      </w:r>
      <w:r w:rsidRPr="00E023AD">
        <w:rPr>
          <w:rFonts w:ascii="Times New Roman" w:eastAsia="Times New Roman" w:hAnsi="Times New Roman" w:cs="Times New Roman"/>
          <w:kern w:val="0"/>
          <w:sz w:val="24"/>
          <w:szCs w:val="24"/>
          <w14:ligatures w14:val="none"/>
        </w:rPr>
        <w:t xml:space="preserve">, it </w:t>
      </w:r>
      <w:r w:rsidRPr="00E023AD">
        <w:rPr>
          <w:rFonts w:ascii="Times New Roman" w:eastAsia="Times New Roman" w:hAnsi="Times New Roman" w:cs="Times New Roman"/>
          <w:b/>
          <w:bCs/>
          <w:kern w:val="0"/>
          <w:sz w:val="24"/>
          <w:szCs w:val="24"/>
          <w14:ligatures w14:val="none"/>
        </w:rPr>
        <w:t>cannot</w:t>
      </w:r>
      <w:r w:rsidRPr="00E023AD">
        <w:rPr>
          <w:rFonts w:ascii="Times New Roman" w:eastAsia="Times New Roman" w:hAnsi="Times New Roman" w:cs="Times New Roman"/>
          <w:kern w:val="0"/>
          <w:sz w:val="24"/>
          <w:szCs w:val="24"/>
          <w14:ligatures w14:val="none"/>
        </w:rPr>
        <w:t xml:space="preserve"> be excluded under FIG.</w:t>
      </w:r>
    </w:p>
    <w:p w14:paraId="7268B89B" w14:textId="77777777" w:rsidR="00E023AD" w:rsidRPr="00E023AD" w:rsidRDefault="00E023AD" w:rsidP="00E023AD">
      <w:pPr>
        <w:numPr>
          <w:ilvl w:val="0"/>
          <w:numId w:val="6"/>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But Ken can </w:t>
      </w:r>
      <w:r w:rsidRPr="00E023AD">
        <w:rPr>
          <w:rFonts w:ascii="Times New Roman" w:eastAsia="Times New Roman" w:hAnsi="Times New Roman" w:cs="Times New Roman"/>
          <w:b/>
          <w:bCs/>
          <w:kern w:val="0"/>
          <w:sz w:val="24"/>
          <w:szCs w:val="24"/>
          <w14:ligatures w14:val="none"/>
        </w:rPr>
        <w:t>claim OWR</w:t>
      </w:r>
      <w:r w:rsidRPr="00E023AD">
        <w:rPr>
          <w:rFonts w:ascii="Times New Roman" w:eastAsia="Times New Roman" w:hAnsi="Times New Roman" w:cs="Times New Roman"/>
          <w:kern w:val="0"/>
          <w:sz w:val="24"/>
          <w:szCs w:val="24"/>
          <w14:ligatures w14:val="none"/>
        </w:rPr>
        <w:t xml:space="preserve"> instead.</w:t>
      </w:r>
    </w:p>
    <w:p w14:paraId="367EF657" w14:textId="77777777" w:rsidR="00E023AD" w:rsidRPr="00E023AD" w:rsidRDefault="00E023AD" w:rsidP="00E023AD">
      <w:pPr>
        <w:spacing w:before="100" w:beforeAutospacing="1" w:after="100" w:afterAutospacing="1"/>
        <w:ind w:left="0"/>
        <w:jc w:val="left"/>
        <w:outlineLvl w:val="3"/>
        <w:rPr>
          <w:rFonts w:ascii="Times New Roman" w:eastAsia="Times New Roman" w:hAnsi="Times New Roman" w:cs="Times New Roman"/>
          <w:b/>
          <w:bCs/>
          <w:kern w:val="0"/>
          <w:sz w:val="24"/>
          <w:szCs w:val="24"/>
          <w14:ligatures w14:val="none"/>
        </w:rPr>
      </w:pPr>
      <w:r w:rsidRPr="00E023AD">
        <w:rPr>
          <w:rFonts w:ascii="Segoe UI Emoji" w:eastAsia="Times New Roman" w:hAnsi="Segoe UI Emoji" w:cs="Segoe UI Emoji"/>
          <w:b/>
          <w:bCs/>
          <w:kern w:val="0"/>
          <w:sz w:val="24"/>
          <w:szCs w:val="24"/>
          <w14:ligatures w14:val="none"/>
        </w:rPr>
        <w:t>✅</w:t>
      </w:r>
      <w:r w:rsidRPr="00E023AD">
        <w:rPr>
          <w:rFonts w:ascii="Times New Roman" w:eastAsia="Times New Roman" w:hAnsi="Times New Roman" w:cs="Times New Roman"/>
          <w:b/>
          <w:bCs/>
          <w:kern w:val="0"/>
          <w:sz w:val="24"/>
          <w:szCs w:val="24"/>
          <w14:ligatures w14:val="none"/>
        </w:rPr>
        <w:t xml:space="preserve"> Using OWR:</w:t>
      </w:r>
    </w:p>
    <w:p w14:paraId="3FBD2DF7"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Ken can:</w:t>
      </w:r>
    </w:p>
    <w:p w14:paraId="579925B6" w14:textId="77777777" w:rsidR="00E023AD" w:rsidRPr="00E023AD" w:rsidRDefault="00E023AD" w:rsidP="00E023AD">
      <w:pPr>
        <w:numPr>
          <w:ilvl w:val="0"/>
          <w:numId w:val="7"/>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Exclude</w:t>
      </w:r>
      <w:r w:rsidRPr="00E023AD">
        <w:rPr>
          <w:rFonts w:ascii="Times New Roman" w:eastAsia="Times New Roman" w:hAnsi="Times New Roman" w:cs="Times New Roman"/>
          <w:kern w:val="0"/>
          <w:sz w:val="24"/>
          <w:szCs w:val="24"/>
          <w14:ligatures w14:val="none"/>
        </w:rPr>
        <w:t xml:space="preserve"> the portion of his salary relating to </w:t>
      </w:r>
      <w:r w:rsidRPr="00E023AD">
        <w:rPr>
          <w:rFonts w:ascii="Times New Roman" w:eastAsia="Times New Roman" w:hAnsi="Times New Roman" w:cs="Times New Roman"/>
          <w:b/>
          <w:bCs/>
          <w:kern w:val="0"/>
          <w:sz w:val="24"/>
          <w:szCs w:val="24"/>
          <w14:ligatures w14:val="none"/>
        </w:rPr>
        <w:t>overseas workdays</w:t>
      </w:r>
      <w:r w:rsidRPr="00E023AD">
        <w:rPr>
          <w:rFonts w:ascii="Times New Roman" w:eastAsia="Times New Roman" w:hAnsi="Times New Roman" w:cs="Times New Roman"/>
          <w:kern w:val="0"/>
          <w:sz w:val="24"/>
          <w:szCs w:val="24"/>
          <w14:ligatures w14:val="none"/>
        </w:rPr>
        <w:t xml:space="preserve"> (40% of £90,000 = £36,000),</w:t>
      </w:r>
    </w:p>
    <w:p w14:paraId="29488DD0" w14:textId="77777777" w:rsidR="00E023AD" w:rsidRPr="00E023AD" w:rsidRDefault="00E023AD" w:rsidP="00E023AD">
      <w:pPr>
        <w:numPr>
          <w:ilvl w:val="0"/>
          <w:numId w:val="7"/>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As long as he </w:t>
      </w:r>
      <w:r w:rsidRPr="00E023AD">
        <w:rPr>
          <w:rFonts w:ascii="Times New Roman" w:eastAsia="Times New Roman" w:hAnsi="Times New Roman" w:cs="Times New Roman"/>
          <w:b/>
          <w:bCs/>
          <w:kern w:val="0"/>
          <w:sz w:val="24"/>
          <w:szCs w:val="24"/>
          <w14:ligatures w14:val="none"/>
        </w:rPr>
        <w:t>does not remit</w:t>
      </w:r>
      <w:r w:rsidRPr="00E023AD">
        <w:rPr>
          <w:rFonts w:ascii="Times New Roman" w:eastAsia="Times New Roman" w:hAnsi="Times New Roman" w:cs="Times New Roman"/>
          <w:kern w:val="0"/>
          <w:sz w:val="24"/>
          <w:szCs w:val="24"/>
          <w14:ligatures w14:val="none"/>
        </w:rPr>
        <w:t xml:space="preserve"> that part to the UK.</w:t>
      </w:r>
    </w:p>
    <w:p w14:paraId="5F751E1B"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So, only the </w:t>
      </w:r>
      <w:r w:rsidRPr="00E023AD">
        <w:rPr>
          <w:rFonts w:ascii="Times New Roman" w:eastAsia="Times New Roman" w:hAnsi="Times New Roman" w:cs="Times New Roman"/>
          <w:b/>
          <w:bCs/>
          <w:kern w:val="0"/>
          <w:sz w:val="24"/>
          <w:szCs w:val="24"/>
          <w14:ligatures w14:val="none"/>
        </w:rPr>
        <w:t>UK portion (£54,000)</w:t>
      </w:r>
      <w:r w:rsidRPr="00E023AD">
        <w:rPr>
          <w:rFonts w:ascii="Times New Roman" w:eastAsia="Times New Roman" w:hAnsi="Times New Roman" w:cs="Times New Roman"/>
          <w:kern w:val="0"/>
          <w:sz w:val="24"/>
          <w:szCs w:val="24"/>
          <w14:ligatures w14:val="none"/>
        </w:rPr>
        <w:t xml:space="preserve"> is taxable in the UK.</w:t>
      </w:r>
    </w:p>
    <w:p w14:paraId="2B10DED5"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0895D896">
          <v:rect id="_x0000_i1037" style="width:0;height:1.5pt" o:hralign="center" o:hrstd="t" o:hr="t" fillcolor="#a0a0a0" stroked="f"/>
        </w:pict>
      </w:r>
    </w:p>
    <w:p w14:paraId="41414FDF"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Let me know if you’d like a breakdown on how to calculate the exact overseas workday portion, or what happens if Ken remits some of the income!</w:t>
      </w:r>
    </w:p>
    <w:p w14:paraId="01A1E439"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3ABD19C0"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lastRenderedPageBreak/>
        <w:t>You said:</w:t>
      </w:r>
    </w:p>
    <w:p w14:paraId="0391B9B0"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income from performance of a related activity will also not be relievable under the 4- year FIG regime. This will include income related to sportspersons and entertainers and will include payments to or distributions by personal service companies. </w:t>
      </w:r>
    </w:p>
    <w:p w14:paraId="088D5933"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31A3BF36"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Exactly — you've picked up on an important exclusion from the </w:t>
      </w:r>
      <w:r w:rsidRPr="00E023AD">
        <w:rPr>
          <w:rFonts w:ascii="Times New Roman" w:eastAsia="Times New Roman" w:hAnsi="Times New Roman" w:cs="Times New Roman"/>
          <w:b/>
          <w:bCs/>
          <w:kern w:val="0"/>
          <w:sz w:val="24"/>
          <w:szCs w:val="24"/>
          <w14:ligatures w14:val="none"/>
        </w:rPr>
        <w:t>4-year Foreign Income and Gains (FIG) regime</w:t>
      </w:r>
      <w:r w:rsidRPr="00E023AD">
        <w:rPr>
          <w:rFonts w:ascii="Times New Roman" w:eastAsia="Times New Roman" w:hAnsi="Times New Roman" w:cs="Times New Roman"/>
          <w:kern w:val="0"/>
          <w:sz w:val="24"/>
          <w:szCs w:val="24"/>
          <w14:ligatures w14:val="none"/>
        </w:rPr>
        <w:t>.</w:t>
      </w:r>
    </w:p>
    <w:p w14:paraId="71EB519B"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Let’s unpack it and then run a simple example to show what’s meant by "</w:t>
      </w:r>
      <w:r w:rsidRPr="00E023AD">
        <w:rPr>
          <w:rFonts w:ascii="Times New Roman" w:eastAsia="Times New Roman" w:hAnsi="Times New Roman" w:cs="Times New Roman"/>
          <w:b/>
          <w:bCs/>
          <w:kern w:val="0"/>
          <w:sz w:val="24"/>
          <w:szCs w:val="24"/>
          <w14:ligatures w14:val="none"/>
        </w:rPr>
        <w:t>income from performance of a related activity</w:t>
      </w:r>
      <w:r w:rsidRPr="00E023AD">
        <w:rPr>
          <w:rFonts w:ascii="Times New Roman" w:eastAsia="Times New Roman" w:hAnsi="Times New Roman" w:cs="Times New Roman"/>
          <w:kern w:val="0"/>
          <w:sz w:val="24"/>
          <w:szCs w:val="24"/>
          <w14:ligatures w14:val="none"/>
        </w:rPr>
        <w:t>."</w:t>
      </w:r>
    </w:p>
    <w:p w14:paraId="6BA6A31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77A29F12">
          <v:rect id="_x0000_i1038" style="width:0;height:1.5pt" o:hralign="center" o:hrstd="t" o:hr="t" fillcolor="#a0a0a0" stroked="f"/>
        </w:pict>
      </w:r>
    </w:p>
    <w:p w14:paraId="72CB85E4"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What does it mean?</w:t>
      </w:r>
    </w:p>
    <w:p w14:paraId="04DC6242"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Even under the generous 4-year FIG regime for new non-</w:t>
      </w:r>
      <w:proofErr w:type="spellStart"/>
      <w:r w:rsidRPr="00E023AD">
        <w:rPr>
          <w:rFonts w:ascii="Times New Roman" w:eastAsia="Times New Roman" w:hAnsi="Times New Roman" w:cs="Times New Roman"/>
          <w:kern w:val="0"/>
          <w:sz w:val="24"/>
          <w:szCs w:val="24"/>
          <w14:ligatures w14:val="none"/>
        </w:rPr>
        <w:t>doms</w:t>
      </w:r>
      <w:proofErr w:type="spellEnd"/>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certain types of income</w:t>
      </w:r>
      <w:r w:rsidRPr="00E023AD">
        <w:rPr>
          <w:rFonts w:ascii="Times New Roman" w:eastAsia="Times New Roman" w:hAnsi="Times New Roman" w:cs="Times New Roman"/>
          <w:kern w:val="0"/>
          <w:sz w:val="24"/>
          <w:szCs w:val="24"/>
          <w14:ligatures w14:val="none"/>
        </w:rPr>
        <w:t xml:space="preserve"> are </w:t>
      </w:r>
      <w:r w:rsidRPr="00E023AD">
        <w:rPr>
          <w:rFonts w:ascii="Times New Roman" w:eastAsia="Times New Roman" w:hAnsi="Times New Roman" w:cs="Times New Roman"/>
          <w:b/>
          <w:bCs/>
          <w:kern w:val="0"/>
          <w:sz w:val="24"/>
          <w:szCs w:val="24"/>
          <w14:ligatures w14:val="none"/>
        </w:rPr>
        <w:t>specifically excluded</w:t>
      </w:r>
      <w:r w:rsidRPr="00E023AD">
        <w:rPr>
          <w:rFonts w:ascii="Times New Roman" w:eastAsia="Times New Roman" w:hAnsi="Times New Roman" w:cs="Times New Roman"/>
          <w:kern w:val="0"/>
          <w:sz w:val="24"/>
          <w:szCs w:val="24"/>
          <w14:ligatures w14:val="none"/>
        </w:rPr>
        <w:t>, including:</w:t>
      </w:r>
    </w:p>
    <w:p w14:paraId="15B23D25"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"Income arising in connection with a performance-related activity"</w:t>
      </w:r>
    </w:p>
    <w:p w14:paraId="71E06CA3"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This typically refers to income from:</w:t>
      </w:r>
    </w:p>
    <w:p w14:paraId="49B48BE5" w14:textId="77777777" w:rsidR="00E023AD" w:rsidRPr="00E023AD" w:rsidRDefault="00E023AD" w:rsidP="00E023AD">
      <w:pPr>
        <w:numPr>
          <w:ilvl w:val="0"/>
          <w:numId w:val="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Entertainers</w:t>
      </w:r>
      <w:r w:rsidRPr="00E023AD">
        <w:rPr>
          <w:rFonts w:ascii="Times New Roman" w:eastAsia="Times New Roman" w:hAnsi="Times New Roman" w:cs="Times New Roman"/>
          <w:kern w:val="0"/>
          <w:sz w:val="24"/>
          <w:szCs w:val="24"/>
          <w14:ligatures w14:val="none"/>
        </w:rPr>
        <w:t xml:space="preserve"> (e.g. actors, musicians),</w:t>
      </w:r>
    </w:p>
    <w:p w14:paraId="2E67B293" w14:textId="77777777" w:rsidR="00E023AD" w:rsidRPr="00E023AD" w:rsidRDefault="00E023AD" w:rsidP="00E023AD">
      <w:pPr>
        <w:numPr>
          <w:ilvl w:val="0"/>
          <w:numId w:val="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Sportspersons</w:t>
      </w:r>
      <w:r w:rsidRPr="00E023AD">
        <w:rPr>
          <w:rFonts w:ascii="Times New Roman" w:eastAsia="Times New Roman" w:hAnsi="Times New Roman" w:cs="Times New Roman"/>
          <w:kern w:val="0"/>
          <w:sz w:val="24"/>
          <w:szCs w:val="24"/>
          <w14:ligatures w14:val="none"/>
        </w:rPr>
        <w:t xml:space="preserve"> (e.g. footballers, tennis players),</w:t>
      </w:r>
    </w:p>
    <w:p w14:paraId="5B3A77D5" w14:textId="77777777" w:rsidR="00E023AD" w:rsidRPr="00E023AD" w:rsidRDefault="00E023AD" w:rsidP="00E023AD">
      <w:pPr>
        <w:numPr>
          <w:ilvl w:val="0"/>
          <w:numId w:val="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Influencers or public figures</w:t>
      </w:r>
      <w:r w:rsidRPr="00E023AD">
        <w:rPr>
          <w:rFonts w:ascii="Times New Roman" w:eastAsia="Times New Roman" w:hAnsi="Times New Roman" w:cs="Times New Roman"/>
          <w:kern w:val="0"/>
          <w:sz w:val="24"/>
          <w:szCs w:val="24"/>
          <w14:ligatures w14:val="none"/>
        </w:rPr>
        <w:t xml:space="preserve"> (if income is performance-linked),</w:t>
      </w:r>
    </w:p>
    <w:p w14:paraId="6D141CB0" w14:textId="77777777" w:rsidR="00E023AD" w:rsidRPr="00E023AD" w:rsidRDefault="00E023AD" w:rsidP="00E023AD">
      <w:pPr>
        <w:numPr>
          <w:ilvl w:val="0"/>
          <w:numId w:val="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Personal service company (PSC) payments</w:t>
      </w:r>
      <w:r w:rsidRPr="00E023AD">
        <w:rPr>
          <w:rFonts w:ascii="Times New Roman" w:eastAsia="Times New Roman" w:hAnsi="Times New Roman" w:cs="Times New Roman"/>
          <w:kern w:val="0"/>
          <w:sz w:val="24"/>
          <w:szCs w:val="24"/>
          <w14:ligatures w14:val="none"/>
        </w:rPr>
        <w:t xml:space="preserve"> that are related to performances.</w:t>
      </w:r>
    </w:p>
    <w:p w14:paraId="379D84DF"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This rule applies </w:t>
      </w:r>
      <w:r w:rsidRPr="00E023AD">
        <w:rPr>
          <w:rFonts w:ascii="Times New Roman" w:eastAsia="Times New Roman" w:hAnsi="Times New Roman" w:cs="Times New Roman"/>
          <w:b/>
          <w:bCs/>
          <w:kern w:val="0"/>
          <w:sz w:val="24"/>
          <w:szCs w:val="24"/>
          <w14:ligatures w14:val="none"/>
        </w:rPr>
        <w:t>regardless of where the performance took place</w:t>
      </w:r>
      <w:r w:rsidRPr="00E023AD">
        <w:rPr>
          <w:rFonts w:ascii="Times New Roman" w:eastAsia="Times New Roman" w:hAnsi="Times New Roman" w:cs="Times New Roman"/>
          <w:kern w:val="0"/>
          <w:sz w:val="24"/>
          <w:szCs w:val="24"/>
          <w14:ligatures w14:val="none"/>
        </w:rPr>
        <w:t xml:space="preserve"> or where the income is paid.</w:t>
      </w:r>
    </w:p>
    <w:p w14:paraId="30FF3F72"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So:</w:t>
      </w:r>
      <w:r w:rsidRPr="00E023AD">
        <w:rPr>
          <w:rFonts w:ascii="Times New Roman" w:eastAsia="Times New Roman" w:hAnsi="Times New Roman" w:cs="Times New Roman"/>
          <w:kern w:val="0"/>
          <w:sz w:val="24"/>
          <w:szCs w:val="24"/>
          <w14:ligatures w14:val="none"/>
        </w:rPr>
        <w:br/>
      </w: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These earnings cannot be excluded under the 4-year FIG regime</w:t>
      </w:r>
      <w:r w:rsidRPr="00E023AD">
        <w:rPr>
          <w:rFonts w:ascii="Times New Roman" w:eastAsia="Times New Roman" w:hAnsi="Times New Roman" w:cs="Times New Roman"/>
          <w:kern w:val="0"/>
          <w:sz w:val="24"/>
          <w:szCs w:val="24"/>
          <w14:ligatures w14:val="none"/>
        </w:rPr>
        <w:t>, even if they are earned overseas and kept offshore.</w:t>
      </w:r>
    </w:p>
    <w:p w14:paraId="4B31C97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34BD78AA">
          <v:rect id="_x0000_i1039" style="width:0;height:1.5pt" o:hralign="center" o:hrstd="t" o:hr="t" fillcolor="#a0a0a0" stroked="f"/>
        </w:pict>
      </w:r>
    </w:p>
    <w:p w14:paraId="500B886A"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Why?</w:t>
      </w:r>
    </w:p>
    <w:p w14:paraId="657D39B3"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Because HMRC considers this type of income to be </w:t>
      </w:r>
      <w:r w:rsidRPr="00E023AD">
        <w:rPr>
          <w:rFonts w:ascii="Times New Roman" w:eastAsia="Times New Roman" w:hAnsi="Times New Roman" w:cs="Times New Roman"/>
          <w:b/>
          <w:bCs/>
          <w:kern w:val="0"/>
          <w:sz w:val="24"/>
          <w:szCs w:val="24"/>
          <w14:ligatures w14:val="none"/>
        </w:rPr>
        <w:t>closely tied to the individual’s personal effort and presence</w:t>
      </w:r>
      <w:r w:rsidRPr="00E023AD">
        <w:rPr>
          <w:rFonts w:ascii="Times New Roman" w:eastAsia="Times New Roman" w:hAnsi="Times New Roman" w:cs="Times New Roman"/>
          <w:kern w:val="0"/>
          <w:sz w:val="24"/>
          <w:szCs w:val="24"/>
          <w14:ligatures w14:val="none"/>
        </w:rPr>
        <w:t>, not passive overseas income — so they want to tax it if the person is UK-resident.</w:t>
      </w:r>
    </w:p>
    <w:p w14:paraId="101B772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63CAE6CD">
          <v:rect id="_x0000_i1040" style="width:0;height:1.5pt" o:hralign="center" o:hrstd="t" o:hr="t" fillcolor="#a0a0a0" stroked="f"/>
        </w:pict>
      </w:r>
    </w:p>
    <w:p w14:paraId="08B6AE98"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lastRenderedPageBreak/>
        <w:t>🧾</w:t>
      </w:r>
      <w:r w:rsidRPr="00E023AD">
        <w:rPr>
          <w:rFonts w:ascii="Times New Roman" w:eastAsia="Times New Roman" w:hAnsi="Times New Roman" w:cs="Times New Roman"/>
          <w:b/>
          <w:bCs/>
          <w:kern w:val="0"/>
          <w:sz w:val="27"/>
          <w:szCs w:val="27"/>
          <w14:ligatures w14:val="none"/>
        </w:rPr>
        <w:t xml:space="preserve"> Example:</w:t>
      </w:r>
    </w:p>
    <w:p w14:paraId="6354C320" w14:textId="77777777" w:rsidR="00E023AD" w:rsidRPr="00E023AD" w:rsidRDefault="00E023AD" w:rsidP="00E023AD">
      <w:pPr>
        <w:spacing w:before="100" w:beforeAutospacing="1" w:after="100" w:afterAutospacing="1"/>
        <w:ind w:left="0"/>
        <w:jc w:val="left"/>
        <w:outlineLvl w:val="3"/>
        <w:rPr>
          <w:rFonts w:ascii="Times New Roman" w:eastAsia="Times New Roman" w:hAnsi="Times New Roman" w:cs="Times New Roman"/>
          <w:b/>
          <w:bCs/>
          <w:kern w:val="0"/>
          <w:sz w:val="24"/>
          <w:szCs w:val="24"/>
          <w14:ligatures w14:val="none"/>
        </w:rPr>
      </w:pPr>
      <w:r w:rsidRPr="00E023AD">
        <w:rPr>
          <w:rFonts w:ascii="Segoe UI Emoji" w:eastAsia="Times New Roman" w:hAnsi="Segoe UI Emoji" w:cs="Segoe UI Emoji"/>
          <w:b/>
          <w:bCs/>
          <w:kern w:val="0"/>
          <w:sz w:val="24"/>
          <w:szCs w:val="24"/>
          <w14:ligatures w14:val="none"/>
        </w:rPr>
        <w:t>👩</w:t>
      </w:r>
      <w:r w:rsidRPr="00E023AD">
        <w:rPr>
          <w:rFonts w:ascii="Times New Roman" w:eastAsia="Times New Roman" w:hAnsi="Times New Roman" w:cs="Times New Roman"/>
          <w:b/>
          <w:bCs/>
          <w:kern w:val="0"/>
          <w:sz w:val="24"/>
          <w:szCs w:val="24"/>
          <w14:ligatures w14:val="none"/>
        </w:rPr>
        <w:t>‍</w:t>
      </w:r>
      <w:r w:rsidRPr="00E023AD">
        <w:rPr>
          <w:rFonts w:ascii="Segoe UI Emoji" w:eastAsia="Times New Roman" w:hAnsi="Segoe UI Emoji" w:cs="Segoe UI Emoji"/>
          <w:b/>
          <w:bCs/>
          <w:kern w:val="0"/>
          <w:sz w:val="24"/>
          <w:szCs w:val="24"/>
          <w14:ligatures w14:val="none"/>
        </w:rPr>
        <w:t>🎤</w:t>
      </w:r>
      <w:r w:rsidRPr="00E023AD">
        <w:rPr>
          <w:rFonts w:ascii="Times New Roman" w:eastAsia="Times New Roman" w:hAnsi="Times New Roman" w:cs="Times New Roman"/>
          <w:b/>
          <w:bCs/>
          <w:kern w:val="0"/>
          <w:sz w:val="24"/>
          <w:szCs w:val="24"/>
          <w14:ligatures w14:val="none"/>
        </w:rPr>
        <w:t xml:space="preserve"> Example: Mei the Pop Star</w:t>
      </w:r>
    </w:p>
    <w:p w14:paraId="45CE8E86" w14:textId="77777777" w:rsidR="00E023AD" w:rsidRPr="00E023AD" w:rsidRDefault="00E023AD" w:rsidP="00E023AD">
      <w:pPr>
        <w:numPr>
          <w:ilvl w:val="0"/>
          <w:numId w:val="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Mei is a Hong Kong singer who moves to the UK on </w:t>
      </w:r>
      <w:r w:rsidRPr="00E023AD">
        <w:rPr>
          <w:rFonts w:ascii="Times New Roman" w:eastAsia="Times New Roman" w:hAnsi="Times New Roman" w:cs="Times New Roman"/>
          <w:b/>
          <w:bCs/>
          <w:kern w:val="0"/>
          <w:sz w:val="24"/>
          <w:szCs w:val="24"/>
          <w14:ligatures w14:val="none"/>
        </w:rPr>
        <w:t>6 April 2025</w:t>
      </w:r>
      <w:r w:rsidRPr="00E023AD">
        <w:rPr>
          <w:rFonts w:ascii="Times New Roman" w:eastAsia="Times New Roman" w:hAnsi="Times New Roman" w:cs="Times New Roman"/>
          <w:kern w:val="0"/>
          <w:sz w:val="24"/>
          <w:szCs w:val="24"/>
          <w14:ligatures w14:val="none"/>
        </w:rPr>
        <w:t>.</w:t>
      </w:r>
    </w:p>
    <w:p w14:paraId="203E73BD" w14:textId="77777777" w:rsidR="00E023AD" w:rsidRPr="00E023AD" w:rsidRDefault="00E023AD" w:rsidP="00E023AD">
      <w:pPr>
        <w:numPr>
          <w:ilvl w:val="0"/>
          <w:numId w:val="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She is </w:t>
      </w:r>
      <w:r w:rsidRPr="00E023AD">
        <w:rPr>
          <w:rFonts w:ascii="Times New Roman" w:eastAsia="Times New Roman" w:hAnsi="Times New Roman" w:cs="Times New Roman"/>
          <w:b/>
          <w:bCs/>
          <w:kern w:val="0"/>
          <w:sz w:val="24"/>
          <w:szCs w:val="24"/>
          <w14:ligatures w14:val="none"/>
        </w:rPr>
        <w:t>non-UK domiciled</w:t>
      </w:r>
      <w:r w:rsidRPr="00E023AD">
        <w:rPr>
          <w:rFonts w:ascii="Times New Roman" w:eastAsia="Times New Roman" w:hAnsi="Times New Roman" w:cs="Times New Roman"/>
          <w:kern w:val="0"/>
          <w:sz w:val="24"/>
          <w:szCs w:val="24"/>
          <w14:ligatures w14:val="none"/>
        </w:rPr>
        <w:t xml:space="preserve"> and claims the </w:t>
      </w:r>
      <w:r w:rsidRPr="00E023AD">
        <w:rPr>
          <w:rFonts w:ascii="Times New Roman" w:eastAsia="Times New Roman" w:hAnsi="Times New Roman" w:cs="Times New Roman"/>
          <w:b/>
          <w:bCs/>
          <w:kern w:val="0"/>
          <w:sz w:val="24"/>
          <w:szCs w:val="24"/>
          <w14:ligatures w14:val="none"/>
        </w:rPr>
        <w:t>remittance basis</w:t>
      </w:r>
      <w:r w:rsidRPr="00E023AD">
        <w:rPr>
          <w:rFonts w:ascii="Times New Roman" w:eastAsia="Times New Roman" w:hAnsi="Times New Roman" w:cs="Times New Roman"/>
          <w:kern w:val="0"/>
          <w:sz w:val="24"/>
          <w:szCs w:val="24"/>
          <w14:ligatures w14:val="none"/>
        </w:rPr>
        <w:t>.</w:t>
      </w:r>
    </w:p>
    <w:p w14:paraId="16EAD0F6" w14:textId="77777777" w:rsidR="00E023AD" w:rsidRPr="00E023AD" w:rsidRDefault="00E023AD" w:rsidP="00E023AD">
      <w:pPr>
        <w:numPr>
          <w:ilvl w:val="0"/>
          <w:numId w:val="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She qualifies for the </w:t>
      </w:r>
      <w:r w:rsidRPr="00E023AD">
        <w:rPr>
          <w:rFonts w:ascii="Times New Roman" w:eastAsia="Times New Roman" w:hAnsi="Times New Roman" w:cs="Times New Roman"/>
          <w:b/>
          <w:bCs/>
          <w:kern w:val="0"/>
          <w:sz w:val="24"/>
          <w:szCs w:val="24"/>
          <w14:ligatures w14:val="none"/>
        </w:rPr>
        <w:t>4-year FIG regime</w:t>
      </w:r>
      <w:r w:rsidRPr="00E023AD">
        <w:rPr>
          <w:rFonts w:ascii="Times New Roman" w:eastAsia="Times New Roman" w:hAnsi="Times New Roman" w:cs="Times New Roman"/>
          <w:kern w:val="0"/>
          <w:sz w:val="24"/>
          <w:szCs w:val="24"/>
          <w14:ligatures w14:val="none"/>
        </w:rPr>
        <w:t>.</w:t>
      </w:r>
    </w:p>
    <w:p w14:paraId="495F22CA"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That year:</w:t>
      </w:r>
    </w:p>
    <w:p w14:paraId="61C68CC7" w14:textId="77777777" w:rsidR="00E023AD" w:rsidRPr="00E023AD" w:rsidRDefault="00E023AD" w:rsidP="00E023AD">
      <w:pPr>
        <w:numPr>
          <w:ilvl w:val="0"/>
          <w:numId w:val="10"/>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She performs at several concerts in Asia.</w:t>
      </w:r>
    </w:p>
    <w:p w14:paraId="19138FA1" w14:textId="77777777" w:rsidR="00E023AD" w:rsidRPr="00E023AD" w:rsidRDefault="00E023AD" w:rsidP="00E023AD">
      <w:pPr>
        <w:numPr>
          <w:ilvl w:val="0"/>
          <w:numId w:val="10"/>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She is paid </w:t>
      </w:r>
      <w:r w:rsidRPr="00E023AD">
        <w:rPr>
          <w:rFonts w:ascii="Times New Roman" w:eastAsia="Times New Roman" w:hAnsi="Times New Roman" w:cs="Times New Roman"/>
          <w:b/>
          <w:bCs/>
          <w:kern w:val="0"/>
          <w:sz w:val="24"/>
          <w:szCs w:val="24"/>
          <w14:ligatures w14:val="none"/>
        </w:rPr>
        <w:t>£200,000</w:t>
      </w:r>
      <w:r w:rsidRPr="00E023AD">
        <w:rPr>
          <w:rFonts w:ascii="Times New Roman" w:eastAsia="Times New Roman" w:hAnsi="Times New Roman" w:cs="Times New Roman"/>
          <w:kern w:val="0"/>
          <w:sz w:val="24"/>
          <w:szCs w:val="24"/>
          <w14:ligatures w14:val="none"/>
        </w:rPr>
        <w:t xml:space="preserve"> into an overseas bank account.</w:t>
      </w:r>
    </w:p>
    <w:p w14:paraId="1E79C518" w14:textId="77777777" w:rsidR="00E023AD" w:rsidRPr="00E023AD" w:rsidRDefault="00E023AD" w:rsidP="00E023AD">
      <w:pPr>
        <w:numPr>
          <w:ilvl w:val="0"/>
          <w:numId w:val="10"/>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She </w:t>
      </w:r>
      <w:r w:rsidRPr="00E023AD">
        <w:rPr>
          <w:rFonts w:ascii="Times New Roman" w:eastAsia="Times New Roman" w:hAnsi="Times New Roman" w:cs="Times New Roman"/>
          <w:b/>
          <w:bCs/>
          <w:kern w:val="0"/>
          <w:sz w:val="24"/>
          <w:szCs w:val="24"/>
          <w14:ligatures w14:val="none"/>
        </w:rPr>
        <w:t>does not remit</w:t>
      </w:r>
      <w:r w:rsidRPr="00E023AD">
        <w:rPr>
          <w:rFonts w:ascii="Times New Roman" w:eastAsia="Times New Roman" w:hAnsi="Times New Roman" w:cs="Times New Roman"/>
          <w:kern w:val="0"/>
          <w:sz w:val="24"/>
          <w:szCs w:val="24"/>
          <w14:ligatures w14:val="none"/>
        </w:rPr>
        <w:t xml:space="preserve"> any of this money to the UK.</w:t>
      </w:r>
    </w:p>
    <w:p w14:paraId="408AE6A3"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7A052687">
          <v:rect id="_x0000_i1041" style="width:0;height:1.5pt" o:hralign="center" o:hrstd="t" o:hr="t" fillcolor="#a0a0a0" stroked="f"/>
        </w:pict>
      </w:r>
    </w:p>
    <w:p w14:paraId="2BBEC88B"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Tax Treatment:</w:t>
      </w:r>
    </w:p>
    <w:p w14:paraId="5120415B"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Even though the income was:</w:t>
      </w:r>
    </w:p>
    <w:p w14:paraId="5D781720" w14:textId="77777777" w:rsidR="00E023AD" w:rsidRPr="00E023AD" w:rsidRDefault="00E023AD" w:rsidP="00E023AD">
      <w:pPr>
        <w:numPr>
          <w:ilvl w:val="0"/>
          <w:numId w:val="1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Earned </w:t>
      </w:r>
      <w:r w:rsidRPr="00E023AD">
        <w:rPr>
          <w:rFonts w:ascii="Times New Roman" w:eastAsia="Times New Roman" w:hAnsi="Times New Roman" w:cs="Times New Roman"/>
          <w:b/>
          <w:bCs/>
          <w:kern w:val="0"/>
          <w:sz w:val="24"/>
          <w:szCs w:val="24"/>
          <w14:ligatures w14:val="none"/>
        </w:rPr>
        <w:t>overseas</w:t>
      </w:r>
      <w:r w:rsidRPr="00E023AD">
        <w:rPr>
          <w:rFonts w:ascii="Times New Roman" w:eastAsia="Times New Roman" w:hAnsi="Times New Roman" w:cs="Times New Roman"/>
          <w:kern w:val="0"/>
          <w:sz w:val="24"/>
          <w:szCs w:val="24"/>
          <w14:ligatures w14:val="none"/>
        </w:rPr>
        <w:t>,</w:t>
      </w:r>
    </w:p>
    <w:p w14:paraId="631C0303" w14:textId="77777777" w:rsidR="00E023AD" w:rsidRPr="00E023AD" w:rsidRDefault="00E023AD" w:rsidP="00E023AD">
      <w:pPr>
        <w:numPr>
          <w:ilvl w:val="0"/>
          <w:numId w:val="1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Paid into an </w:t>
      </w:r>
      <w:r w:rsidRPr="00E023AD">
        <w:rPr>
          <w:rFonts w:ascii="Times New Roman" w:eastAsia="Times New Roman" w:hAnsi="Times New Roman" w:cs="Times New Roman"/>
          <w:b/>
          <w:bCs/>
          <w:kern w:val="0"/>
          <w:sz w:val="24"/>
          <w:szCs w:val="24"/>
          <w14:ligatures w14:val="none"/>
        </w:rPr>
        <w:t>overseas</w:t>
      </w:r>
      <w:r w:rsidRPr="00E023AD">
        <w:rPr>
          <w:rFonts w:ascii="Times New Roman" w:eastAsia="Times New Roman" w:hAnsi="Times New Roman" w:cs="Times New Roman"/>
          <w:kern w:val="0"/>
          <w:sz w:val="24"/>
          <w:szCs w:val="24"/>
          <w14:ligatures w14:val="none"/>
        </w:rPr>
        <w:t xml:space="preserve"> account,</w:t>
      </w:r>
    </w:p>
    <w:p w14:paraId="44AC6281" w14:textId="77777777" w:rsidR="00E023AD" w:rsidRPr="00E023AD" w:rsidRDefault="00E023AD" w:rsidP="00E023AD">
      <w:pPr>
        <w:numPr>
          <w:ilvl w:val="0"/>
          <w:numId w:val="1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Not remitted</w:t>
      </w:r>
      <w:r w:rsidRPr="00E023AD">
        <w:rPr>
          <w:rFonts w:ascii="Times New Roman" w:eastAsia="Times New Roman" w:hAnsi="Times New Roman" w:cs="Times New Roman"/>
          <w:kern w:val="0"/>
          <w:sz w:val="24"/>
          <w:szCs w:val="24"/>
          <w14:ligatures w14:val="none"/>
        </w:rPr>
        <w:t xml:space="preserve"> to the UK,</w:t>
      </w:r>
    </w:p>
    <w:p w14:paraId="244BD598"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The £200,000 is </w:t>
      </w:r>
      <w:r w:rsidRPr="00E023AD">
        <w:rPr>
          <w:rFonts w:ascii="Times New Roman" w:eastAsia="Times New Roman" w:hAnsi="Times New Roman" w:cs="Times New Roman"/>
          <w:b/>
          <w:bCs/>
          <w:kern w:val="0"/>
          <w:sz w:val="24"/>
          <w:szCs w:val="24"/>
          <w14:ligatures w14:val="none"/>
        </w:rPr>
        <w:t>not covered by the 4-year FIG regime</w:t>
      </w:r>
      <w:r w:rsidRPr="00E023AD">
        <w:rPr>
          <w:rFonts w:ascii="Times New Roman" w:eastAsia="Times New Roman" w:hAnsi="Times New Roman" w:cs="Times New Roman"/>
          <w:kern w:val="0"/>
          <w:sz w:val="24"/>
          <w:szCs w:val="24"/>
          <w14:ligatures w14:val="none"/>
        </w:rPr>
        <w:t xml:space="preserve">, because </w:t>
      </w:r>
      <w:proofErr w:type="gramStart"/>
      <w:r w:rsidRPr="00E023AD">
        <w:rPr>
          <w:rFonts w:ascii="Times New Roman" w:eastAsia="Times New Roman" w:hAnsi="Times New Roman" w:cs="Times New Roman"/>
          <w:kern w:val="0"/>
          <w:sz w:val="24"/>
          <w:szCs w:val="24"/>
          <w14:ligatures w14:val="none"/>
        </w:rPr>
        <w:t>it's</w:t>
      </w:r>
      <w:proofErr w:type="gramEnd"/>
      <w:r w:rsidRPr="00E023AD">
        <w:rPr>
          <w:rFonts w:ascii="Times New Roman" w:eastAsia="Times New Roman" w:hAnsi="Times New Roman" w:cs="Times New Roman"/>
          <w:kern w:val="0"/>
          <w:sz w:val="24"/>
          <w:szCs w:val="24"/>
          <w14:ligatures w14:val="none"/>
        </w:rPr>
        <w:t xml:space="preserve"> income </w:t>
      </w:r>
      <w:r w:rsidRPr="00E023AD">
        <w:rPr>
          <w:rFonts w:ascii="Times New Roman" w:eastAsia="Times New Roman" w:hAnsi="Times New Roman" w:cs="Times New Roman"/>
          <w:b/>
          <w:bCs/>
          <w:kern w:val="0"/>
          <w:sz w:val="24"/>
          <w:szCs w:val="24"/>
          <w14:ligatures w14:val="none"/>
        </w:rPr>
        <w:t>from performance of a related activity</w:t>
      </w:r>
      <w:r w:rsidRPr="00E023AD">
        <w:rPr>
          <w:rFonts w:ascii="Times New Roman" w:eastAsia="Times New Roman" w:hAnsi="Times New Roman" w:cs="Times New Roman"/>
          <w:kern w:val="0"/>
          <w:sz w:val="24"/>
          <w:szCs w:val="24"/>
          <w14:ligatures w14:val="none"/>
        </w:rPr>
        <w:t>.</w:t>
      </w:r>
    </w:p>
    <w:p w14:paraId="0C4DDCD2"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So it is </w:t>
      </w:r>
      <w:r w:rsidRPr="00E023AD">
        <w:rPr>
          <w:rFonts w:ascii="Times New Roman" w:eastAsia="Times New Roman" w:hAnsi="Times New Roman" w:cs="Times New Roman"/>
          <w:b/>
          <w:bCs/>
          <w:kern w:val="0"/>
          <w:sz w:val="24"/>
          <w:szCs w:val="24"/>
          <w14:ligatures w14:val="none"/>
        </w:rPr>
        <w:t>fully taxable in the UK</w:t>
      </w:r>
      <w:r w:rsidRPr="00E023AD">
        <w:rPr>
          <w:rFonts w:ascii="Times New Roman" w:eastAsia="Times New Roman" w:hAnsi="Times New Roman" w:cs="Times New Roman"/>
          <w:kern w:val="0"/>
          <w:sz w:val="24"/>
          <w:szCs w:val="24"/>
          <w14:ligatures w14:val="none"/>
        </w:rPr>
        <w:t xml:space="preserve"> as foreign employment or self-employment income (depending on structure).</w:t>
      </w:r>
    </w:p>
    <w:p w14:paraId="221D2B6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32A40400">
          <v:rect id="_x0000_i1042" style="width:0;height:1.5pt" o:hralign="center" o:hrstd="t" o:hr="t" fillcolor="#a0a0a0" stroked="f"/>
        </w:pict>
      </w:r>
    </w:p>
    <w:p w14:paraId="5416A9FE"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PSC variant:</w:t>
      </w:r>
    </w:p>
    <w:p w14:paraId="0484491F"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If instead, Mei sets up a </w:t>
      </w:r>
      <w:r w:rsidRPr="00E023AD">
        <w:rPr>
          <w:rFonts w:ascii="Times New Roman" w:eastAsia="Times New Roman" w:hAnsi="Times New Roman" w:cs="Times New Roman"/>
          <w:b/>
          <w:bCs/>
          <w:kern w:val="0"/>
          <w:sz w:val="24"/>
          <w:szCs w:val="24"/>
          <w14:ligatures w14:val="none"/>
        </w:rPr>
        <w:t>personal service company</w:t>
      </w:r>
      <w:r w:rsidRPr="00E023AD">
        <w:rPr>
          <w:rFonts w:ascii="Times New Roman" w:eastAsia="Times New Roman" w:hAnsi="Times New Roman" w:cs="Times New Roman"/>
          <w:kern w:val="0"/>
          <w:sz w:val="24"/>
          <w:szCs w:val="24"/>
          <w14:ligatures w14:val="none"/>
        </w:rPr>
        <w:t xml:space="preserve"> (Mei Music Ltd), and the money is paid into that company, and later distributed to her as a dividend:</w:t>
      </w:r>
    </w:p>
    <w:p w14:paraId="61F5E78D" w14:textId="77777777" w:rsidR="00E023AD" w:rsidRPr="00E023AD" w:rsidRDefault="00E023AD" w:rsidP="00E023AD">
      <w:pPr>
        <w:numPr>
          <w:ilvl w:val="0"/>
          <w:numId w:val="1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That </w:t>
      </w:r>
      <w:r w:rsidRPr="00E023AD">
        <w:rPr>
          <w:rFonts w:ascii="Times New Roman" w:eastAsia="Times New Roman" w:hAnsi="Times New Roman" w:cs="Times New Roman"/>
          <w:b/>
          <w:bCs/>
          <w:kern w:val="0"/>
          <w:sz w:val="24"/>
          <w:szCs w:val="24"/>
          <w14:ligatures w14:val="none"/>
        </w:rPr>
        <w:t>dividend is also not covered</w:t>
      </w:r>
      <w:r w:rsidRPr="00E023AD">
        <w:rPr>
          <w:rFonts w:ascii="Times New Roman" w:eastAsia="Times New Roman" w:hAnsi="Times New Roman" w:cs="Times New Roman"/>
          <w:kern w:val="0"/>
          <w:sz w:val="24"/>
          <w:szCs w:val="24"/>
          <w14:ligatures w14:val="none"/>
        </w:rPr>
        <w:t xml:space="preserve"> by the 4-year FIG regime, because it </w:t>
      </w:r>
      <w:r w:rsidRPr="00E023AD">
        <w:rPr>
          <w:rFonts w:ascii="Times New Roman" w:eastAsia="Times New Roman" w:hAnsi="Times New Roman" w:cs="Times New Roman"/>
          <w:b/>
          <w:bCs/>
          <w:kern w:val="0"/>
          <w:sz w:val="24"/>
          <w:szCs w:val="24"/>
          <w14:ligatures w14:val="none"/>
        </w:rPr>
        <w:t>relates to her performance</w:t>
      </w:r>
      <w:r w:rsidRPr="00E023AD">
        <w:rPr>
          <w:rFonts w:ascii="Times New Roman" w:eastAsia="Times New Roman" w:hAnsi="Times New Roman" w:cs="Times New Roman"/>
          <w:kern w:val="0"/>
          <w:sz w:val="24"/>
          <w:szCs w:val="24"/>
          <w14:ligatures w14:val="none"/>
        </w:rPr>
        <w:t>.</w:t>
      </w:r>
    </w:p>
    <w:p w14:paraId="31C0FC64" w14:textId="77777777" w:rsidR="00E023AD" w:rsidRPr="00E023AD" w:rsidRDefault="00E023AD" w:rsidP="00E023AD">
      <w:pPr>
        <w:numPr>
          <w:ilvl w:val="0"/>
          <w:numId w:val="1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HMRC treats the income as </w:t>
      </w:r>
      <w:r w:rsidRPr="00E023AD">
        <w:rPr>
          <w:rFonts w:ascii="Times New Roman" w:eastAsia="Times New Roman" w:hAnsi="Times New Roman" w:cs="Times New Roman"/>
          <w:b/>
          <w:bCs/>
          <w:kern w:val="0"/>
          <w:sz w:val="24"/>
          <w:szCs w:val="24"/>
          <w14:ligatures w14:val="none"/>
        </w:rPr>
        <w:t>tainted</w:t>
      </w:r>
      <w:r w:rsidRPr="00E023AD">
        <w:rPr>
          <w:rFonts w:ascii="Times New Roman" w:eastAsia="Times New Roman" w:hAnsi="Times New Roman" w:cs="Times New Roman"/>
          <w:kern w:val="0"/>
          <w:sz w:val="24"/>
          <w:szCs w:val="24"/>
          <w14:ligatures w14:val="none"/>
        </w:rPr>
        <w:t xml:space="preserve"> by the underlying activity.</w:t>
      </w:r>
    </w:p>
    <w:p w14:paraId="539F5EF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593A50AF">
          <v:rect id="_x0000_i1043" style="width:0;height:1.5pt" o:hralign="center" o:hrstd="t" o:hr="t" fillcolor="#a0a0a0" stroked="f"/>
        </w:pict>
      </w:r>
    </w:p>
    <w:p w14:paraId="240A42DB"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Let me know if you want an example involving a footballer or a more tax-structured breakdown!</w:t>
      </w:r>
    </w:p>
    <w:p w14:paraId="38B3965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t>4o</w:t>
      </w:r>
    </w:p>
    <w:p w14:paraId="5C9B45B8"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4BCE93F0"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Gains attributed to participators in non-UK companies to the extent that they accrue on the disposal of assets situated outside the UK</w:t>
      </w:r>
    </w:p>
    <w:p w14:paraId="4F0E2DD6"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6E0147CD"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Great — you're referring to a very specific anti-avoidance rule in UK tax legislation, particularly in the context of </w:t>
      </w:r>
      <w:r w:rsidRPr="00E023AD">
        <w:rPr>
          <w:rFonts w:ascii="Times New Roman" w:eastAsia="Times New Roman" w:hAnsi="Times New Roman" w:cs="Times New Roman"/>
          <w:b/>
          <w:bCs/>
          <w:kern w:val="0"/>
          <w:sz w:val="24"/>
          <w:szCs w:val="24"/>
          <w14:ligatures w14:val="none"/>
        </w:rPr>
        <w:t>non-UK domiciled individuals</w:t>
      </w:r>
      <w:r w:rsidRPr="00E023AD">
        <w:rPr>
          <w:rFonts w:ascii="Times New Roman" w:eastAsia="Times New Roman" w:hAnsi="Times New Roman" w:cs="Times New Roman"/>
          <w:kern w:val="0"/>
          <w:sz w:val="24"/>
          <w:szCs w:val="24"/>
          <w14:ligatures w14:val="none"/>
        </w:rPr>
        <w:t xml:space="preserve"> who are </w:t>
      </w:r>
      <w:r w:rsidRPr="00E023AD">
        <w:rPr>
          <w:rFonts w:ascii="Times New Roman" w:eastAsia="Times New Roman" w:hAnsi="Times New Roman" w:cs="Times New Roman"/>
          <w:b/>
          <w:bCs/>
          <w:kern w:val="0"/>
          <w:sz w:val="24"/>
          <w:szCs w:val="24"/>
          <w14:ligatures w14:val="none"/>
        </w:rPr>
        <w:t>UK resident</w:t>
      </w:r>
      <w:r w:rsidRPr="00E023AD">
        <w:rPr>
          <w:rFonts w:ascii="Times New Roman" w:eastAsia="Times New Roman" w:hAnsi="Times New Roman" w:cs="Times New Roman"/>
          <w:kern w:val="0"/>
          <w:sz w:val="24"/>
          <w:szCs w:val="24"/>
          <w14:ligatures w14:val="none"/>
        </w:rPr>
        <w:t xml:space="preserve">, and who </w:t>
      </w:r>
      <w:r w:rsidRPr="00E023AD">
        <w:rPr>
          <w:rFonts w:ascii="Times New Roman" w:eastAsia="Times New Roman" w:hAnsi="Times New Roman" w:cs="Times New Roman"/>
          <w:b/>
          <w:bCs/>
          <w:kern w:val="0"/>
          <w:sz w:val="24"/>
          <w:szCs w:val="24"/>
          <w14:ligatures w14:val="none"/>
        </w:rPr>
        <w:t>claim the remittance basis</w:t>
      </w:r>
      <w:r w:rsidRPr="00E023AD">
        <w:rPr>
          <w:rFonts w:ascii="Times New Roman" w:eastAsia="Times New Roman" w:hAnsi="Times New Roman" w:cs="Times New Roman"/>
          <w:kern w:val="0"/>
          <w:sz w:val="24"/>
          <w:szCs w:val="24"/>
          <w14:ligatures w14:val="none"/>
        </w:rPr>
        <w:t xml:space="preserve"> or are within the 4-year </w:t>
      </w:r>
      <w:r w:rsidRPr="00E023AD">
        <w:rPr>
          <w:rFonts w:ascii="Times New Roman" w:eastAsia="Times New Roman" w:hAnsi="Times New Roman" w:cs="Times New Roman"/>
          <w:b/>
          <w:bCs/>
          <w:kern w:val="0"/>
          <w:sz w:val="24"/>
          <w:szCs w:val="24"/>
          <w14:ligatures w14:val="none"/>
        </w:rPr>
        <w:t>FIG regime</w:t>
      </w:r>
      <w:r w:rsidRPr="00E023AD">
        <w:rPr>
          <w:rFonts w:ascii="Times New Roman" w:eastAsia="Times New Roman" w:hAnsi="Times New Roman" w:cs="Times New Roman"/>
          <w:kern w:val="0"/>
          <w:sz w:val="24"/>
          <w:szCs w:val="24"/>
          <w14:ligatures w14:val="none"/>
        </w:rPr>
        <w:t>.</w:t>
      </w:r>
    </w:p>
    <w:p w14:paraId="422C743D"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Let’s break it down and then go through a short example.</w:t>
      </w:r>
    </w:p>
    <w:p w14:paraId="3E74303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2D363DDD">
          <v:rect id="_x0000_i1044" style="width:0;height:1.5pt" o:hralign="center" o:hrstd="t" o:hr="t" fillcolor="#a0a0a0" stroked="f"/>
        </w:pict>
      </w:r>
    </w:p>
    <w:p w14:paraId="0A6B531B"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What is this rule?</w:t>
      </w:r>
    </w:p>
    <w:p w14:paraId="525FD619"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This relates to </w:t>
      </w:r>
      <w:r w:rsidRPr="00E023AD">
        <w:rPr>
          <w:rFonts w:ascii="Times New Roman" w:eastAsia="Times New Roman" w:hAnsi="Times New Roman" w:cs="Times New Roman"/>
          <w:b/>
          <w:bCs/>
          <w:kern w:val="0"/>
          <w:sz w:val="24"/>
          <w:szCs w:val="24"/>
          <w14:ligatures w14:val="none"/>
        </w:rPr>
        <w:t>gains attributed to participators</w:t>
      </w:r>
      <w:r w:rsidRPr="00E023AD">
        <w:rPr>
          <w:rFonts w:ascii="Times New Roman" w:eastAsia="Times New Roman" w:hAnsi="Times New Roman" w:cs="Times New Roman"/>
          <w:kern w:val="0"/>
          <w:sz w:val="24"/>
          <w:szCs w:val="24"/>
          <w14:ligatures w14:val="none"/>
        </w:rPr>
        <w:t xml:space="preserve"> under </w:t>
      </w:r>
      <w:r w:rsidRPr="00E023AD">
        <w:rPr>
          <w:rFonts w:ascii="Times New Roman" w:eastAsia="Times New Roman" w:hAnsi="Times New Roman" w:cs="Times New Roman"/>
          <w:b/>
          <w:bCs/>
          <w:kern w:val="0"/>
          <w:sz w:val="24"/>
          <w:szCs w:val="24"/>
          <w14:ligatures w14:val="none"/>
        </w:rPr>
        <w:t>TCGA 1992, s13</w:t>
      </w:r>
      <w:r w:rsidRPr="00E023AD">
        <w:rPr>
          <w:rFonts w:ascii="Times New Roman" w:eastAsia="Times New Roman" w:hAnsi="Times New Roman" w:cs="Times New Roman"/>
          <w:kern w:val="0"/>
          <w:sz w:val="24"/>
          <w:szCs w:val="24"/>
          <w14:ligatures w14:val="none"/>
        </w:rPr>
        <w:t xml:space="preserve"> and associated anti-avoidance rules.</w:t>
      </w:r>
    </w:p>
    <w:p w14:paraId="41A56C20"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It means:</w:t>
      </w:r>
    </w:p>
    <w:p w14:paraId="0231E8D0"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When a </w:t>
      </w:r>
      <w:r w:rsidRPr="00E023AD">
        <w:rPr>
          <w:rFonts w:ascii="Times New Roman" w:eastAsia="Times New Roman" w:hAnsi="Times New Roman" w:cs="Times New Roman"/>
          <w:b/>
          <w:bCs/>
          <w:kern w:val="0"/>
          <w:sz w:val="24"/>
          <w:szCs w:val="24"/>
          <w14:ligatures w14:val="none"/>
        </w:rPr>
        <w:t>non-UK resident company</w:t>
      </w:r>
      <w:r w:rsidRPr="00E023AD">
        <w:rPr>
          <w:rFonts w:ascii="Times New Roman" w:eastAsia="Times New Roman" w:hAnsi="Times New Roman" w:cs="Times New Roman"/>
          <w:kern w:val="0"/>
          <w:sz w:val="24"/>
          <w:szCs w:val="24"/>
          <w14:ligatures w14:val="none"/>
        </w:rPr>
        <w:t xml:space="preserve"> disposes of </w:t>
      </w:r>
      <w:r w:rsidRPr="00E023AD">
        <w:rPr>
          <w:rFonts w:ascii="Times New Roman" w:eastAsia="Times New Roman" w:hAnsi="Times New Roman" w:cs="Times New Roman"/>
          <w:b/>
          <w:bCs/>
          <w:kern w:val="0"/>
          <w:sz w:val="24"/>
          <w:szCs w:val="24"/>
          <w14:ligatures w14:val="none"/>
        </w:rPr>
        <w:t>non-UK assets</w:t>
      </w:r>
      <w:r w:rsidRPr="00E023AD">
        <w:rPr>
          <w:rFonts w:ascii="Times New Roman" w:eastAsia="Times New Roman" w:hAnsi="Times New Roman" w:cs="Times New Roman"/>
          <w:kern w:val="0"/>
          <w:sz w:val="24"/>
          <w:szCs w:val="24"/>
          <w14:ligatures w14:val="none"/>
        </w:rPr>
        <w:t>, and</w:t>
      </w:r>
      <w:r w:rsidRPr="00E023AD">
        <w:rPr>
          <w:rFonts w:ascii="Times New Roman" w:eastAsia="Times New Roman" w:hAnsi="Times New Roman" w:cs="Times New Roman"/>
          <w:kern w:val="0"/>
          <w:sz w:val="24"/>
          <w:szCs w:val="24"/>
          <w14:ligatures w14:val="none"/>
        </w:rPr>
        <w:br/>
        <w:t xml:space="preserve">a </w:t>
      </w:r>
      <w:r w:rsidRPr="00E023AD">
        <w:rPr>
          <w:rFonts w:ascii="Times New Roman" w:eastAsia="Times New Roman" w:hAnsi="Times New Roman" w:cs="Times New Roman"/>
          <w:b/>
          <w:bCs/>
          <w:kern w:val="0"/>
          <w:sz w:val="24"/>
          <w:szCs w:val="24"/>
          <w14:ligatures w14:val="none"/>
        </w:rPr>
        <w:t>UK-resident individual</w:t>
      </w:r>
      <w:r w:rsidRPr="00E023AD">
        <w:rPr>
          <w:rFonts w:ascii="Times New Roman" w:eastAsia="Times New Roman" w:hAnsi="Times New Roman" w:cs="Times New Roman"/>
          <w:kern w:val="0"/>
          <w:sz w:val="24"/>
          <w:szCs w:val="24"/>
          <w14:ligatures w14:val="none"/>
        </w:rPr>
        <w:t xml:space="preserve"> is a </w:t>
      </w:r>
      <w:r w:rsidRPr="00E023AD">
        <w:rPr>
          <w:rFonts w:ascii="Times New Roman" w:eastAsia="Times New Roman" w:hAnsi="Times New Roman" w:cs="Times New Roman"/>
          <w:b/>
          <w:bCs/>
          <w:kern w:val="0"/>
          <w:sz w:val="24"/>
          <w:szCs w:val="24"/>
          <w14:ligatures w14:val="none"/>
        </w:rPr>
        <w:t>participator</w:t>
      </w:r>
      <w:r w:rsidRPr="00E023AD">
        <w:rPr>
          <w:rFonts w:ascii="Times New Roman" w:eastAsia="Times New Roman" w:hAnsi="Times New Roman" w:cs="Times New Roman"/>
          <w:kern w:val="0"/>
          <w:sz w:val="24"/>
          <w:szCs w:val="24"/>
          <w14:ligatures w14:val="none"/>
        </w:rPr>
        <w:t xml:space="preserve"> (i.e. has control or influence),</w:t>
      </w:r>
      <w:r w:rsidRPr="00E023AD">
        <w:rPr>
          <w:rFonts w:ascii="Times New Roman" w:eastAsia="Times New Roman" w:hAnsi="Times New Roman" w:cs="Times New Roman"/>
          <w:kern w:val="0"/>
          <w:sz w:val="24"/>
          <w:szCs w:val="24"/>
          <w14:ligatures w14:val="none"/>
        </w:rPr>
        <w:br/>
        <w:t xml:space="preserve">then </w:t>
      </w:r>
      <w:r w:rsidRPr="00E023AD">
        <w:rPr>
          <w:rFonts w:ascii="Times New Roman" w:eastAsia="Times New Roman" w:hAnsi="Times New Roman" w:cs="Times New Roman"/>
          <w:b/>
          <w:bCs/>
          <w:kern w:val="0"/>
          <w:sz w:val="24"/>
          <w:szCs w:val="24"/>
          <w14:ligatures w14:val="none"/>
        </w:rPr>
        <w:t>some or all of the gain may be attributed</w:t>
      </w:r>
      <w:r w:rsidRPr="00E023AD">
        <w:rPr>
          <w:rFonts w:ascii="Times New Roman" w:eastAsia="Times New Roman" w:hAnsi="Times New Roman" w:cs="Times New Roman"/>
          <w:kern w:val="0"/>
          <w:sz w:val="24"/>
          <w:szCs w:val="24"/>
          <w14:ligatures w14:val="none"/>
        </w:rPr>
        <w:t xml:space="preserve"> to that individual for UK tax purposes —</w:t>
      </w:r>
      <w:r w:rsidRPr="00E023AD">
        <w:rPr>
          <w:rFonts w:ascii="Times New Roman" w:eastAsia="Times New Roman" w:hAnsi="Times New Roman" w:cs="Times New Roman"/>
          <w:kern w:val="0"/>
          <w:sz w:val="24"/>
          <w:szCs w:val="24"/>
          <w14:ligatures w14:val="none"/>
        </w:rPr>
        <w:br/>
        <w:t>even if the asset and gain are offshore.</w:t>
      </w:r>
    </w:p>
    <w:p w14:paraId="4FBD173A"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14F01D88">
          <v:rect id="_x0000_i1045" style="width:0;height:1.5pt" o:hralign="center" o:hrstd="t" o:hr="t" fillcolor="#a0a0a0" stroked="f"/>
        </w:pict>
      </w:r>
    </w:p>
    <w:p w14:paraId="2430F799"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Why it’s excluded from the FIG regime?</w:t>
      </w:r>
    </w:p>
    <w:p w14:paraId="059765CD"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Even under the </w:t>
      </w:r>
      <w:r w:rsidRPr="00E023AD">
        <w:rPr>
          <w:rFonts w:ascii="Times New Roman" w:eastAsia="Times New Roman" w:hAnsi="Times New Roman" w:cs="Times New Roman"/>
          <w:b/>
          <w:bCs/>
          <w:kern w:val="0"/>
          <w:sz w:val="24"/>
          <w:szCs w:val="24"/>
          <w14:ligatures w14:val="none"/>
        </w:rPr>
        <w:t>4-year FIG regime</w:t>
      </w:r>
      <w:r w:rsidRPr="00E023AD">
        <w:rPr>
          <w:rFonts w:ascii="Times New Roman" w:eastAsia="Times New Roman" w:hAnsi="Times New Roman" w:cs="Times New Roman"/>
          <w:kern w:val="0"/>
          <w:sz w:val="24"/>
          <w:szCs w:val="24"/>
          <w14:ligatures w14:val="none"/>
        </w:rPr>
        <w:t xml:space="preserve">, this kind of attributed gain is </w:t>
      </w:r>
      <w:r w:rsidRPr="00E023AD">
        <w:rPr>
          <w:rFonts w:ascii="Times New Roman" w:eastAsia="Times New Roman" w:hAnsi="Times New Roman" w:cs="Times New Roman"/>
          <w:b/>
          <w:bCs/>
          <w:kern w:val="0"/>
          <w:sz w:val="24"/>
          <w:szCs w:val="24"/>
          <w14:ligatures w14:val="none"/>
        </w:rPr>
        <w:t>not exempt</w:t>
      </w:r>
      <w:r w:rsidRPr="00E023AD">
        <w:rPr>
          <w:rFonts w:ascii="Times New Roman" w:eastAsia="Times New Roman" w:hAnsi="Times New Roman" w:cs="Times New Roman"/>
          <w:kern w:val="0"/>
          <w:sz w:val="24"/>
          <w:szCs w:val="24"/>
          <w14:ligatures w14:val="none"/>
        </w:rPr>
        <w:t>, because:</w:t>
      </w:r>
    </w:p>
    <w:p w14:paraId="1C292C50" w14:textId="77777777" w:rsidR="00E023AD" w:rsidRPr="00E023AD" w:rsidRDefault="00E023AD" w:rsidP="00E023AD">
      <w:pPr>
        <w:numPr>
          <w:ilvl w:val="0"/>
          <w:numId w:val="1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It </w:t>
      </w:r>
      <w:r w:rsidRPr="00E023AD">
        <w:rPr>
          <w:rFonts w:ascii="Times New Roman" w:eastAsia="Times New Roman" w:hAnsi="Times New Roman" w:cs="Times New Roman"/>
          <w:b/>
          <w:bCs/>
          <w:kern w:val="0"/>
          <w:sz w:val="24"/>
          <w:szCs w:val="24"/>
          <w14:ligatures w14:val="none"/>
        </w:rPr>
        <w:t>arises by attribution</w:t>
      </w:r>
      <w:r w:rsidRPr="00E023AD">
        <w:rPr>
          <w:rFonts w:ascii="Times New Roman" w:eastAsia="Times New Roman" w:hAnsi="Times New Roman" w:cs="Times New Roman"/>
          <w:kern w:val="0"/>
          <w:sz w:val="24"/>
          <w:szCs w:val="24"/>
          <w14:ligatures w14:val="none"/>
        </w:rPr>
        <w:t>, not from direct ownership.</w:t>
      </w:r>
    </w:p>
    <w:p w14:paraId="7295AD6F" w14:textId="77777777" w:rsidR="00E023AD" w:rsidRPr="00E023AD" w:rsidRDefault="00E023AD" w:rsidP="00E023AD">
      <w:pPr>
        <w:numPr>
          <w:ilvl w:val="0"/>
          <w:numId w:val="1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It falls under </w:t>
      </w:r>
      <w:r w:rsidRPr="00E023AD">
        <w:rPr>
          <w:rFonts w:ascii="Times New Roman" w:eastAsia="Times New Roman" w:hAnsi="Times New Roman" w:cs="Times New Roman"/>
          <w:b/>
          <w:bCs/>
          <w:kern w:val="0"/>
          <w:sz w:val="24"/>
          <w:szCs w:val="24"/>
          <w14:ligatures w14:val="none"/>
        </w:rPr>
        <w:t>anti-avoidance rules</w:t>
      </w:r>
      <w:r w:rsidRPr="00E023AD">
        <w:rPr>
          <w:rFonts w:ascii="Times New Roman" w:eastAsia="Times New Roman" w:hAnsi="Times New Roman" w:cs="Times New Roman"/>
          <w:kern w:val="0"/>
          <w:sz w:val="24"/>
          <w:szCs w:val="24"/>
          <w14:ligatures w14:val="none"/>
        </w:rPr>
        <w:t xml:space="preserve"> to prevent UK-residents from sheltering gains through offshore companies.</w:t>
      </w:r>
    </w:p>
    <w:p w14:paraId="732B7A40"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So:</w:t>
      </w:r>
    </w:p>
    <w:p w14:paraId="65FDDE10"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Gains attributed to participators</w:t>
      </w:r>
      <w:r w:rsidRPr="00E023AD">
        <w:rPr>
          <w:rFonts w:ascii="Times New Roman" w:eastAsia="Times New Roman" w:hAnsi="Times New Roman" w:cs="Times New Roman"/>
          <w:kern w:val="0"/>
          <w:sz w:val="24"/>
          <w:szCs w:val="24"/>
          <w14:ligatures w14:val="none"/>
        </w:rPr>
        <w:t xml:space="preserve"> are </w:t>
      </w:r>
      <w:r w:rsidRPr="00E023AD">
        <w:rPr>
          <w:rFonts w:ascii="Times New Roman" w:eastAsia="Times New Roman" w:hAnsi="Times New Roman" w:cs="Times New Roman"/>
          <w:b/>
          <w:bCs/>
          <w:kern w:val="0"/>
          <w:sz w:val="24"/>
          <w:szCs w:val="24"/>
          <w14:ligatures w14:val="none"/>
        </w:rPr>
        <w:t>taxable in the UK</w:t>
      </w:r>
      <w:r w:rsidRPr="00E023AD">
        <w:rPr>
          <w:rFonts w:ascii="Times New Roman" w:eastAsia="Times New Roman" w:hAnsi="Times New Roman" w:cs="Times New Roman"/>
          <w:kern w:val="0"/>
          <w:sz w:val="24"/>
          <w:szCs w:val="24"/>
          <w14:ligatures w14:val="none"/>
        </w:rPr>
        <w:t>, even if the actual gain occurred offshore, in a non-UK company, on a non-UK asset, and the individual does not remit anything.</w:t>
      </w:r>
    </w:p>
    <w:p w14:paraId="573CEC8B"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pict w14:anchorId="5AA9A081">
          <v:rect id="_x0000_i1046" style="width:0;height:1.5pt" o:hralign="center" o:hrstd="t" o:hr="t" fillcolor="#a0a0a0" stroked="f"/>
        </w:pict>
      </w:r>
    </w:p>
    <w:p w14:paraId="574B7D71"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Example:</w:t>
      </w:r>
    </w:p>
    <w:p w14:paraId="061835F1" w14:textId="77777777" w:rsidR="00E023AD" w:rsidRPr="00E023AD" w:rsidRDefault="00E023AD" w:rsidP="00E023AD">
      <w:pPr>
        <w:spacing w:before="100" w:beforeAutospacing="1" w:after="100" w:afterAutospacing="1"/>
        <w:ind w:left="0"/>
        <w:jc w:val="left"/>
        <w:outlineLvl w:val="3"/>
        <w:rPr>
          <w:rFonts w:ascii="Times New Roman" w:eastAsia="Times New Roman" w:hAnsi="Times New Roman" w:cs="Times New Roman"/>
          <w:b/>
          <w:bCs/>
          <w:kern w:val="0"/>
          <w:sz w:val="24"/>
          <w:szCs w:val="24"/>
          <w14:ligatures w14:val="none"/>
        </w:rPr>
      </w:pPr>
      <w:r w:rsidRPr="00E023AD">
        <w:rPr>
          <w:rFonts w:ascii="Segoe UI Emoji" w:eastAsia="Times New Roman" w:hAnsi="Segoe UI Emoji" w:cs="Segoe UI Emoji"/>
          <w:b/>
          <w:bCs/>
          <w:kern w:val="0"/>
          <w:sz w:val="24"/>
          <w:szCs w:val="24"/>
          <w14:ligatures w14:val="none"/>
        </w:rPr>
        <w:t>👤</w:t>
      </w:r>
      <w:r w:rsidRPr="00E023AD">
        <w:rPr>
          <w:rFonts w:ascii="Times New Roman" w:eastAsia="Times New Roman" w:hAnsi="Times New Roman" w:cs="Times New Roman"/>
          <w:b/>
          <w:bCs/>
          <w:kern w:val="0"/>
          <w:sz w:val="24"/>
          <w:szCs w:val="24"/>
          <w14:ligatures w14:val="none"/>
        </w:rPr>
        <w:t xml:space="preserve"> Example: Arjun</w:t>
      </w:r>
    </w:p>
    <w:p w14:paraId="69DA0284" w14:textId="77777777" w:rsidR="00E023AD" w:rsidRPr="00E023AD" w:rsidRDefault="00E023AD" w:rsidP="00E023AD">
      <w:pPr>
        <w:numPr>
          <w:ilvl w:val="0"/>
          <w:numId w:val="1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Arjun is a </w:t>
      </w:r>
      <w:r w:rsidRPr="00E023AD">
        <w:rPr>
          <w:rFonts w:ascii="Times New Roman" w:eastAsia="Times New Roman" w:hAnsi="Times New Roman" w:cs="Times New Roman"/>
          <w:b/>
          <w:bCs/>
          <w:kern w:val="0"/>
          <w:sz w:val="24"/>
          <w:szCs w:val="24"/>
          <w14:ligatures w14:val="none"/>
        </w:rPr>
        <w:t>non-domiciled individual</w:t>
      </w:r>
      <w:r w:rsidRPr="00E023AD">
        <w:rPr>
          <w:rFonts w:ascii="Times New Roman" w:eastAsia="Times New Roman" w:hAnsi="Times New Roman" w:cs="Times New Roman"/>
          <w:kern w:val="0"/>
          <w:sz w:val="24"/>
          <w:szCs w:val="24"/>
          <w14:ligatures w14:val="none"/>
        </w:rPr>
        <w:t xml:space="preserve">, newly arrived in the UK on </w:t>
      </w:r>
      <w:r w:rsidRPr="00E023AD">
        <w:rPr>
          <w:rFonts w:ascii="Times New Roman" w:eastAsia="Times New Roman" w:hAnsi="Times New Roman" w:cs="Times New Roman"/>
          <w:b/>
          <w:bCs/>
          <w:kern w:val="0"/>
          <w:sz w:val="24"/>
          <w:szCs w:val="24"/>
          <w14:ligatures w14:val="none"/>
        </w:rPr>
        <w:t>6 April 2025</w:t>
      </w:r>
      <w:r w:rsidRPr="00E023AD">
        <w:rPr>
          <w:rFonts w:ascii="Times New Roman" w:eastAsia="Times New Roman" w:hAnsi="Times New Roman" w:cs="Times New Roman"/>
          <w:kern w:val="0"/>
          <w:sz w:val="24"/>
          <w:szCs w:val="24"/>
          <w14:ligatures w14:val="none"/>
        </w:rPr>
        <w:t>.</w:t>
      </w:r>
    </w:p>
    <w:p w14:paraId="6B9F62FC" w14:textId="77777777" w:rsidR="00E023AD" w:rsidRPr="00E023AD" w:rsidRDefault="00E023AD" w:rsidP="00E023AD">
      <w:pPr>
        <w:numPr>
          <w:ilvl w:val="0"/>
          <w:numId w:val="1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He qualifies for the </w:t>
      </w:r>
      <w:r w:rsidRPr="00E023AD">
        <w:rPr>
          <w:rFonts w:ascii="Times New Roman" w:eastAsia="Times New Roman" w:hAnsi="Times New Roman" w:cs="Times New Roman"/>
          <w:b/>
          <w:bCs/>
          <w:kern w:val="0"/>
          <w:sz w:val="24"/>
          <w:szCs w:val="24"/>
          <w14:ligatures w14:val="none"/>
        </w:rPr>
        <w:t>4-year FIG regime</w:t>
      </w:r>
      <w:r w:rsidRPr="00E023AD">
        <w:rPr>
          <w:rFonts w:ascii="Times New Roman" w:eastAsia="Times New Roman" w:hAnsi="Times New Roman" w:cs="Times New Roman"/>
          <w:kern w:val="0"/>
          <w:sz w:val="24"/>
          <w:szCs w:val="24"/>
          <w14:ligatures w14:val="none"/>
        </w:rPr>
        <w:t>.</w:t>
      </w:r>
    </w:p>
    <w:p w14:paraId="5CA54000" w14:textId="77777777" w:rsidR="00E023AD" w:rsidRPr="00E023AD" w:rsidRDefault="00E023AD" w:rsidP="00E023AD">
      <w:pPr>
        <w:numPr>
          <w:ilvl w:val="0"/>
          <w:numId w:val="1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He owns 100% of a </w:t>
      </w:r>
      <w:r w:rsidRPr="00E023AD">
        <w:rPr>
          <w:rFonts w:ascii="Times New Roman" w:eastAsia="Times New Roman" w:hAnsi="Times New Roman" w:cs="Times New Roman"/>
          <w:b/>
          <w:bCs/>
          <w:kern w:val="0"/>
          <w:sz w:val="24"/>
          <w:szCs w:val="24"/>
          <w14:ligatures w14:val="none"/>
        </w:rPr>
        <w:t>non-UK company</w:t>
      </w:r>
      <w:r w:rsidRPr="00E023AD">
        <w:rPr>
          <w:rFonts w:ascii="Times New Roman" w:eastAsia="Times New Roman" w:hAnsi="Times New Roman" w:cs="Times New Roman"/>
          <w:kern w:val="0"/>
          <w:sz w:val="24"/>
          <w:szCs w:val="24"/>
          <w14:ligatures w14:val="none"/>
        </w:rPr>
        <w:t xml:space="preserve"> (</w:t>
      </w:r>
      <w:proofErr w:type="spellStart"/>
      <w:r w:rsidRPr="00E023AD">
        <w:rPr>
          <w:rFonts w:ascii="Times New Roman" w:eastAsia="Times New Roman" w:hAnsi="Times New Roman" w:cs="Times New Roman"/>
          <w:kern w:val="0"/>
          <w:sz w:val="24"/>
          <w:szCs w:val="24"/>
          <w14:ligatures w14:val="none"/>
        </w:rPr>
        <w:t>ArjunCo</w:t>
      </w:r>
      <w:proofErr w:type="spellEnd"/>
      <w:r w:rsidRPr="00E023AD">
        <w:rPr>
          <w:rFonts w:ascii="Times New Roman" w:eastAsia="Times New Roman" w:hAnsi="Times New Roman" w:cs="Times New Roman"/>
          <w:kern w:val="0"/>
          <w:sz w:val="24"/>
          <w:szCs w:val="24"/>
          <w14:ligatures w14:val="none"/>
        </w:rPr>
        <w:t xml:space="preserve"> Ltd) incorporated in BVI.</w:t>
      </w:r>
    </w:p>
    <w:p w14:paraId="4A9533EA" w14:textId="77777777" w:rsidR="00E023AD" w:rsidRPr="00E023AD" w:rsidRDefault="00E023AD" w:rsidP="00E023AD">
      <w:pPr>
        <w:numPr>
          <w:ilvl w:val="0"/>
          <w:numId w:val="1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In 2025/26, </w:t>
      </w:r>
      <w:proofErr w:type="spellStart"/>
      <w:r w:rsidRPr="00E023AD">
        <w:rPr>
          <w:rFonts w:ascii="Times New Roman" w:eastAsia="Times New Roman" w:hAnsi="Times New Roman" w:cs="Times New Roman"/>
          <w:kern w:val="0"/>
          <w:sz w:val="24"/>
          <w:szCs w:val="24"/>
          <w14:ligatures w14:val="none"/>
        </w:rPr>
        <w:t>ArjunCo</w:t>
      </w:r>
      <w:proofErr w:type="spellEnd"/>
      <w:r w:rsidRPr="00E023AD">
        <w:rPr>
          <w:rFonts w:ascii="Times New Roman" w:eastAsia="Times New Roman" w:hAnsi="Times New Roman" w:cs="Times New Roman"/>
          <w:kern w:val="0"/>
          <w:sz w:val="24"/>
          <w:szCs w:val="24"/>
          <w14:ligatures w14:val="none"/>
        </w:rPr>
        <w:t xml:space="preserve"> Ltd sells a </w:t>
      </w:r>
      <w:r w:rsidRPr="00E023AD">
        <w:rPr>
          <w:rFonts w:ascii="Times New Roman" w:eastAsia="Times New Roman" w:hAnsi="Times New Roman" w:cs="Times New Roman"/>
          <w:b/>
          <w:bCs/>
          <w:kern w:val="0"/>
          <w:sz w:val="24"/>
          <w:szCs w:val="24"/>
          <w14:ligatures w14:val="none"/>
        </w:rPr>
        <w:t>property in Dubai</w:t>
      </w:r>
      <w:r w:rsidRPr="00E023AD">
        <w:rPr>
          <w:rFonts w:ascii="Times New Roman" w:eastAsia="Times New Roman" w:hAnsi="Times New Roman" w:cs="Times New Roman"/>
          <w:kern w:val="0"/>
          <w:sz w:val="24"/>
          <w:szCs w:val="24"/>
          <w14:ligatures w14:val="none"/>
        </w:rPr>
        <w:t xml:space="preserve">, making a capital gain of </w:t>
      </w:r>
      <w:r w:rsidRPr="00E023AD">
        <w:rPr>
          <w:rFonts w:ascii="Times New Roman" w:eastAsia="Times New Roman" w:hAnsi="Times New Roman" w:cs="Times New Roman"/>
          <w:b/>
          <w:bCs/>
          <w:kern w:val="0"/>
          <w:sz w:val="24"/>
          <w:szCs w:val="24"/>
          <w14:ligatures w14:val="none"/>
        </w:rPr>
        <w:t>£500,000</w:t>
      </w:r>
      <w:r w:rsidRPr="00E023AD">
        <w:rPr>
          <w:rFonts w:ascii="Times New Roman" w:eastAsia="Times New Roman" w:hAnsi="Times New Roman" w:cs="Times New Roman"/>
          <w:kern w:val="0"/>
          <w:sz w:val="24"/>
          <w:szCs w:val="24"/>
          <w14:ligatures w14:val="none"/>
        </w:rPr>
        <w:t>.</w:t>
      </w:r>
    </w:p>
    <w:p w14:paraId="58F571C5" w14:textId="77777777" w:rsidR="00E023AD" w:rsidRPr="00E023AD" w:rsidRDefault="00E023AD" w:rsidP="00E023AD">
      <w:pPr>
        <w:numPr>
          <w:ilvl w:val="0"/>
          <w:numId w:val="1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Arjun </w:t>
      </w:r>
      <w:r w:rsidRPr="00E023AD">
        <w:rPr>
          <w:rFonts w:ascii="Times New Roman" w:eastAsia="Times New Roman" w:hAnsi="Times New Roman" w:cs="Times New Roman"/>
          <w:b/>
          <w:bCs/>
          <w:kern w:val="0"/>
          <w:sz w:val="24"/>
          <w:szCs w:val="24"/>
          <w14:ligatures w14:val="none"/>
        </w:rPr>
        <w:t>does not bring any proceeds into the UK</w:t>
      </w:r>
      <w:r w:rsidRPr="00E023AD">
        <w:rPr>
          <w:rFonts w:ascii="Times New Roman" w:eastAsia="Times New Roman" w:hAnsi="Times New Roman" w:cs="Times New Roman"/>
          <w:kern w:val="0"/>
          <w:sz w:val="24"/>
          <w:szCs w:val="24"/>
          <w14:ligatures w14:val="none"/>
        </w:rPr>
        <w:t>, and everything is kept offshore.</w:t>
      </w:r>
    </w:p>
    <w:p w14:paraId="5B1A83A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387F543F">
          <v:rect id="_x0000_i1047" style="width:0;height:1.5pt" o:hralign="center" o:hrstd="t" o:hr="t" fillcolor="#a0a0a0" stroked="f"/>
        </w:pict>
      </w:r>
    </w:p>
    <w:p w14:paraId="2338BB5D"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Tax Treatment:</w:t>
      </w:r>
    </w:p>
    <w:p w14:paraId="5278ACA3" w14:textId="77777777" w:rsidR="00E023AD" w:rsidRPr="00E023AD" w:rsidRDefault="00E023AD" w:rsidP="00E023AD">
      <w:pPr>
        <w:numPr>
          <w:ilvl w:val="0"/>
          <w:numId w:val="1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Even though </w:t>
      </w:r>
      <w:proofErr w:type="spellStart"/>
      <w:r w:rsidRPr="00E023AD">
        <w:rPr>
          <w:rFonts w:ascii="Times New Roman" w:eastAsia="Times New Roman" w:hAnsi="Times New Roman" w:cs="Times New Roman"/>
          <w:kern w:val="0"/>
          <w:sz w:val="24"/>
          <w:szCs w:val="24"/>
          <w14:ligatures w14:val="none"/>
        </w:rPr>
        <w:t>ArjunCo</w:t>
      </w:r>
      <w:proofErr w:type="spellEnd"/>
      <w:r w:rsidRPr="00E023AD">
        <w:rPr>
          <w:rFonts w:ascii="Times New Roman" w:eastAsia="Times New Roman" w:hAnsi="Times New Roman" w:cs="Times New Roman"/>
          <w:kern w:val="0"/>
          <w:sz w:val="24"/>
          <w:szCs w:val="24"/>
          <w14:ligatures w14:val="none"/>
        </w:rPr>
        <w:t xml:space="preserve"> is non-resident,</w:t>
      </w:r>
    </w:p>
    <w:p w14:paraId="7A83B87C" w14:textId="77777777" w:rsidR="00E023AD" w:rsidRPr="00E023AD" w:rsidRDefault="00E023AD" w:rsidP="00E023AD">
      <w:pPr>
        <w:numPr>
          <w:ilvl w:val="0"/>
          <w:numId w:val="1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And the property is non-UK,</w:t>
      </w:r>
    </w:p>
    <w:p w14:paraId="2A4973FF" w14:textId="77777777" w:rsidR="00E023AD" w:rsidRPr="00E023AD" w:rsidRDefault="00E023AD" w:rsidP="00E023AD">
      <w:pPr>
        <w:numPr>
          <w:ilvl w:val="0"/>
          <w:numId w:val="1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And the gain was not remitted,</w:t>
      </w:r>
    </w:p>
    <w:p w14:paraId="5EF3B65B"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HMRC </w:t>
      </w:r>
      <w:r w:rsidRPr="00E023AD">
        <w:rPr>
          <w:rFonts w:ascii="Times New Roman" w:eastAsia="Times New Roman" w:hAnsi="Times New Roman" w:cs="Times New Roman"/>
          <w:b/>
          <w:bCs/>
          <w:kern w:val="0"/>
          <w:sz w:val="24"/>
          <w:szCs w:val="24"/>
          <w14:ligatures w14:val="none"/>
        </w:rPr>
        <w:t>attributes the gain to Arjun</w:t>
      </w:r>
      <w:r w:rsidRPr="00E023AD">
        <w:rPr>
          <w:rFonts w:ascii="Times New Roman" w:eastAsia="Times New Roman" w:hAnsi="Times New Roman" w:cs="Times New Roman"/>
          <w:kern w:val="0"/>
          <w:sz w:val="24"/>
          <w:szCs w:val="24"/>
          <w14:ligatures w14:val="none"/>
        </w:rPr>
        <w:t xml:space="preserve">, as a </w:t>
      </w:r>
      <w:r w:rsidRPr="00E023AD">
        <w:rPr>
          <w:rFonts w:ascii="Times New Roman" w:eastAsia="Times New Roman" w:hAnsi="Times New Roman" w:cs="Times New Roman"/>
          <w:b/>
          <w:bCs/>
          <w:kern w:val="0"/>
          <w:sz w:val="24"/>
          <w:szCs w:val="24"/>
          <w14:ligatures w14:val="none"/>
        </w:rPr>
        <w:t>participator</w:t>
      </w:r>
      <w:r w:rsidRPr="00E023AD">
        <w:rPr>
          <w:rFonts w:ascii="Times New Roman" w:eastAsia="Times New Roman" w:hAnsi="Times New Roman" w:cs="Times New Roman"/>
          <w:kern w:val="0"/>
          <w:sz w:val="24"/>
          <w:szCs w:val="24"/>
          <w14:ligatures w14:val="none"/>
        </w:rPr>
        <w:t xml:space="preserve"> under s13 TCGA 1992.</w:t>
      </w:r>
    </w:p>
    <w:p w14:paraId="46A7AE27"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Since </w:t>
      </w:r>
      <w:r w:rsidRPr="00E023AD">
        <w:rPr>
          <w:rFonts w:ascii="Times New Roman" w:eastAsia="Times New Roman" w:hAnsi="Times New Roman" w:cs="Times New Roman"/>
          <w:b/>
          <w:bCs/>
          <w:kern w:val="0"/>
          <w:sz w:val="24"/>
          <w:szCs w:val="24"/>
          <w14:ligatures w14:val="none"/>
        </w:rPr>
        <w:t>attributed gains are not covered</w:t>
      </w:r>
      <w:r w:rsidRPr="00E023AD">
        <w:rPr>
          <w:rFonts w:ascii="Times New Roman" w:eastAsia="Times New Roman" w:hAnsi="Times New Roman" w:cs="Times New Roman"/>
          <w:kern w:val="0"/>
          <w:sz w:val="24"/>
          <w:szCs w:val="24"/>
          <w14:ligatures w14:val="none"/>
        </w:rPr>
        <w:t xml:space="preserve"> by the 4-year FIG exemption, the </w:t>
      </w:r>
      <w:r w:rsidRPr="00E023AD">
        <w:rPr>
          <w:rFonts w:ascii="Times New Roman" w:eastAsia="Times New Roman" w:hAnsi="Times New Roman" w:cs="Times New Roman"/>
          <w:b/>
          <w:bCs/>
          <w:kern w:val="0"/>
          <w:sz w:val="24"/>
          <w:szCs w:val="24"/>
          <w14:ligatures w14:val="none"/>
        </w:rPr>
        <w:t>£500,000</w:t>
      </w:r>
      <w:r w:rsidRPr="00E023AD">
        <w:rPr>
          <w:rFonts w:ascii="Times New Roman" w:eastAsia="Times New Roman" w:hAnsi="Times New Roman" w:cs="Times New Roman"/>
          <w:kern w:val="0"/>
          <w:sz w:val="24"/>
          <w:szCs w:val="24"/>
          <w14:ligatures w14:val="none"/>
        </w:rPr>
        <w:t xml:space="preserve"> gain is </w:t>
      </w:r>
      <w:r w:rsidRPr="00E023AD">
        <w:rPr>
          <w:rFonts w:ascii="Times New Roman" w:eastAsia="Times New Roman" w:hAnsi="Times New Roman" w:cs="Times New Roman"/>
          <w:b/>
          <w:bCs/>
          <w:kern w:val="0"/>
          <w:sz w:val="24"/>
          <w:szCs w:val="24"/>
          <w14:ligatures w14:val="none"/>
        </w:rPr>
        <w:t>taxable in the UK</w:t>
      </w:r>
      <w:r w:rsidRPr="00E023AD">
        <w:rPr>
          <w:rFonts w:ascii="Times New Roman" w:eastAsia="Times New Roman" w:hAnsi="Times New Roman" w:cs="Times New Roman"/>
          <w:kern w:val="0"/>
          <w:sz w:val="24"/>
          <w:szCs w:val="24"/>
          <w14:ligatures w14:val="none"/>
        </w:rPr>
        <w:t xml:space="preserve"> (subject to possible reliefs like double taxation or deductions if applicable).</w:t>
      </w:r>
    </w:p>
    <w:p w14:paraId="29D0F9FE"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07CFD77F">
          <v:rect id="_x0000_i1048" style="width:0;height:1.5pt" o:hralign="center" o:hrstd="t" o:hr="t" fillcolor="#a0a0a0" stroked="f"/>
        </w:pict>
      </w:r>
    </w:p>
    <w:p w14:paraId="5113475C"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Let me know if you’d like this example expanded to include remittance, trust structures, or company layering!</w:t>
      </w:r>
    </w:p>
    <w:p w14:paraId="6BA57633"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45B4844E"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39446EE4"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Gains attributed to settlors of non-resident settlements under section 86 of the Taxation of Chargeable Gains Act (TCGA) 1992 to the extent that they accrue on the disposal of assets situated outside the UK </w:t>
      </w:r>
    </w:p>
    <w:p w14:paraId="115EF068"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02397584"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You're spot on — this is another </w:t>
      </w:r>
      <w:r w:rsidRPr="00E023AD">
        <w:rPr>
          <w:rFonts w:ascii="Times New Roman" w:eastAsia="Times New Roman" w:hAnsi="Times New Roman" w:cs="Times New Roman"/>
          <w:b/>
          <w:bCs/>
          <w:kern w:val="0"/>
          <w:sz w:val="24"/>
          <w:szCs w:val="24"/>
          <w14:ligatures w14:val="none"/>
        </w:rPr>
        <w:t>key exclusion</w:t>
      </w:r>
      <w:r w:rsidRPr="00E023AD">
        <w:rPr>
          <w:rFonts w:ascii="Times New Roman" w:eastAsia="Times New Roman" w:hAnsi="Times New Roman" w:cs="Times New Roman"/>
          <w:kern w:val="0"/>
          <w:sz w:val="24"/>
          <w:szCs w:val="24"/>
          <w14:ligatures w14:val="none"/>
        </w:rPr>
        <w:t xml:space="preserve"> from the </w:t>
      </w:r>
      <w:r w:rsidRPr="00E023AD">
        <w:rPr>
          <w:rFonts w:ascii="Times New Roman" w:eastAsia="Times New Roman" w:hAnsi="Times New Roman" w:cs="Times New Roman"/>
          <w:b/>
          <w:bCs/>
          <w:kern w:val="0"/>
          <w:sz w:val="24"/>
          <w:szCs w:val="24"/>
          <w14:ligatures w14:val="none"/>
        </w:rPr>
        <w:t>4-year Foreign Income and Gains (FIG) regime</w:t>
      </w:r>
      <w:r w:rsidRPr="00E023AD">
        <w:rPr>
          <w:rFonts w:ascii="Times New Roman" w:eastAsia="Times New Roman" w:hAnsi="Times New Roman" w:cs="Times New Roman"/>
          <w:kern w:val="0"/>
          <w:sz w:val="24"/>
          <w:szCs w:val="24"/>
          <w14:ligatures w14:val="none"/>
        </w:rPr>
        <w:t>.</w:t>
      </w:r>
    </w:p>
    <w:p w14:paraId="715DF11D"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Let’s go through what this rule </w:t>
      </w:r>
      <w:proofErr w:type="gramStart"/>
      <w:r w:rsidRPr="00E023AD">
        <w:rPr>
          <w:rFonts w:ascii="Times New Roman" w:eastAsia="Times New Roman" w:hAnsi="Times New Roman" w:cs="Times New Roman"/>
          <w:kern w:val="0"/>
          <w:sz w:val="24"/>
          <w:szCs w:val="24"/>
          <w14:ligatures w14:val="none"/>
        </w:rPr>
        <w:t>means, and</w:t>
      </w:r>
      <w:proofErr w:type="gramEnd"/>
      <w:r w:rsidRPr="00E023AD">
        <w:rPr>
          <w:rFonts w:ascii="Times New Roman" w:eastAsia="Times New Roman" w:hAnsi="Times New Roman" w:cs="Times New Roman"/>
          <w:kern w:val="0"/>
          <w:sz w:val="24"/>
          <w:szCs w:val="24"/>
          <w14:ligatures w14:val="none"/>
        </w:rPr>
        <w:t xml:space="preserve"> then provide a clear example to explain how </w:t>
      </w:r>
      <w:r w:rsidRPr="00E023AD">
        <w:rPr>
          <w:rFonts w:ascii="Times New Roman" w:eastAsia="Times New Roman" w:hAnsi="Times New Roman" w:cs="Times New Roman"/>
          <w:b/>
          <w:bCs/>
          <w:kern w:val="0"/>
          <w:sz w:val="24"/>
          <w:szCs w:val="24"/>
          <w14:ligatures w14:val="none"/>
        </w:rPr>
        <w:t>gains attributed to settlors</w:t>
      </w:r>
      <w:r w:rsidRPr="00E023AD">
        <w:rPr>
          <w:rFonts w:ascii="Times New Roman" w:eastAsia="Times New Roman" w:hAnsi="Times New Roman" w:cs="Times New Roman"/>
          <w:kern w:val="0"/>
          <w:sz w:val="24"/>
          <w:szCs w:val="24"/>
          <w14:ligatures w14:val="none"/>
        </w:rPr>
        <w:t xml:space="preserve"> of </w:t>
      </w:r>
      <w:r w:rsidRPr="00E023AD">
        <w:rPr>
          <w:rFonts w:ascii="Times New Roman" w:eastAsia="Times New Roman" w:hAnsi="Times New Roman" w:cs="Times New Roman"/>
          <w:b/>
          <w:bCs/>
          <w:kern w:val="0"/>
          <w:sz w:val="24"/>
          <w:szCs w:val="24"/>
          <w14:ligatures w14:val="none"/>
        </w:rPr>
        <w:t>non-resident trusts</w:t>
      </w:r>
      <w:r w:rsidRPr="00E023AD">
        <w:rPr>
          <w:rFonts w:ascii="Times New Roman" w:eastAsia="Times New Roman" w:hAnsi="Times New Roman" w:cs="Times New Roman"/>
          <w:kern w:val="0"/>
          <w:sz w:val="24"/>
          <w:szCs w:val="24"/>
          <w14:ligatures w14:val="none"/>
        </w:rPr>
        <w:t xml:space="preserve"> are </w:t>
      </w:r>
      <w:r w:rsidRPr="00E023AD">
        <w:rPr>
          <w:rFonts w:ascii="Times New Roman" w:eastAsia="Times New Roman" w:hAnsi="Times New Roman" w:cs="Times New Roman"/>
          <w:b/>
          <w:bCs/>
          <w:kern w:val="0"/>
          <w:sz w:val="24"/>
          <w:szCs w:val="24"/>
          <w14:ligatures w14:val="none"/>
        </w:rPr>
        <w:t>still taxable</w:t>
      </w:r>
      <w:r w:rsidRPr="00E023AD">
        <w:rPr>
          <w:rFonts w:ascii="Times New Roman" w:eastAsia="Times New Roman" w:hAnsi="Times New Roman" w:cs="Times New Roman"/>
          <w:kern w:val="0"/>
          <w:sz w:val="24"/>
          <w:szCs w:val="24"/>
          <w14:ligatures w14:val="none"/>
        </w:rPr>
        <w:t>, even if the assets are offshore and no money is remitted to the UK.</w:t>
      </w:r>
    </w:p>
    <w:p w14:paraId="3BF7CD2A"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pict w14:anchorId="4B8AD81C">
          <v:rect id="_x0000_i1049" style="width:0;height:1.5pt" o:hralign="center" o:hrstd="t" o:hr="t" fillcolor="#a0a0a0" stroked="f"/>
        </w:pict>
      </w:r>
    </w:p>
    <w:p w14:paraId="2C8696C1"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What is Section 86 TCGA 1992?</w:t>
      </w:r>
    </w:p>
    <w:p w14:paraId="4252436E"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Section 86 applies when:</w:t>
      </w:r>
    </w:p>
    <w:p w14:paraId="68F19A37" w14:textId="77777777" w:rsidR="00E023AD" w:rsidRPr="00E023AD" w:rsidRDefault="00E023AD" w:rsidP="00E023AD">
      <w:pPr>
        <w:numPr>
          <w:ilvl w:val="0"/>
          <w:numId w:val="16"/>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A </w:t>
      </w:r>
      <w:r w:rsidRPr="00E023AD">
        <w:rPr>
          <w:rFonts w:ascii="Times New Roman" w:eastAsia="Times New Roman" w:hAnsi="Times New Roman" w:cs="Times New Roman"/>
          <w:b/>
          <w:bCs/>
          <w:kern w:val="0"/>
          <w:sz w:val="24"/>
          <w:szCs w:val="24"/>
          <w14:ligatures w14:val="none"/>
        </w:rPr>
        <w:t>non-UK resident trust</w:t>
      </w:r>
      <w:r w:rsidRPr="00E023AD">
        <w:rPr>
          <w:rFonts w:ascii="Times New Roman" w:eastAsia="Times New Roman" w:hAnsi="Times New Roman" w:cs="Times New Roman"/>
          <w:kern w:val="0"/>
          <w:sz w:val="24"/>
          <w:szCs w:val="24"/>
          <w14:ligatures w14:val="none"/>
        </w:rPr>
        <w:t xml:space="preserve"> (settlement) makes a </w:t>
      </w:r>
      <w:r w:rsidRPr="00E023AD">
        <w:rPr>
          <w:rFonts w:ascii="Times New Roman" w:eastAsia="Times New Roman" w:hAnsi="Times New Roman" w:cs="Times New Roman"/>
          <w:b/>
          <w:bCs/>
          <w:kern w:val="0"/>
          <w:sz w:val="24"/>
          <w:szCs w:val="24"/>
          <w14:ligatures w14:val="none"/>
        </w:rPr>
        <w:t>capital gain</w:t>
      </w:r>
      <w:r w:rsidRPr="00E023AD">
        <w:rPr>
          <w:rFonts w:ascii="Times New Roman" w:eastAsia="Times New Roman" w:hAnsi="Times New Roman" w:cs="Times New Roman"/>
          <w:kern w:val="0"/>
          <w:sz w:val="24"/>
          <w:szCs w:val="24"/>
          <w14:ligatures w14:val="none"/>
        </w:rPr>
        <w:t>, and</w:t>
      </w:r>
    </w:p>
    <w:p w14:paraId="17B62638" w14:textId="77777777" w:rsidR="00E023AD" w:rsidRPr="00E023AD" w:rsidRDefault="00E023AD" w:rsidP="00E023AD">
      <w:pPr>
        <w:numPr>
          <w:ilvl w:val="0"/>
          <w:numId w:val="16"/>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w:t>
      </w:r>
      <w:r w:rsidRPr="00E023AD">
        <w:rPr>
          <w:rFonts w:ascii="Times New Roman" w:eastAsia="Times New Roman" w:hAnsi="Times New Roman" w:cs="Times New Roman"/>
          <w:b/>
          <w:bCs/>
          <w:kern w:val="0"/>
          <w:sz w:val="24"/>
          <w:szCs w:val="24"/>
          <w14:ligatures w14:val="none"/>
        </w:rPr>
        <w:t>settlor</w:t>
      </w:r>
      <w:r w:rsidRPr="00E023AD">
        <w:rPr>
          <w:rFonts w:ascii="Times New Roman" w:eastAsia="Times New Roman" w:hAnsi="Times New Roman" w:cs="Times New Roman"/>
          <w:kern w:val="0"/>
          <w:sz w:val="24"/>
          <w:szCs w:val="24"/>
          <w14:ligatures w14:val="none"/>
        </w:rPr>
        <w:t xml:space="preserve"> is </w:t>
      </w:r>
      <w:r w:rsidRPr="00E023AD">
        <w:rPr>
          <w:rFonts w:ascii="Times New Roman" w:eastAsia="Times New Roman" w:hAnsi="Times New Roman" w:cs="Times New Roman"/>
          <w:b/>
          <w:bCs/>
          <w:kern w:val="0"/>
          <w:sz w:val="24"/>
          <w:szCs w:val="24"/>
          <w14:ligatures w14:val="none"/>
        </w:rPr>
        <w:t>UK resident</w:t>
      </w:r>
      <w:r w:rsidRPr="00E023AD">
        <w:rPr>
          <w:rFonts w:ascii="Times New Roman" w:eastAsia="Times New Roman" w:hAnsi="Times New Roman" w:cs="Times New Roman"/>
          <w:kern w:val="0"/>
          <w:sz w:val="24"/>
          <w:szCs w:val="24"/>
          <w14:ligatures w14:val="none"/>
        </w:rPr>
        <w:t xml:space="preserve"> and retains an interest in the trust (e.g. is still a potential beneficiary or protector).</w:t>
      </w:r>
    </w:p>
    <w:p w14:paraId="41E4FDF2"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Then:</w:t>
      </w:r>
    </w:p>
    <w:p w14:paraId="08EF1152"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The </w:t>
      </w:r>
      <w:r w:rsidRPr="00E023AD">
        <w:rPr>
          <w:rFonts w:ascii="Times New Roman" w:eastAsia="Times New Roman" w:hAnsi="Times New Roman" w:cs="Times New Roman"/>
          <w:b/>
          <w:bCs/>
          <w:kern w:val="0"/>
          <w:sz w:val="24"/>
          <w:szCs w:val="24"/>
          <w14:ligatures w14:val="none"/>
        </w:rPr>
        <w:t>gains of the trust</w:t>
      </w:r>
      <w:r w:rsidRPr="00E023AD">
        <w:rPr>
          <w:rFonts w:ascii="Times New Roman" w:eastAsia="Times New Roman" w:hAnsi="Times New Roman" w:cs="Times New Roman"/>
          <w:kern w:val="0"/>
          <w:sz w:val="24"/>
          <w:szCs w:val="24"/>
          <w14:ligatures w14:val="none"/>
        </w:rPr>
        <w:t xml:space="preserve"> are </w:t>
      </w:r>
      <w:r w:rsidRPr="00E023AD">
        <w:rPr>
          <w:rFonts w:ascii="Times New Roman" w:eastAsia="Times New Roman" w:hAnsi="Times New Roman" w:cs="Times New Roman"/>
          <w:b/>
          <w:bCs/>
          <w:kern w:val="0"/>
          <w:sz w:val="24"/>
          <w:szCs w:val="24"/>
          <w14:ligatures w14:val="none"/>
        </w:rPr>
        <w:t xml:space="preserve">attributed to the UK-resident </w:t>
      </w:r>
      <w:proofErr w:type="gramStart"/>
      <w:r w:rsidRPr="00E023AD">
        <w:rPr>
          <w:rFonts w:ascii="Times New Roman" w:eastAsia="Times New Roman" w:hAnsi="Times New Roman" w:cs="Times New Roman"/>
          <w:b/>
          <w:bCs/>
          <w:kern w:val="0"/>
          <w:sz w:val="24"/>
          <w:szCs w:val="24"/>
          <w14:ligatures w14:val="none"/>
        </w:rPr>
        <w:t>settlor</w:t>
      </w:r>
      <w:r w:rsidRPr="00E023AD">
        <w:rPr>
          <w:rFonts w:ascii="Times New Roman" w:eastAsia="Times New Roman" w:hAnsi="Times New Roman" w:cs="Times New Roman"/>
          <w:kern w:val="0"/>
          <w:sz w:val="24"/>
          <w:szCs w:val="24"/>
          <w14:ligatures w14:val="none"/>
        </w:rPr>
        <w:t>, and</w:t>
      </w:r>
      <w:proofErr w:type="gramEnd"/>
      <w:r w:rsidRPr="00E023AD">
        <w:rPr>
          <w:rFonts w:ascii="Times New Roman" w:eastAsia="Times New Roman" w:hAnsi="Times New Roman" w:cs="Times New Roman"/>
          <w:kern w:val="0"/>
          <w:sz w:val="24"/>
          <w:szCs w:val="24"/>
          <w14:ligatures w14:val="none"/>
        </w:rPr>
        <w:t xml:space="preserve"> are </w:t>
      </w:r>
      <w:r w:rsidRPr="00E023AD">
        <w:rPr>
          <w:rFonts w:ascii="Times New Roman" w:eastAsia="Times New Roman" w:hAnsi="Times New Roman" w:cs="Times New Roman"/>
          <w:b/>
          <w:bCs/>
          <w:kern w:val="0"/>
          <w:sz w:val="24"/>
          <w:szCs w:val="24"/>
          <w14:ligatures w14:val="none"/>
        </w:rPr>
        <w:t>taxable</w:t>
      </w:r>
      <w:r w:rsidRPr="00E023AD">
        <w:rPr>
          <w:rFonts w:ascii="Times New Roman" w:eastAsia="Times New Roman" w:hAnsi="Times New Roman" w:cs="Times New Roman"/>
          <w:kern w:val="0"/>
          <w:sz w:val="24"/>
          <w:szCs w:val="24"/>
          <w14:ligatures w14:val="none"/>
        </w:rPr>
        <w:t xml:space="preserve"> on them personally — </w:t>
      </w:r>
      <w:r w:rsidRPr="00E023AD">
        <w:rPr>
          <w:rFonts w:ascii="Times New Roman" w:eastAsia="Times New Roman" w:hAnsi="Times New Roman" w:cs="Times New Roman"/>
          <w:b/>
          <w:bCs/>
          <w:kern w:val="0"/>
          <w:sz w:val="24"/>
          <w:szCs w:val="24"/>
          <w14:ligatures w14:val="none"/>
        </w:rPr>
        <w:t>as if the settlor made the gain</w:t>
      </w:r>
      <w:r w:rsidRPr="00E023AD">
        <w:rPr>
          <w:rFonts w:ascii="Times New Roman" w:eastAsia="Times New Roman" w:hAnsi="Times New Roman" w:cs="Times New Roman"/>
          <w:kern w:val="0"/>
          <w:sz w:val="24"/>
          <w:szCs w:val="24"/>
          <w14:ligatures w14:val="none"/>
        </w:rPr>
        <w:t>.</w:t>
      </w:r>
    </w:p>
    <w:p w14:paraId="5678398D"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This applies </w:t>
      </w:r>
      <w:r w:rsidRPr="00E023AD">
        <w:rPr>
          <w:rFonts w:ascii="Times New Roman" w:eastAsia="Times New Roman" w:hAnsi="Times New Roman" w:cs="Times New Roman"/>
          <w:b/>
          <w:bCs/>
          <w:kern w:val="0"/>
          <w:sz w:val="24"/>
          <w:szCs w:val="24"/>
          <w14:ligatures w14:val="none"/>
        </w:rPr>
        <w:t>regardless of whether</w:t>
      </w:r>
      <w:r w:rsidRPr="00E023AD">
        <w:rPr>
          <w:rFonts w:ascii="Times New Roman" w:eastAsia="Times New Roman" w:hAnsi="Times New Roman" w:cs="Times New Roman"/>
          <w:kern w:val="0"/>
          <w:sz w:val="24"/>
          <w:szCs w:val="24"/>
          <w14:ligatures w14:val="none"/>
        </w:rPr>
        <w:t xml:space="preserve"> the gain is:</w:t>
      </w:r>
    </w:p>
    <w:p w14:paraId="5D44A9FE" w14:textId="77777777" w:rsidR="00E023AD" w:rsidRPr="00E023AD" w:rsidRDefault="00E023AD" w:rsidP="00E023AD">
      <w:pPr>
        <w:numPr>
          <w:ilvl w:val="0"/>
          <w:numId w:val="17"/>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On UK or </w:t>
      </w:r>
      <w:r w:rsidRPr="00E023AD">
        <w:rPr>
          <w:rFonts w:ascii="Times New Roman" w:eastAsia="Times New Roman" w:hAnsi="Times New Roman" w:cs="Times New Roman"/>
          <w:b/>
          <w:bCs/>
          <w:kern w:val="0"/>
          <w:sz w:val="24"/>
          <w:szCs w:val="24"/>
          <w14:ligatures w14:val="none"/>
        </w:rPr>
        <w:t>non-UK assets</w:t>
      </w:r>
      <w:r w:rsidRPr="00E023AD">
        <w:rPr>
          <w:rFonts w:ascii="Times New Roman" w:eastAsia="Times New Roman" w:hAnsi="Times New Roman" w:cs="Times New Roman"/>
          <w:kern w:val="0"/>
          <w:sz w:val="24"/>
          <w:szCs w:val="24"/>
          <w14:ligatures w14:val="none"/>
        </w:rPr>
        <w:t>, or</w:t>
      </w:r>
    </w:p>
    <w:p w14:paraId="2E3A51F6" w14:textId="77777777" w:rsidR="00E023AD" w:rsidRPr="00E023AD" w:rsidRDefault="00E023AD" w:rsidP="00E023AD">
      <w:pPr>
        <w:numPr>
          <w:ilvl w:val="0"/>
          <w:numId w:val="17"/>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Remitted or not remitted (if the settlor is claiming the remittance basis).</w:t>
      </w:r>
    </w:p>
    <w:p w14:paraId="0E67184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2891941F">
          <v:rect id="_x0000_i1050" style="width:0;height:1.5pt" o:hralign="center" o:hrstd="t" o:hr="t" fillcolor="#a0a0a0" stroked="f"/>
        </w:pict>
      </w:r>
    </w:p>
    <w:p w14:paraId="241BCB7E"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Why this is excluded from the 4-year FIG regime:</w:t>
      </w:r>
    </w:p>
    <w:p w14:paraId="595A56DF"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Even though the FIG regime allows certain foreign gains and income to be excluded from UK tax for new residents, </w:t>
      </w:r>
      <w:r w:rsidRPr="00E023AD">
        <w:rPr>
          <w:rFonts w:ascii="Times New Roman" w:eastAsia="Times New Roman" w:hAnsi="Times New Roman" w:cs="Times New Roman"/>
          <w:b/>
          <w:bCs/>
          <w:kern w:val="0"/>
          <w:sz w:val="24"/>
          <w:szCs w:val="24"/>
          <w14:ligatures w14:val="none"/>
        </w:rPr>
        <w:t>attributed gains under s86 TCGA 1992 are expressly excluded</w:t>
      </w:r>
      <w:r w:rsidRPr="00E023AD">
        <w:rPr>
          <w:rFonts w:ascii="Times New Roman" w:eastAsia="Times New Roman" w:hAnsi="Times New Roman" w:cs="Times New Roman"/>
          <w:kern w:val="0"/>
          <w:sz w:val="24"/>
          <w:szCs w:val="24"/>
          <w14:ligatures w14:val="none"/>
        </w:rPr>
        <w:t>.</w:t>
      </w:r>
    </w:p>
    <w:p w14:paraId="79C38864"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So, </w:t>
      </w:r>
      <w:r w:rsidRPr="00E023AD">
        <w:rPr>
          <w:rFonts w:ascii="Times New Roman" w:eastAsia="Times New Roman" w:hAnsi="Times New Roman" w:cs="Times New Roman"/>
          <w:b/>
          <w:bCs/>
          <w:kern w:val="0"/>
          <w:sz w:val="24"/>
          <w:szCs w:val="24"/>
          <w14:ligatures w14:val="none"/>
        </w:rPr>
        <w:t>UK-resident settlors cannot escape UK tax</w:t>
      </w:r>
      <w:r w:rsidRPr="00E023AD">
        <w:rPr>
          <w:rFonts w:ascii="Times New Roman" w:eastAsia="Times New Roman" w:hAnsi="Times New Roman" w:cs="Times New Roman"/>
          <w:kern w:val="0"/>
          <w:sz w:val="24"/>
          <w:szCs w:val="24"/>
          <w14:ligatures w14:val="none"/>
        </w:rPr>
        <w:t xml:space="preserve"> on these trust gains — even in the first 4 years of residence and even if they’re claiming the remittance basis.</w:t>
      </w:r>
    </w:p>
    <w:p w14:paraId="5D546D4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73EC3CF4">
          <v:rect id="_x0000_i1051" style="width:0;height:1.5pt" o:hralign="center" o:hrstd="t" o:hr="t" fillcolor="#a0a0a0" stroked="f"/>
        </w:pict>
      </w:r>
    </w:p>
    <w:p w14:paraId="0AF1D7F3"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Example:</w:t>
      </w:r>
    </w:p>
    <w:p w14:paraId="7AF648DC"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Example: Priya – the Settlor</w:t>
      </w:r>
    </w:p>
    <w:p w14:paraId="555619FB" w14:textId="77777777" w:rsidR="00E023AD" w:rsidRPr="00E023AD" w:rsidRDefault="00E023AD" w:rsidP="00E023AD">
      <w:pPr>
        <w:numPr>
          <w:ilvl w:val="0"/>
          <w:numId w:val="1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Priya is a </w:t>
      </w:r>
      <w:r w:rsidRPr="00E023AD">
        <w:rPr>
          <w:rFonts w:ascii="Times New Roman" w:eastAsia="Times New Roman" w:hAnsi="Times New Roman" w:cs="Times New Roman"/>
          <w:b/>
          <w:bCs/>
          <w:kern w:val="0"/>
          <w:sz w:val="24"/>
          <w:szCs w:val="24"/>
          <w14:ligatures w14:val="none"/>
        </w:rPr>
        <w:t>non-UK domiciled</w:t>
      </w:r>
      <w:r w:rsidRPr="00E023AD">
        <w:rPr>
          <w:rFonts w:ascii="Times New Roman" w:eastAsia="Times New Roman" w:hAnsi="Times New Roman" w:cs="Times New Roman"/>
          <w:kern w:val="0"/>
          <w:sz w:val="24"/>
          <w:szCs w:val="24"/>
          <w14:ligatures w14:val="none"/>
        </w:rPr>
        <w:t xml:space="preserve"> individual.</w:t>
      </w:r>
    </w:p>
    <w:p w14:paraId="632F87FA" w14:textId="77777777" w:rsidR="00E023AD" w:rsidRPr="00E023AD" w:rsidRDefault="00E023AD" w:rsidP="00E023AD">
      <w:pPr>
        <w:numPr>
          <w:ilvl w:val="0"/>
          <w:numId w:val="1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She moved to the UK on </w:t>
      </w:r>
      <w:proofErr w:type="gramStart"/>
      <w:r w:rsidRPr="00E023AD">
        <w:rPr>
          <w:rFonts w:ascii="Times New Roman" w:eastAsia="Times New Roman" w:hAnsi="Times New Roman" w:cs="Times New Roman"/>
          <w:b/>
          <w:bCs/>
          <w:kern w:val="0"/>
          <w:sz w:val="24"/>
          <w:szCs w:val="24"/>
          <w14:ligatures w14:val="none"/>
        </w:rPr>
        <w:t>6 April 2025</w:t>
      </w:r>
      <w:r w:rsidRPr="00E023AD">
        <w:rPr>
          <w:rFonts w:ascii="Times New Roman" w:eastAsia="Times New Roman" w:hAnsi="Times New Roman" w:cs="Times New Roman"/>
          <w:kern w:val="0"/>
          <w:sz w:val="24"/>
          <w:szCs w:val="24"/>
          <w14:ligatures w14:val="none"/>
        </w:rPr>
        <w:t>, and</w:t>
      </w:r>
      <w:proofErr w:type="gramEnd"/>
      <w:r w:rsidRPr="00E023AD">
        <w:rPr>
          <w:rFonts w:ascii="Times New Roman" w:eastAsia="Times New Roman" w:hAnsi="Times New Roman" w:cs="Times New Roman"/>
          <w:kern w:val="0"/>
          <w:sz w:val="24"/>
          <w:szCs w:val="24"/>
          <w14:ligatures w14:val="none"/>
        </w:rPr>
        <w:t xml:space="preserve"> claims the </w:t>
      </w:r>
      <w:r w:rsidRPr="00E023AD">
        <w:rPr>
          <w:rFonts w:ascii="Times New Roman" w:eastAsia="Times New Roman" w:hAnsi="Times New Roman" w:cs="Times New Roman"/>
          <w:b/>
          <w:bCs/>
          <w:kern w:val="0"/>
          <w:sz w:val="24"/>
          <w:szCs w:val="24"/>
          <w14:ligatures w14:val="none"/>
        </w:rPr>
        <w:t>remittance basis</w:t>
      </w:r>
      <w:r w:rsidRPr="00E023AD">
        <w:rPr>
          <w:rFonts w:ascii="Times New Roman" w:eastAsia="Times New Roman" w:hAnsi="Times New Roman" w:cs="Times New Roman"/>
          <w:kern w:val="0"/>
          <w:sz w:val="24"/>
          <w:szCs w:val="24"/>
          <w14:ligatures w14:val="none"/>
        </w:rPr>
        <w:t xml:space="preserve"> under the </w:t>
      </w:r>
      <w:r w:rsidRPr="00E023AD">
        <w:rPr>
          <w:rFonts w:ascii="Times New Roman" w:eastAsia="Times New Roman" w:hAnsi="Times New Roman" w:cs="Times New Roman"/>
          <w:b/>
          <w:bCs/>
          <w:kern w:val="0"/>
          <w:sz w:val="24"/>
          <w:szCs w:val="24"/>
          <w14:ligatures w14:val="none"/>
        </w:rPr>
        <w:t>4-year FIG regime</w:t>
      </w:r>
      <w:r w:rsidRPr="00E023AD">
        <w:rPr>
          <w:rFonts w:ascii="Times New Roman" w:eastAsia="Times New Roman" w:hAnsi="Times New Roman" w:cs="Times New Roman"/>
          <w:kern w:val="0"/>
          <w:sz w:val="24"/>
          <w:szCs w:val="24"/>
          <w14:ligatures w14:val="none"/>
        </w:rPr>
        <w:t>.</w:t>
      </w:r>
    </w:p>
    <w:p w14:paraId="31805AD6" w14:textId="77777777" w:rsidR="00E023AD" w:rsidRPr="00E023AD" w:rsidRDefault="00E023AD" w:rsidP="00E023AD">
      <w:pPr>
        <w:numPr>
          <w:ilvl w:val="0"/>
          <w:numId w:val="1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Back in 2020, she settled </w:t>
      </w:r>
      <w:r w:rsidRPr="00E023AD">
        <w:rPr>
          <w:rFonts w:ascii="Times New Roman" w:eastAsia="Times New Roman" w:hAnsi="Times New Roman" w:cs="Times New Roman"/>
          <w:b/>
          <w:bCs/>
          <w:kern w:val="0"/>
          <w:sz w:val="24"/>
          <w:szCs w:val="24"/>
          <w14:ligatures w14:val="none"/>
        </w:rPr>
        <w:t>£1 million of investments</w:t>
      </w:r>
      <w:r w:rsidRPr="00E023AD">
        <w:rPr>
          <w:rFonts w:ascii="Times New Roman" w:eastAsia="Times New Roman" w:hAnsi="Times New Roman" w:cs="Times New Roman"/>
          <w:kern w:val="0"/>
          <w:sz w:val="24"/>
          <w:szCs w:val="24"/>
          <w14:ligatures w14:val="none"/>
        </w:rPr>
        <w:t xml:space="preserve"> into a </w:t>
      </w:r>
      <w:r w:rsidRPr="00E023AD">
        <w:rPr>
          <w:rFonts w:ascii="Times New Roman" w:eastAsia="Times New Roman" w:hAnsi="Times New Roman" w:cs="Times New Roman"/>
          <w:b/>
          <w:bCs/>
          <w:kern w:val="0"/>
          <w:sz w:val="24"/>
          <w:szCs w:val="24"/>
          <w14:ligatures w14:val="none"/>
        </w:rPr>
        <w:t>non-resident discretionary trust</w:t>
      </w:r>
      <w:r w:rsidRPr="00E023AD">
        <w:rPr>
          <w:rFonts w:ascii="Times New Roman" w:eastAsia="Times New Roman" w:hAnsi="Times New Roman" w:cs="Times New Roman"/>
          <w:kern w:val="0"/>
          <w:sz w:val="24"/>
          <w:szCs w:val="24"/>
          <w14:ligatures w14:val="none"/>
        </w:rPr>
        <w:t xml:space="preserve"> (Priya Family Trust).</w:t>
      </w:r>
    </w:p>
    <w:p w14:paraId="2429957E" w14:textId="77777777" w:rsidR="00E023AD" w:rsidRPr="00E023AD" w:rsidRDefault="00E023AD" w:rsidP="00E023AD">
      <w:pPr>
        <w:numPr>
          <w:ilvl w:val="0"/>
          <w:numId w:val="1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She is still a potential beneficiary, so s86 TCGA applies.</w:t>
      </w:r>
    </w:p>
    <w:p w14:paraId="6A58BCC4" w14:textId="77777777" w:rsidR="00E023AD" w:rsidRPr="00E023AD" w:rsidRDefault="00E023AD" w:rsidP="00E023AD">
      <w:pPr>
        <w:numPr>
          <w:ilvl w:val="0"/>
          <w:numId w:val="1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In 2025/26, the trust disposes of </w:t>
      </w:r>
      <w:r w:rsidRPr="00E023AD">
        <w:rPr>
          <w:rFonts w:ascii="Times New Roman" w:eastAsia="Times New Roman" w:hAnsi="Times New Roman" w:cs="Times New Roman"/>
          <w:b/>
          <w:bCs/>
          <w:kern w:val="0"/>
          <w:sz w:val="24"/>
          <w:szCs w:val="24"/>
          <w14:ligatures w14:val="none"/>
        </w:rPr>
        <w:t>non-UK shares</w:t>
      </w:r>
      <w:r w:rsidRPr="00E023AD">
        <w:rPr>
          <w:rFonts w:ascii="Times New Roman" w:eastAsia="Times New Roman" w:hAnsi="Times New Roman" w:cs="Times New Roman"/>
          <w:kern w:val="0"/>
          <w:sz w:val="24"/>
          <w:szCs w:val="24"/>
          <w14:ligatures w14:val="none"/>
        </w:rPr>
        <w:t xml:space="preserve">, making a capital gain of </w:t>
      </w:r>
      <w:r w:rsidRPr="00E023AD">
        <w:rPr>
          <w:rFonts w:ascii="Times New Roman" w:eastAsia="Times New Roman" w:hAnsi="Times New Roman" w:cs="Times New Roman"/>
          <w:b/>
          <w:bCs/>
          <w:kern w:val="0"/>
          <w:sz w:val="24"/>
          <w:szCs w:val="24"/>
          <w14:ligatures w14:val="none"/>
        </w:rPr>
        <w:t>£300,000</w:t>
      </w:r>
      <w:r w:rsidRPr="00E023AD">
        <w:rPr>
          <w:rFonts w:ascii="Times New Roman" w:eastAsia="Times New Roman" w:hAnsi="Times New Roman" w:cs="Times New Roman"/>
          <w:kern w:val="0"/>
          <w:sz w:val="24"/>
          <w:szCs w:val="24"/>
          <w14:ligatures w14:val="none"/>
        </w:rPr>
        <w:t>.</w:t>
      </w:r>
    </w:p>
    <w:p w14:paraId="694E9BAB" w14:textId="77777777" w:rsidR="00E023AD" w:rsidRPr="00E023AD" w:rsidRDefault="00E023AD" w:rsidP="00E023AD">
      <w:pPr>
        <w:numPr>
          <w:ilvl w:val="0"/>
          <w:numId w:val="1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All gains remain offshore — nothing is remitted to the UK.</w:t>
      </w:r>
    </w:p>
    <w:p w14:paraId="07B6E19E"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pict w14:anchorId="48EB58B9">
          <v:rect id="_x0000_i1052" style="width:0;height:1.5pt" o:hralign="center" o:hrstd="t" o:hr="t" fillcolor="#a0a0a0" stroked="f"/>
        </w:pict>
      </w:r>
    </w:p>
    <w:p w14:paraId="0DFA0C7F"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UK Tax Consequences:</w:t>
      </w:r>
    </w:p>
    <w:p w14:paraId="4CBE0A0D"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Even though:</w:t>
      </w:r>
    </w:p>
    <w:p w14:paraId="31946B1E" w14:textId="77777777" w:rsidR="00E023AD" w:rsidRPr="00E023AD" w:rsidRDefault="00E023AD" w:rsidP="00E023AD">
      <w:pPr>
        <w:numPr>
          <w:ilvl w:val="0"/>
          <w:numId w:val="1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gain was made by an </w:t>
      </w:r>
      <w:r w:rsidRPr="00E023AD">
        <w:rPr>
          <w:rFonts w:ascii="Times New Roman" w:eastAsia="Times New Roman" w:hAnsi="Times New Roman" w:cs="Times New Roman"/>
          <w:b/>
          <w:bCs/>
          <w:kern w:val="0"/>
          <w:sz w:val="24"/>
          <w:szCs w:val="24"/>
          <w14:ligatures w14:val="none"/>
        </w:rPr>
        <w:t>offshore trust</w:t>
      </w:r>
      <w:r w:rsidRPr="00E023AD">
        <w:rPr>
          <w:rFonts w:ascii="Times New Roman" w:eastAsia="Times New Roman" w:hAnsi="Times New Roman" w:cs="Times New Roman"/>
          <w:kern w:val="0"/>
          <w:sz w:val="24"/>
          <w:szCs w:val="24"/>
          <w14:ligatures w14:val="none"/>
        </w:rPr>
        <w:t>,</w:t>
      </w:r>
    </w:p>
    <w:p w14:paraId="25DE21EF" w14:textId="77777777" w:rsidR="00E023AD" w:rsidRPr="00E023AD" w:rsidRDefault="00E023AD" w:rsidP="00E023AD">
      <w:pPr>
        <w:numPr>
          <w:ilvl w:val="0"/>
          <w:numId w:val="1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On </w:t>
      </w:r>
      <w:r w:rsidRPr="00E023AD">
        <w:rPr>
          <w:rFonts w:ascii="Times New Roman" w:eastAsia="Times New Roman" w:hAnsi="Times New Roman" w:cs="Times New Roman"/>
          <w:b/>
          <w:bCs/>
          <w:kern w:val="0"/>
          <w:sz w:val="24"/>
          <w:szCs w:val="24"/>
          <w14:ligatures w14:val="none"/>
        </w:rPr>
        <w:t>non-UK assets</w:t>
      </w:r>
      <w:r w:rsidRPr="00E023AD">
        <w:rPr>
          <w:rFonts w:ascii="Times New Roman" w:eastAsia="Times New Roman" w:hAnsi="Times New Roman" w:cs="Times New Roman"/>
          <w:kern w:val="0"/>
          <w:sz w:val="24"/>
          <w:szCs w:val="24"/>
          <w14:ligatures w14:val="none"/>
        </w:rPr>
        <w:t>,</w:t>
      </w:r>
    </w:p>
    <w:p w14:paraId="55C8A4F7" w14:textId="77777777" w:rsidR="00E023AD" w:rsidRPr="00E023AD" w:rsidRDefault="00E023AD" w:rsidP="00E023AD">
      <w:pPr>
        <w:numPr>
          <w:ilvl w:val="0"/>
          <w:numId w:val="1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Priya claimed the </w:t>
      </w:r>
      <w:r w:rsidRPr="00E023AD">
        <w:rPr>
          <w:rFonts w:ascii="Times New Roman" w:eastAsia="Times New Roman" w:hAnsi="Times New Roman" w:cs="Times New Roman"/>
          <w:b/>
          <w:bCs/>
          <w:kern w:val="0"/>
          <w:sz w:val="24"/>
          <w:szCs w:val="24"/>
          <w14:ligatures w14:val="none"/>
        </w:rPr>
        <w:t>4-year FIG exemption</w:t>
      </w:r>
      <w:r w:rsidRPr="00E023AD">
        <w:rPr>
          <w:rFonts w:ascii="Times New Roman" w:eastAsia="Times New Roman" w:hAnsi="Times New Roman" w:cs="Times New Roman"/>
          <w:kern w:val="0"/>
          <w:sz w:val="24"/>
          <w:szCs w:val="24"/>
          <w14:ligatures w14:val="none"/>
        </w:rPr>
        <w:t>,</w:t>
      </w:r>
    </w:p>
    <w:p w14:paraId="0D6D7B17" w14:textId="77777777" w:rsidR="00E023AD" w:rsidRPr="00E023AD" w:rsidRDefault="00E023AD" w:rsidP="00E023AD">
      <w:pPr>
        <w:numPr>
          <w:ilvl w:val="0"/>
          <w:numId w:val="1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And </w:t>
      </w:r>
      <w:r w:rsidRPr="00E023AD">
        <w:rPr>
          <w:rFonts w:ascii="Times New Roman" w:eastAsia="Times New Roman" w:hAnsi="Times New Roman" w:cs="Times New Roman"/>
          <w:b/>
          <w:bCs/>
          <w:kern w:val="0"/>
          <w:sz w:val="24"/>
          <w:szCs w:val="24"/>
          <w14:ligatures w14:val="none"/>
        </w:rPr>
        <w:t>no proceeds</w:t>
      </w:r>
      <w:r w:rsidRPr="00E023AD">
        <w:rPr>
          <w:rFonts w:ascii="Times New Roman" w:eastAsia="Times New Roman" w:hAnsi="Times New Roman" w:cs="Times New Roman"/>
          <w:kern w:val="0"/>
          <w:sz w:val="24"/>
          <w:szCs w:val="24"/>
          <w14:ligatures w14:val="none"/>
        </w:rPr>
        <w:t xml:space="preserve"> were remitted to the UK...</w:t>
      </w:r>
    </w:p>
    <w:p w14:paraId="3C17CF49"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The £300,000 gain is </w:t>
      </w:r>
      <w:r w:rsidRPr="00E023AD">
        <w:rPr>
          <w:rFonts w:ascii="Times New Roman" w:eastAsia="Times New Roman" w:hAnsi="Times New Roman" w:cs="Times New Roman"/>
          <w:b/>
          <w:bCs/>
          <w:kern w:val="0"/>
          <w:sz w:val="24"/>
          <w:szCs w:val="24"/>
          <w14:ligatures w14:val="none"/>
        </w:rPr>
        <w:t>attributed to Priya</w:t>
      </w:r>
      <w:r w:rsidRPr="00E023AD">
        <w:rPr>
          <w:rFonts w:ascii="Times New Roman" w:eastAsia="Times New Roman" w:hAnsi="Times New Roman" w:cs="Times New Roman"/>
          <w:kern w:val="0"/>
          <w:sz w:val="24"/>
          <w:szCs w:val="24"/>
          <w14:ligatures w14:val="none"/>
        </w:rPr>
        <w:t xml:space="preserve"> under </w:t>
      </w:r>
      <w:r w:rsidRPr="00E023AD">
        <w:rPr>
          <w:rFonts w:ascii="Times New Roman" w:eastAsia="Times New Roman" w:hAnsi="Times New Roman" w:cs="Times New Roman"/>
          <w:b/>
          <w:bCs/>
          <w:kern w:val="0"/>
          <w:sz w:val="24"/>
          <w:szCs w:val="24"/>
          <w14:ligatures w14:val="none"/>
        </w:rPr>
        <w:t>s86 TCGA 1992</w:t>
      </w:r>
      <w:r w:rsidRPr="00E023AD">
        <w:rPr>
          <w:rFonts w:ascii="Times New Roman" w:eastAsia="Times New Roman" w:hAnsi="Times New Roman" w:cs="Times New Roman"/>
          <w:kern w:val="0"/>
          <w:sz w:val="24"/>
          <w:szCs w:val="24"/>
          <w14:ligatures w14:val="none"/>
        </w:rPr>
        <w:t xml:space="preserve">, and she is </w:t>
      </w:r>
      <w:r w:rsidRPr="00E023AD">
        <w:rPr>
          <w:rFonts w:ascii="Times New Roman" w:eastAsia="Times New Roman" w:hAnsi="Times New Roman" w:cs="Times New Roman"/>
          <w:b/>
          <w:bCs/>
          <w:kern w:val="0"/>
          <w:sz w:val="24"/>
          <w:szCs w:val="24"/>
          <w14:ligatures w14:val="none"/>
        </w:rPr>
        <w:t>personally chargeable</w:t>
      </w:r>
      <w:r w:rsidRPr="00E023AD">
        <w:rPr>
          <w:rFonts w:ascii="Times New Roman" w:eastAsia="Times New Roman" w:hAnsi="Times New Roman" w:cs="Times New Roman"/>
          <w:kern w:val="0"/>
          <w:sz w:val="24"/>
          <w:szCs w:val="24"/>
          <w14:ligatures w14:val="none"/>
        </w:rPr>
        <w:t xml:space="preserve"> to </w:t>
      </w:r>
      <w:r w:rsidRPr="00E023AD">
        <w:rPr>
          <w:rFonts w:ascii="Times New Roman" w:eastAsia="Times New Roman" w:hAnsi="Times New Roman" w:cs="Times New Roman"/>
          <w:b/>
          <w:bCs/>
          <w:kern w:val="0"/>
          <w:sz w:val="24"/>
          <w:szCs w:val="24"/>
          <w14:ligatures w14:val="none"/>
        </w:rPr>
        <w:t>UK Capital Gains Tax</w:t>
      </w:r>
      <w:r w:rsidRPr="00E023AD">
        <w:rPr>
          <w:rFonts w:ascii="Times New Roman" w:eastAsia="Times New Roman" w:hAnsi="Times New Roman" w:cs="Times New Roman"/>
          <w:kern w:val="0"/>
          <w:sz w:val="24"/>
          <w:szCs w:val="24"/>
          <w14:ligatures w14:val="none"/>
        </w:rPr>
        <w:t xml:space="preserve"> on it.</w:t>
      </w:r>
    </w:p>
    <w:p w14:paraId="78780A9E"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This gain </w:t>
      </w:r>
      <w:r w:rsidRPr="00E023AD">
        <w:rPr>
          <w:rFonts w:ascii="Times New Roman" w:eastAsia="Times New Roman" w:hAnsi="Times New Roman" w:cs="Times New Roman"/>
          <w:b/>
          <w:bCs/>
          <w:kern w:val="0"/>
          <w:sz w:val="24"/>
          <w:szCs w:val="24"/>
          <w14:ligatures w14:val="none"/>
        </w:rPr>
        <w:t>cannot be sheltered</w:t>
      </w:r>
      <w:r w:rsidRPr="00E023AD">
        <w:rPr>
          <w:rFonts w:ascii="Times New Roman" w:eastAsia="Times New Roman" w:hAnsi="Times New Roman" w:cs="Times New Roman"/>
          <w:kern w:val="0"/>
          <w:sz w:val="24"/>
          <w:szCs w:val="24"/>
          <w14:ligatures w14:val="none"/>
        </w:rPr>
        <w:t xml:space="preserve"> by the FIG regime.</w:t>
      </w:r>
    </w:p>
    <w:p w14:paraId="303C4D34"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07B78342">
          <v:rect id="_x0000_i1053" style="width:0;height:1.5pt" o:hralign="center" o:hrstd="t" o:hr="t" fillcolor="#a0a0a0" stroked="f"/>
        </w:pict>
      </w:r>
    </w:p>
    <w:p w14:paraId="146A9CD5"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Let me know if you’d like to expand this into what happens if </w:t>
      </w:r>
      <w:r w:rsidRPr="00E023AD">
        <w:rPr>
          <w:rFonts w:ascii="Times New Roman" w:eastAsia="Times New Roman" w:hAnsi="Times New Roman" w:cs="Times New Roman"/>
          <w:b/>
          <w:bCs/>
          <w:kern w:val="0"/>
          <w:sz w:val="24"/>
          <w:szCs w:val="24"/>
          <w14:ligatures w14:val="none"/>
        </w:rPr>
        <w:t>beneficiaries receive distributions</w:t>
      </w:r>
      <w:r w:rsidRPr="00E023AD">
        <w:rPr>
          <w:rFonts w:ascii="Times New Roman" w:eastAsia="Times New Roman" w:hAnsi="Times New Roman" w:cs="Times New Roman"/>
          <w:kern w:val="0"/>
          <w:sz w:val="24"/>
          <w:szCs w:val="24"/>
          <w14:ligatures w14:val="none"/>
        </w:rPr>
        <w:t xml:space="preserve">, or how </w:t>
      </w:r>
      <w:r w:rsidRPr="00E023AD">
        <w:rPr>
          <w:rFonts w:ascii="Times New Roman" w:eastAsia="Times New Roman" w:hAnsi="Times New Roman" w:cs="Times New Roman"/>
          <w:b/>
          <w:bCs/>
          <w:kern w:val="0"/>
          <w:sz w:val="24"/>
          <w:szCs w:val="24"/>
          <w14:ligatures w14:val="none"/>
        </w:rPr>
        <w:t>s87 TCGA</w:t>
      </w:r>
      <w:r w:rsidRPr="00E023AD">
        <w:rPr>
          <w:rFonts w:ascii="Times New Roman" w:eastAsia="Times New Roman" w:hAnsi="Times New Roman" w:cs="Times New Roman"/>
          <w:kern w:val="0"/>
          <w:sz w:val="24"/>
          <w:szCs w:val="24"/>
          <w14:ligatures w14:val="none"/>
        </w:rPr>
        <w:t xml:space="preserve"> compares (that’s about gains attributed to beneficiaries rather than settlors).</w:t>
      </w:r>
    </w:p>
    <w:p w14:paraId="590F6228"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3E357D03"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2509A5D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Please check remittance basis </w:t>
      </w:r>
      <w:proofErr w:type="spellStart"/>
      <w:r w:rsidRPr="00E023AD">
        <w:rPr>
          <w:rFonts w:ascii="Times New Roman" w:eastAsia="Times New Roman" w:hAnsi="Times New Roman" w:cs="Times New Roman"/>
          <w:kern w:val="0"/>
          <w:sz w:val="24"/>
          <w:szCs w:val="24"/>
          <w14:ligatures w14:val="none"/>
        </w:rPr>
        <w:t>wil</w:t>
      </w:r>
      <w:proofErr w:type="spellEnd"/>
      <w:r w:rsidRPr="00E023AD">
        <w:rPr>
          <w:rFonts w:ascii="Times New Roman" w:eastAsia="Times New Roman" w:hAnsi="Times New Roman" w:cs="Times New Roman"/>
          <w:kern w:val="0"/>
          <w:sz w:val="24"/>
          <w:szCs w:val="24"/>
          <w14:ligatures w14:val="none"/>
        </w:rPr>
        <w:t xml:space="preserve"> still be applied under the 4-year FIG regime.</w:t>
      </w:r>
    </w:p>
    <w:p w14:paraId="7E2B38EF"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5B342C3F"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Excellent point — let’s clarify this precisely and accurately.</w:t>
      </w:r>
    </w:p>
    <w:p w14:paraId="7B925DCD"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26332A7C">
          <v:rect id="_x0000_i1054" style="width:0;height:1.5pt" o:hralign="center" o:hrstd="t" o:hr="t" fillcolor="#a0a0a0" stroked="f"/>
        </w:pict>
      </w:r>
    </w:p>
    <w:p w14:paraId="39257769"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Yes — the remittance basis still applies under the 4-year FIG regime.</w:t>
      </w:r>
    </w:p>
    <w:p w14:paraId="6D62CD62"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w:t>
      </w:r>
      <w:r w:rsidRPr="00E023AD">
        <w:rPr>
          <w:rFonts w:ascii="Times New Roman" w:eastAsia="Times New Roman" w:hAnsi="Times New Roman" w:cs="Times New Roman"/>
          <w:b/>
          <w:bCs/>
          <w:kern w:val="0"/>
          <w:sz w:val="24"/>
          <w:szCs w:val="24"/>
          <w14:ligatures w14:val="none"/>
        </w:rPr>
        <w:t>4-year Foreign Income and Gains (FIG) regime</w:t>
      </w:r>
      <w:r w:rsidRPr="00E023AD">
        <w:rPr>
          <w:rFonts w:ascii="Times New Roman" w:eastAsia="Times New Roman" w:hAnsi="Times New Roman" w:cs="Times New Roman"/>
          <w:kern w:val="0"/>
          <w:sz w:val="24"/>
          <w:szCs w:val="24"/>
          <w14:ligatures w14:val="none"/>
        </w:rPr>
        <w:t xml:space="preserve"> is </w:t>
      </w:r>
      <w:r w:rsidRPr="00E023AD">
        <w:rPr>
          <w:rFonts w:ascii="Times New Roman" w:eastAsia="Times New Roman" w:hAnsi="Times New Roman" w:cs="Times New Roman"/>
          <w:b/>
          <w:bCs/>
          <w:kern w:val="0"/>
          <w:sz w:val="24"/>
          <w:szCs w:val="24"/>
          <w14:ligatures w14:val="none"/>
        </w:rPr>
        <w:t>an enhancement of the remittance basis</w:t>
      </w:r>
      <w:r w:rsidRPr="00E023AD">
        <w:rPr>
          <w:rFonts w:ascii="Times New Roman" w:eastAsia="Times New Roman" w:hAnsi="Times New Roman" w:cs="Times New Roman"/>
          <w:kern w:val="0"/>
          <w:sz w:val="24"/>
          <w:szCs w:val="24"/>
          <w14:ligatures w14:val="none"/>
        </w:rPr>
        <w:t xml:space="preserve"> available to </w:t>
      </w:r>
      <w:r w:rsidRPr="00E023AD">
        <w:rPr>
          <w:rFonts w:ascii="Times New Roman" w:eastAsia="Times New Roman" w:hAnsi="Times New Roman" w:cs="Times New Roman"/>
          <w:b/>
          <w:bCs/>
          <w:kern w:val="0"/>
          <w:sz w:val="24"/>
          <w:szCs w:val="24"/>
          <w14:ligatures w14:val="none"/>
        </w:rPr>
        <w:t>non-UK domiciled individuals</w:t>
      </w:r>
      <w:r w:rsidRPr="00E023AD">
        <w:rPr>
          <w:rFonts w:ascii="Times New Roman" w:eastAsia="Times New Roman" w:hAnsi="Times New Roman" w:cs="Times New Roman"/>
          <w:kern w:val="0"/>
          <w:sz w:val="24"/>
          <w:szCs w:val="24"/>
          <w14:ligatures w14:val="none"/>
        </w:rPr>
        <w:t xml:space="preserve"> who have become </w:t>
      </w:r>
      <w:r w:rsidRPr="00E023AD">
        <w:rPr>
          <w:rFonts w:ascii="Times New Roman" w:eastAsia="Times New Roman" w:hAnsi="Times New Roman" w:cs="Times New Roman"/>
          <w:b/>
          <w:bCs/>
          <w:kern w:val="0"/>
          <w:sz w:val="24"/>
          <w:szCs w:val="24"/>
          <w14:ligatures w14:val="none"/>
        </w:rPr>
        <w:t>UK resident for the first time</w:t>
      </w:r>
      <w:r w:rsidRPr="00E023AD">
        <w:rPr>
          <w:rFonts w:ascii="Times New Roman" w:eastAsia="Times New Roman" w:hAnsi="Times New Roman" w:cs="Times New Roman"/>
          <w:kern w:val="0"/>
          <w:sz w:val="24"/>
          <w:szCs w:val="24"/>
          <w14:ligatures w14:val="none"/>
        </w:rPr>
        <w:t xml:space="preserve"> or after a long absence.</w:t>
      </w:r>
    </w:p>
    <w:p w14:paraId="026E2B6E"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13F190AB">
          <v:rect id="_x0000_i1055" style="width:0;height:1.5pt" o:hralign="center" o:hrstd="t" o:hr="t" fillcolor="#a0a0a0" stroked="f"/>
        </w:pict>
      </w:r>
    </w:p>
    <w:p w14:paraId="5784D421"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What is the 4-year FIG regime?</w:t>
      </w:r>
    </w:p>
    <w:p w14:paraId="1DCAE689"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It is a </w:t>
      </w:r>
      <w:r w:rsidRPr="00E023AD">
        <w:rPr>
          <w:rFonts w:ascii="Times New Roman" w:eastAsia="Times New Roman" w:hAnsi="Times New Roman" w:cs="Times New Roman"/>
          <w:b/>
          <w:bCs/>
          <w:kern w:val="0"/>
          <w:sz w:val="24"/>
          <w:szCs w:val="24"/>
          <w14:ligatures w14:val="none"/>
        </w:rPr>
        <w:t>specific form</w:t>
      </w:r>
      <w:r w:rsidRPr="00E023AD">
        <w:rPr>
          <w:rFonts w:ascii="Times New Roman" w:eastAsia="Times New Roman" w:hAnsi="Times New Roman" w:cs="Times New Roman"/>
          <w:kern w:val="0"/>
          <w:sz w:val="24"/>
          <w:szCs w:val="24"/>
          <w14:ligatures w14:val="none"/>
        </w:rPr>
        <w:t xml:space="preserve"> of the remittance basis that applies </w:t>
      </w:r>
      <w:r w:rsidRPr="00E023AD">
        <w:rPr>
          <w:rFonts w:ascii="Times New Roman" w:eastAsia="Times New Roman" w:hAnsi="Times New Roman" w:cs="Times New Roman"/>
          <w:b/>
          <w:bCs/>
          <w:kern w:val="0"/>
          <w:sz w:val="24"/>
          <w:szCs w:val="24"/>
          <w14:ligatures w14:val="none"/>
        </w:rPr>
        <w:t>automatically</w:t>
      </w:r>
      <w:r w:rsidRPr="00E023AD">
        <w:rPr>
          <w:rFonts w:ascii="Times New Roman" w:eastAsia="Times New Roman" w:hAnsi="Times New Roman" w:cs="Times New Roman"/>
          <w:kern w:val="0"/>
          <w:sz w:val="24"/>
          <w:szCs w:val="24"/>
          <w14:ligatures w14:val="none"/>
        </w:rPr>
        <w:t xml:space="preserve"> (no need to make a claim) </w:t>
      </w:r>
      <w:r w:rsidRPr="00E023AD">
        <w:rPr>
          <w:rFonts w:ascii="Times New Roman" w:eastAsia="Times New Roman" w:hAnsi="Times New Roman" w:cs="Times New Roman"/>
          <w:b/>
          <w:bCs/>
          <w:kern w:val="0"/>
          <w:sz w:val="24"/>
          <w:szCs w:val="24"/>
          <w14:ligatures w14:val="none"/>
        </w:rPr>
        <w:t>in the first four tax years</w:t>
      </w:r>
      <w:r w:rsidRPr="00E023AD">
        <w:rPr>
          <w:rFonts w:ascii="Times New Roman" w:eastAsia="Times New Roman" w:hAnsi="Times New Roman" w:cs="Times New Roman"/>
          <w:kern w:val="0"/>
          <w:sz w:val="24"/>
          <w:szCs w:val="24"/>
          <w14:ligatures w14:val="none"/>
        </w:rPr>
        <w:t xml:space="preserve"> in which the individual is </w:t>
      </w:r>
      <w:r w:rsidRPr="00E023AD">
        <w:rPr>
          <w:rFonts w:ascii="Times New Roman" w:eastAsia="Times New Roman" w:hAnsi="Times New Roman" w:cs="Times New Roman"/>
          <w:b/>
          <w:bCs/>
          <w:kern w:val="0"/>
          <w:sz w:val="24"/>
          <w:szCs w:val="24"/>
          <w14:ligatures w14:val="none"/>
        </w:rPr>
        <w:t>UK resident</w:t>
      </w:r>
      <w:r w:rsidRPr="00E023AD">
        <w:rPr>
          <w:rFonts w:ascii="Times New Roman" w:eastAsia="Times New Roman" w:hAnsi="Times New Roman" w:cs="Times New Roman"/>
          <w:kern w:val="0"/>
          <w:sz w:val="24"/>
          <w:szCs w:val="24"/>
          <w14:ligatures w14:val="none"/>
        </w:rPr>
        <w:t>, provided they:</w:t>
      </w:r>
    </w:p>
    <w:p w14:paraId="0BFAD982" w14:textId="77777777" w:rsidR="00E023AD" w:rsidRPr="00E023AD" w:rsidRDefault="00E023AD" w:rsidP="00E023AD">
      <w:pPr>
        <w:numPr>
          <w:ilvl w:val="0"/>
          <w:numId w:val="20"/>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t xml:space="preserve">Are </w:t>
      </w:r>
      <w:r w:rsidRPr="00E023AD">
        <w:rPr>
          <w:rFonts w:ascii="Times New Roman" w:eastAsia="Times New Roman" w:hAnsi="Times New Roman" w:cs="Times New Roman"/>
          <w:b/>
          <w:bCs/>
          <w:kern w:val="0"/>
          <w:sz w:val="24"/>
          <w:szCs w:val="24"/>
          <w14:ligatures w14:val="none"/>
        </w:rPr>
        <w:t>non-UK domiciled</w:t>
      </w:r>
      <w:r w:rsidRPr="00E023AD">
        <w:rPr>
          <w:rFonts w:ascii="Times New Roman" w:eastAsia="Times New Roman" w:hAnsi="Times New Roman" w:cs="Times New Roman"/>
          <w:kern w:val="0"/>
          <w:sz w:val="24"/>
          <w:szCs w:val="24"/>
          <w14:ligatures w14:val="none"/>
        </w:rPr>
        <w:t>, and</w:t>
      </w:r>
    </w:p>
    <w:p w14:paraId="31770B7F" w14:textId="77777777" w:rsidR="00E023AD" w:rsidRPr="00E023AD" w:rsidRDefault="00E023AD" w:rsidP="00E023AD">
      <w:pPr>
        <w:numPr>
          <w:ilvl w:val="0"/>
          <w:numId w:val="20"/>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Were </w:t>
      </w:r>
      <w:r w:rsidRPr="00E023AD">
        <w:rPr>
          <w:rFonts w:ascii="Times New Roman" w:eastAsia="Times New Roman" w:hAnsi="Times New Roman" w:cs="Times New Roman"/>
          <w:b/>
          <w:bCs/>
          <w:kern w:val="0"/>
          <w:sz w:val="24"/>
          <w:szCs w:val="24"/>
          <w14:ligatures w14:val="none"/>
        </w:rPr>
        <w:t>non-UK resident for the previous 3 tax years</w:t>
      </w:r>
    </w:p>
    <w:p w14:paraId="3F00D49D"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3547BDBF">
          <v:rect id="_x0000_i1056" style="width:0;height:1.5pt" o:hralign="center" o:hrstd="t" o:hr="t" fillcolor="#a0a0a0" stroked="f"/>
        </w:pict>
      </w:r>
    </w:p>
    <w:p w14:paraId="1DE95DD5"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5504"/>
      </w:tblGrid>
      <w:tr w:rsidR="00E023AD" w:rsidRPr="00E023AD" w14:paraId="3125C0EB" w14:textId="77777777" w:rsidTr="00E023AD">
        <w:trPr>
          <w:tblHeader/>
          <w:tblCellSpacing w:w="15" w:type="dxa"/>
        </w:trPr>
        <w:tc>
          <w:tcPr>
            <w:tcW w:w="0" w:type="auto"/>
            <w:vAlign w:val="center"/>
            <w:hideMark/>
          </w:tcPr>
          <w:p w14:paraId="1CC18335"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t>Feature</w:t>
            </w:r>
          </w:p>
        </w:tc>
        <w:tc>
          <w:tcPr>
            <w:tcW w:w="0" w:type="auto"/>
            <w:vAlign w:val="center"/>
            <w:hideMark/>
          </w:tcPr>
          <w:p w14:paraId="46D33F07"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t>4-year FIG regime</w:t>
            </w:r>
          </w:p>
        </w:tc>
      </w:tr>
      <w:tr w:rsidR="00E023AD" w:rsidRPr="00E023AD" w14:paraId="70555399" w14:textId="77777777" w:rsidTr="00E023AD">
        <w:trPr>
          <w:tblCellSpacing w:w="15" w:type="dxa"/>
        </w:trPr>
        <w:tc>
          <w:tcPr>
            <w:tcW w:w="0" w:type="auto"/>
            <w:vAlign w:val="center"/>
            <w:hideMark/>
          </w:tcPr>
          <w:p w14:paraId="1066B4E4"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Basis of taxation</w:t>
            </w:r>
          </w:p>
        </w:tc>
        <w:tc>
          <w:tcPr>
            <w:tcW w:w="0" w:type="auto"/>
            <w:vAlign w:val="center"/>
            <w:hideMark/>
          </w:tcPr>
          <w:p w14:paraId="4F36472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Remittance basis</w:t>
            </w:r>
            <w:r w:rsidRPr="00E023AD">
              <w:rPr>
                <w:rFonts w:ascii="Times New Roman" w:eastAsia="Times New Roman" w:hAnsi="Times New Roman" w:cs="Times New Roman"/>
                <w:kern w:val="0"/>
                <w:sz w:val="24"/>
                <w:szCs w:val="24"/>
                <w14:ligatures w14:val="none"/>
              </w:rPr>
              <w:t xml:space="preserve"> applies automatically</w:t>
            </w:r>
          </w:p>
        </w:tc>
      </w:tr>
      <w:tr w:rsidR="00E023AD" w:rsidRPr="00E023AD" w14:paraId="0FEA411B" w14:textId="77777777" w:rsidTr="00E023AD">
        <w:trPr>
          <w:tblCellSpacing w:w="15" w:type="dxa"/>
        </w:trPr>
        <w:tc>
          <w:tcPr>
            <w:tcW w:w="0" w:type="auto"/>
            <w:vAlign w:val="center"/>
            <w:hideMark/>
          </w:tcPr>
          <w:p w14:paraId="14751503"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Claim needed?</w:t>
            </w:r>
          </w:p>
        </w:tc>
        <w:tc>
          <w:tcPr>
            <w:tcW w:w="0" w:type="auto"/>
            <w:vAlign w:val="center"/>
            <w:hideMark/>
          </w:tcPr>
          <w:p w14:paraId="6AB3D473"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No formal claim required</w:t>
            </w:r>
          </w:p>
        </w:tc>
      </w:tr>
      <w:tr w:rsidR="00E023AD" w:rsidRPr="00E023AD" w14:paraId="5916468B" w14:textId="77777777" w:rsidTr="00E023AD">
        <w:trPr>
          <w:tblCellSpacing w:w="15" w:type="dxa"/>
        </w:trPr>
        <w:tc>
          <w:tcPr>
            <w:tcW w:w="0" w:type="auto"/>
            <w:vAlign w:val="center"/>
            <w:hideMark/>
          </w:tcPr>
          <w:p w14:paraId="28D06FEB"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FIG (foreign income and gains)</w:t>
            </w:r>
          </w:p>
        </w:tc>
        <w:tc>
          <w:tcPr>
            <w:tcW w:w="0" w:type="auto"/>
            <w:vAlign w:val="center"/>
            <w:hideMark/>
          </w:tcPr>
          <w:p w14:paraId="5F624C4E"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Not taxed </w:t>
            </w:r>
            <w:r w:rsidRPr="00E023AD">
              <w:rPr>
                <w:rFonts w:ascii="Times New Roman" w:eastAsia="Times New Roman" w:hAnsi="Times New Roman" w:cs="Times New Roman"/>
                <w:b/>
                <w:bCs/>
                <w:kern w:val="0"/>
                <w:sz w:val="24"/>
                <w:szCs w:val="24"/>
                <w14:ligatures w14:val="none"/>
              </w:rPr>
              <w:t>unless remitted</w:t>
            </w:r>
            <w:r w:rsidRPr="00E023AD">
              <w:rPr>
                <w:rFonts w:ascii="Times New Roman" w:eastAsia="Times New Roman" w:hAnsi="Times New Roman" w:cs="Times New Roman"/>
                <w:kern w:val="0"/>
                <w:sz w:val="24"/>
                <w:szCs w:val="24"/>
                <w14:ligatures w14:val="none"/>
              </w:rPr>
              <w:t xml:space="preserve"> to the UK</w:t>
            </w:r>
          </w:p>
        </w:tc>
      </w:tr>
      <w:tr w:rsidR="00E023AD" w:rsidRPr="00E023AD" w14:paraId="054D7A14" w14:textId="77777777" w:rsidTr="00E023AD">
        <w:trPr>
          <w:tblCellSpacing w:w="15" w:type="dxa"/>
        </w:trPr>
        <w:tc>
          <w:tcPr>
            <w:tcW w:w="0" w:type="auto"/>
            <w:vAlign w:val="center"/>
            <w:hideMark/>
          </w:tcPr>
          <w:p w14:paraId="469D2627"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UK income and gains</w:t>
            </w:r>
          </w:p>
        </w:tc>
        <w:tc>
          <w:tcPr>
            <w:tcW w:w="0" w:type="auto"/>
            <w:vAlign w:val="center"/>
            <w:hideMark/>
          </w:tcPr>
          <w:p w14:paraId="15CD6FFA"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Fully taxable</w:t>
            </w:r>
          </w:p>
        </w:tc>
      </w:tr>
      <w:tr w:rsidR="00E023AD" w:rsidRPr="00E023AD" w14:paraId="4266955E" w14:textId="77777777" w:rsidTr="00E023AD">
        <w:trPr>
          <w:tblCellSpacing w:w="15" w:type="dxa"/>
        </w:trPr>
        <w:tc>
          <w:tcPr>
            <w:tcW w:w="0" w:type="auto"/>
            <w:vAlign w:val="center"/>
            <w:hideMark/>
          </w:tcPr>
          <w:p w14:paraId="085103D9"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No remittance = no tax</w:t>
            </w:r>
          </w:p>
        </w:tc>
        <w:tc>
          <w:tcPr>
            <w:tcW w:w="0" w:type="auto"/>
            <w:vAlign w:val="center"/>
            <w:hideMark/>
          </w:tcPr>
          <w:p w14:paraId="270D4040"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Yes — for qualifying foreign income and gains only</w:t>
            </w:r>
          </w:p>
        </w:tc>
      </w:tr>
    </w:tbl>
    <w:p w14:paraId="747D00E0"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1C47291F">
          <v:rect id="_x0000_i1057" style="width:0;height:1.5pt" o:hralign="center" o:hrstd="t" o:hr="t" fillcolor="#a0a0a0" stroked="f"/>
        </w:pict>
      </w:r>
    </w:p>
    <w:p w14:paraId="7A978762"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But some things are excluded:</w:t>
      </w:r>
    </w:p>
    <w:p w14:paraId="2231BE1A"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Certain </w:t>
      </w:r>
      <w:r w:rsidRPr="00E023AD">
        <w:rPr>
          <w:rFonts w:ascii="Times New Roman" w:eastAsia="Times New Roman" w:hAnsi="Times New Roman" w:cs="Times New Roman"/>
          <w:b/>
          <w:bCs/>
          <w:kern w:val="0"/>
          <w:sz w:val="24"/>
          <w:szCs w:val="24"/>
          <w14:ligatures w14:val="none"/>
        </w:rPr>
        <w:t>foreign income or gains are NOT covered</w:t>
      </w:r>
      <w:r w:rsidRPr="00E023AD">
        <w:rPr>
          <w:rFonts w:ascii="Times New Roman" w:eastAsia="Times New Roman" w:hAnsi="Times New Roman" w:cs="Times New Roman"/>
          <w:kern w:val="0"/>
          <w:sz w:val="24"/>
          <w:szCs w:val="24"/>
          <w14:ligatures w14:val="none"/>
        </w:rPr>
        <w:t xml:space="preserve"> by the 4-year FIG regime, and so </w:t>
      </w:r>
      <w:r w:rsidRPr="00E023AD">
        <w:rPr>
          <w:rFonts w:ascii="Times New Roman" w:eastAsia="Times New Roman" w:hAnsi="Times New Roman" w:cs="Times New Roman"/>
          <w:b/>
          <w:bCs/>
          <w:kern w:val="0"/>
          <w:sz w:val="24"/>
          <w:szCs w:val="24"/>
          <w14:ligatures w14:val="none"/>
        </w:rPr>
        <w:t>are taxable regardless of remittance</w:t>
      </w:r>
      <w:r w:rsidRPr="00E023AD">
        <w:rPr>
          <w:rFonts w:ascii="Times New Roman" w:eastAsia="Times New Roman" w:hAnsi="Times New Roman" w:cs="Times New Roman"/>
          <w:kern w:val="0"/>
          <w:sz w:val="24"/>
          <w:szCs w:val="24"/>
          <w14:ligatures w14:val="none"/>
        </w:rPr>
        <w:t>, such as:</w:t>
      </w:r>
    </w:p>
    <w:p w14:paraId="6956BCE4" w14:textId="77777777" w:rsidR="00E023AD" w:rsidRPr="00E023AD" w:rsidRDefault="00E023AD" w:rsidP="00E023AD">
      <w:pPr>
        <w:numPr>
          <w:ilvl w:val="0"/>
          <w:numId w:val="2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Relevant foreign earnings</w:t>
      </w:r>
      <w:r w:rsidRPr="00E023AD">
        <w:rPr>
          <w:rFonts w:ascii="Times New Roman" w:eastAsia="Times New Roman" w:hAnsi="Times New Roman" w:cs="Times New Roman"/>
          <w:kern w:val="0"/>
          <w:sz w:val="24"/>
          <w:szCs w:val="24"/>
          <w14:ligatures w14:val="none"/>
        </w:rPr>
        <w:t xml:space="preserve"> from overseas duties (→ may qualify for Overseas Workday Relief instead)</w:t>
      </w:r>
    </w:p>
    <w:p w14:paraId="3F9961AD" w14:textId="77777777" w:rsidR="00E023AD" w:rsidRPr="00E023AD" w:rsidRDefault="00E023AD" w:rsidP="00E023AD">
      <w:pPr>
        <w:numPr>
          <w:ilvl w:val="0"/>
          <w:numId w:val="2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Income from performance-related activities</w:t>
      </w:r>
      <w:r w:rsidRPr="00E023AD">
        <w:rPr>
          <w:rFonts w:ascii="Times New Roman" w:eastAsia="Times New Roman" w:hAnsi="Times New Roman" w:cs="Times New Roman"/>
          <w:kern w:val="0"/>
          <w:sz w:val="24"/>
          <w:szCs w:val="24"/>
          <w14:ligatures w14:val="none"/>
        </w:rPr>
        <w:t xml:space="preserve"> (e.g. athletes, entertainers)</w:t>
      </w:r>
    </w:p>
    <w:p w14:paraId="7A45046F" w14:textId="77777777" w:rsidR="00E023AD" w:rsidRPr="00E023AD" w:rsidRDefault="00E023AD" w:rsidP="00E023AD">
      <w:pPr>
        <w:numPr>
          <w:ilvl w:val="0"/>
          <w:numId w:val="2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Gains attributed to participators in non-UK companies</w:t>
      </w:r>
      <w:r w:rsidRPr="00E023AD">
        <w:rPr>
          <w:rFonts w:ascii="Times New Roman" w:eastAsia="Times New Roman" w:hAnsi="Times New Roman" w:cs="Times New Roman"/>
          <w:kern w:val="0"/>
          <w:sz w:val="24"/>
          <w:szCs w:val="24"/>
          <w14:ligatures w14:val="none"/>
        </w:rPr>
        <w:t xml:space="preserve"> (e.g. under s13 TCGA)</w:t>
      </w:r>
    </w:p>
    <w:p w14:paraId="44C80751" w14:textId="77777777" w:rsidR="00E023AD" w:rsidRPr="00E023AD" w:rsidRDefault="00E023AD" w:rsidP="00E023AD">
      <w:pPr>
        <w:numPr>
          <w:ilvl w:val="0"/>
          <w:numId w:val="2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Gains attributed to settlors of non-resident trusts</w:t>
      </w:r>
      <w:r w:rsidRPr="00E023AD">
        <w:rPr>
          <w:rFonts w:ascii="Times New Roman" w:eastAsia="Times New Roman" w:hAnsi="Times New Roman" w:cs="Times New Roman"/>
          <w:kern w:val="0"/>
          <w:sz w:val="24"/>
          <w:szCs w:val="24"/>
          <w14:ligatures w14:val="none"/>
        </w:rPr>
        <w:t xml:space="preserve"> (e.g. under s86 TCGA)</w:t>
      </w:r>
    </w:p>
    <w:p w14:paraId="48CD84F8"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These are </w:t>
      </w:r>
      <w:r w:rsidRPr="00E023AD">
        <w:rPr>
          <w:rFonts w:ascii="Times New Roman" w:eastAsia="Times New Roman" w:hAnsi="Times New Roman" w:cs="Times New Roman"/>
          <w:b/>
          <w:bCs/>
          <w:kern w:val="0"/>
          <w:sz w:val="24"/>
          <w:szCs w:val="24"/>
          <w14:ligatures w14:val="none"/>
        </w:rPr>
        <w:t>still taxed in the UK</w:t>
      </w:r>
      <w:r w:rsidRPr="00E023AD">
        <w:rPr>
          <w:rFonts w:ascii="Times New Roman" w:eastAsia="Times New Roman" w:hAnsi="Times New Roman" w:cs="Times New Roman"/>
          <w:kern w:val="0"/>
          <w:sz w:val="24"/>
          <w:szCs w:val="24"/>
          <w14:ligatures w14:val="none"/>
        </w:rPr>
        <w:t>, even though they are foreign and even if they are not remitted.</w:t>
      </w:r>
    </w:p>
    <w:p w14:paraId="0F72F01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710150D7">
          <v:rect id="_x0000_i1058" style="width:0;height:1.5pt" o:hralign="center" o:hrstd="t" o:hr="t" fillcolor="#a0a0a0" stroked="f"/>
        </w:pict>
      </w:r>
    </w:p>
    <w:p w14:paraId="47708B13"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Example Summary:</w:t>
      </w:r>
    </w:p>
    <w:p w14:paraId="43943C02" w14:textId="77777777" w:rsidR="00E023AD" w:rsidRPr="00E023AD" w:rsidRDefault="00E023AD" w:rsidP="00E023AD">
      <w:pPr>
        <w:numPr>
          <w:ilvl w:val="0"/>
          <w:numId w:val="2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Jasmine moves to the UK on </w:t>
      </w:r>
      <w:r w:rsidRPr="00E023AD">
        <w:rPr>
          <w:rFonts w:ascii="Times New Roman" w:eastAsia="Times New Roman" w:hAnsi="Times New Roman" w:cs="Times New Roman"/>
          <w:b/>
          <w:bCs/>
          <w:kern w:val="0"/>
          <w:sz w:val="24"/>
          <w:szCs w:val="24"/>
          <w14:ligatures w14:val="none"/>
        </w:rPr>
        <w:t>6 April 2025</w:t>
      </w:r>
    </w:p>
    <w:p w14:paraId="28CEE5FB" w14:textId="77777777" w:rsidR="00E023AD" w:rsidRPr="00E023AD" w:rsidRDefault="00E023AD" w:rsidP="00E023AD">
      <w:pPr>
        <w:numPr>
          <w:ilvl w:val="0"/>
          <w:numId w:val="2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She is </w:t>
      </w:r>
      <w:r w:rsidRPr="00E023AD">
        <w:rPr>
          <w:rFonts w:ascii="Times New Roman" w:eastAsia="Times New Roman" w:hAnsi="Times New Roman" w:cs="Times New Roman"/>
          <w:b/>
          <w:bCs/>
          <w:kern w:val="0"/>
          <w:sz w:val="24"/>
          <w:szCs w:val="24"/>
          <w14:ligatures w14:val="none"/>
        </w:rPr>
        <w:t>non-UK domiciled</w:t>
      </w:r>
      <w:r w:rsidRPr="00E023AD">
        <w:rPr>
          <w:rFonts w:ascii="Times New Roman" w:eastAsia="Times New Roman" w:hAnsi="Times New Roman" w:cs="Times New Roman"/>
          <w:kern w:val="0"/>
          <w:sz w:val="24"/>
          <w:szCs w:val="24"/>
          <w14:ligatures w14:val="none"/>
        </w:rPr>
        <w:t xml:space="preserve">, and was </w:t>
      </w:r>
      <w:r w:rsidRPr="00E023AD">
        <w:rPr>
          <w:rFonts w:ascii="Times New Roman" w:eastAsia="Times New Roman" w:hAnsi="Times New Roman" w:cs="Times New Roman"/>
          <w:b/>
          <w:bCs/>
          <w:kern w:val="0"/>
          <w:sz w:val="24"/>
          <w:szCs w:val="24"/>
          <w14:ligatures w14:val="none"/>
        </w:rPr>
        <w:t>non-resident for the past 3 tax years</w:t>
      </w:r>
    </w:p>
    <w:p w14:paraId="24598C14" w14:textId="77777777" w:rsidR="00E023AD" w:rsidRPr="00E023AD" w:rsidRDefault="00E023AD" w:rsidP="00E023AD">
      <w:pPr>
        <w:numPr>
          <w:ilvl w:val="0"/>
          <w:numId w:val="2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In 2025/26, she receives: </w:t>
      </w:r>
    </w:p>
    <w:p w14:paraId="1A5F9018" w14:textId="77777777" w:rsidR="00E023AD" w:rsidRPr="00E023AD" w:rsidRDefault="00E023AD" w:rsidP="00E023AD">
      <w:pPr>
        <w:numPr>
          <w:ilvl w:val="1"/>
          <w:numId w:val="2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UK salary: </w:t>
      </w:r>
      <w:r w:rsidRPr="00E023AD">
        <w:rPr>
          <w:rFonts w:ascii="Times New Roman" w:eastAsia="Times New Roman" w:hAnsi="Times New Roman" w:cs="Times New Roman"/>
          <w:b/>
          <w:bCs/>
          <w:kern w:val="0"/>
          <w:sz w:val="24"/>
          <w:szCs w:val="24"/>
          <w14:ligatures w14:val="none"/>
        </w:rPr>
        <w:t>taxable</w:t>
      </w:r>
    </w:p>
    <w:p w14:paraId="5F279E5E" w14:textId="77777777" w:rsidR="00E023AD" w:rsidRPr="00E023AD" w:rsidRDefault="00E023AD" w:rsidP="00E023AD">
      <w:pPr>
        <w:numPr>
          <w:ilvl w:val="1"/>
          <w:numId w:val="2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Foreign dividends kept offshore: </w:t>
      </w:r>
      <w:r w:rsidRPr="00E023AD">
        <w:rPr>
          <w:rFonts w:ascii="Times New Roman" w:eastAsia="Times New Roman" w:hAnsi="Times New Roman" w:cs="Times New Roman"/>
          <w:b/>
          <w:bCs/>
          <w:kern w:val="0"/>
          <w:sz w:val="24"/>
          <w:szCs w:val="24"/>
          <w14:ligatures w14:val="none"/>
        </w:rPr>
        <w:t>not taxable</w:t>
      </w:r>
      <w:r w:rsidRPr="00E023AD">
        <w:rPr>
          <w:rFonts w:ascii="Times New Roman" w:eastAsia="Times New Roman" w:hAnsi="Times New Roman" w:cs="Times New Roman"/>
          <w:kern w:val="0"/>
          <w:sz w:val="24"/>
          <w:szCs w:val="24"/>
          <w14:ligatures w14:val="none"/>
        </w:rPr>
        <w:t xml:space="preserve"> (due to FIG regime + remittance basis)</w:t>
      </w:r>
    </w:p>
    <w:p w14:paraId="0DF35817" w14:textId="77777777" w:rsidR="00E023AD" w:rsidRPr="00E023AD" w:rsidRDefault="00E023AD" w:rsidP="00E023AD">
      <w:pPr>
        <w:numPr>
          <w:ilvl w:val="1"/>
          <w:numId w:val="2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Foreign property gain: </w:t>
      </w:r>
      <w:r w:rsidRPr="00E023AD">
        <w:rPr>
          <w:rFonts w:ascii="Times New Roman" w:eastAsia="Times New Roman" w:hAnsi="Times New Roman" w:cs="Times New Roman"/>
          <w:b/>
          <w:bCs/>
          <w:kern w:val="0"/>
          <w:sz w:val="24"/>
          <w:szCs w:val="24"/>
          <w14:ligatures w14:val="none"/>
        </w:rPr>
        <w:t>not taxable</w:t>
      </w:r>
      <w:r w:rsidRPr="00E023AD">
        <w:rPr>
          <w:rFonts w:ascii="Times New Roman" w:eastAsia="Times New Roman" w:hAnsi="Times New Roman" w:cs="Times New Roman"/>
          <w:kern w:val="0"/>
          <w:sz w:val="24"/>
          <w:szCs w:val="24"/>
          <w14:ligatures w14:val="none"/>
        </w:rPr>
        <w:t xml:space="preserve"> (if not remitted)</w:t>
      </w:r>
    </w:p>
    <w:p w14:paraId="4B8718F6" w14:textId="77777777" w:rsidR="00E023AD" w:rsidRPr="00E023AD" w:rsidRDefault="00E023AD" w:rsidP="00E023AD">
      <w:pPr>
        <w:numPr>
          <w:ilvl w:val="1"/>
          <w:numId w:val="2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Foreign employment income for overseas work: </w:t>
      </w: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taxable</w:t>
      </w:r>
      <w:r w:rsidRPr="00E023AD">
        <w:rPr>
          <w:rFonts w:ascii="Times New Roman" w:eastAsia="Times New Roman" w:hAnsi="Times New Roman" w:cs="Times New Roman"/>
          <w:kern w:val="0"/>
          <w:sz w:val="24"/>
          <w:szCs w:val="24"/>
          <w14:ligatures w14:val="none"/>
        </w:rPr>
        <w:t>, excluded from FIG (but may get OWR)</w:t>
      </w:r>
    </w:p>
    <w:p w14:paraId="18D56E7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5A874C5A">
          <v:rect id="_x0000_i1059" style="width:0;height:1.5pt" o:hralign="center" o:hrstd="t" o:hr="t" fillcolor="#a0a0a0" stroked="f"/>
        </w:pict>
      </w:r>
    </w:p>
    <w:p w14:paraId="4EFB5738"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t>Let me know if you'd like a flowchart or side-by-side comparison of 4-year FIG vs normal remittance basis!</w:t>
      </w:r>
    </w:p>
    <w:p w14:paraId="1B4DDB95"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14EDAD9C"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7D2A024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A claim under the 4-year FIG regime will apply regardless of whether any of the amounts subject to the claim (i.e. arising from 6 April 2025 onwards) are remitted to the UK then or later. A claimant can opt to remit any or all their amounts relieved under the 4-year FIG regime, either in the year of the claim or any future year, without any additional UK tax charge and the level of the remittance has no impact on the value that can be claimed. I found this in the practice note from HMRC.</w:t>
      </w:r>
    </w:p>
    <w:p w14:paraId="4FA63802"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36BF72E1"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You're absolutely right — and great job spotting this detail in HMRC's practice notes.</w:t>
      </w:r>
    </w:p>
    <w:p w14:paraId="69A6E685"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Let’s clarify and </w:t>
      </w:r>
      <w:proofErr w:type="spellStart"/>
      <w:r w:rsidRPr="00E023AD">
        <w:rPr>
          <w:rFonts w:ascii="Times New Roman" w:eastAsia="Times New Roman" w:hAnsi="Times New Roman" w:cs="Times New Roman"/>
          <w:kern w:val="0"/>
          <w:sz w:val="24"/>
          <w:szCs w:val="24"/>
          <w14:ligatures w14:val="none"/>
        </w:rPr>
        <w:t>summarise</w:t>
      </w:r>
      <w:proofErr w:type="spellEnd"/>
      <w:r w:rsidRPr="00E023AD">
        <w:rPr>
          <w:rFonts w:ascii="Times New Roman" w:eastAsia="Times New Roman" w:hAnsi="Times New Roman" w:cs="Times New Roman"/>
          <w:kern w:val="0"/>
          <w:sz w:val="24"/>
          <w:szCs w:val="24"/>
          <w14:ligatures w14:val="none"/>
        </w:rPr>
        <w:t xml:space="preserve"> what this means:</w:t>
      </w:r>
    </w:p>
    <w:p w14:paraId="42E672C7"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13890977">
          <v:rect id="_x0000_i1060" style="width:0;height:1.5pt" o:hralign="center" o:hrstd="t" o:hr="t" fillcolor="#a0a0a0" stroked="f"/>
        </w:pict>
      </w:r>
    </w:p>
    <w:p w14:paraId="1DCE1CCE"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Remittances under the 4-Year FIG Regime</w:t>
      </w:r>
    </w:p>
    <w:p w14:paraId="0733BC84"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Under the standard </w:t>
      </w:r>
      <w:r w:rsidRPr="00E023AD">
        <w:rPr>
          <w:rFonts w:ascii="Times New Roman" w:eastAsia="Times New Roman" w:hAnsi="Times New Roman" w:cs="Times New Roman"/>
          <w:b/>
          <w:bCs/>
          <w:kern w:val="0"/>
          <w:sz w:val="24"/>
          <w:szCs w:val="24"/>
          <w14:ligatures w14:val="none"/>
        </w:rPr>
        <w:t>remittance basis</w:t>
      </w:r>
      <w:r w:rsidRPr="00E023AD">
        <w:rPr>
          <w:rFonts w:ascii="Times New Roman" w:eastAsia="Times New Roman" w:hAnsi="Times New Roman" w:cs="Times New Roman"/>
          <w:kern w:val="0"/>
          <w:sz w:val="24"/>
          <w:szCs w:val="24"/>
          <w14:ligatures w14:val="none"/>
        </w:rPr>
        <w:t xml:space="preserve">, foreign income and gains (FIGs) are </w:t>
      </w:r>
      <w:r w:rsidRPr="00E023AD">
        <w:rPr>
          <w:rFonts w:ascii="Times New Roman" w:eastAsia="Times New Roman" w:hAnsi="Times New Roman" w:cs="Times New Roman"/>
          <w:b/>
          <w:bCs/>
          <w:kern w:val="0"/>
          <w:sz w:val="24"/>
          <w:szCs w:val="24"/>
          <w14:ligatures w14:val="none"/>
        </w:rPr>
        <w:t>only taxed when remitted to the UK</w:t>
      </w:r>
      <w:r w:rsidRPr="00E023AD">
        <w:rPr>
          <w:rFonts w:ascii="Times New Roman" w:eastAsia="Times New Roman" w:hAnsi="Times New Roman" w:cs="Times New Roman"/>
          <w:kern w:val="0"/>
          <w:sz w:val="24"/>
          <w:szCs w:val="24"/>
          <w14:ligatures w14:val="none"/>
        </w:rPr>
        <w:t>.</w:t>
      </w:r>
    </w:p>
    <w:p w14:paraId="66D3D7D6"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But under the </w:t>
      </w:r>
      <w:r w:rsidRPr="00E023AD">
        <w:rPr>
          <w:rFonts w:ascii="Times New Roman" w:eastAsia="Times New Roman" w:hAnsi="Times New Roman" w:cs="Times New Roman"/>
          <w:b/>
          <w:bCs/>
          <w:kern w:val="0"/>
          <w:sz w:val="24"/>
          <w:szCs w:val="24"/>
          <w14:ligatures w14:val="none"/>
        </w:rPr>
        <w:t>4-year FIG regime</w:t>
      </w:r>
      <w:r w:rsidRPr="00E023AD">
        <w:rPr>
          <w:rFonts w:ascii="Times New Roman" w:eastAsia="Times New Roman" w:hAnsi="Times New Roman" w:cs="Times New Roman"/>
          <w:kern w:val="0"/>
          <w:sz w:val="24"/>
          <w:szCs w:val="24"/>
          <w14:ligatures w14:val="none"/>
        </w:rPr>
        <w:t xml:space="preserve">, there's a </w:t>
      </w:r>
      <w:r w:rsidRPr="00E023AD">
        <w:rPr>
          <w:rFonts w:ascii="Times New Roman" w:eastAsia="Times New Roman" w:hAnsi="Times New Roman" w:cs="Times New Roman"/>
          <w:b/>
          <w:bCs/>
          <w:kern w:val="0"/>
          <w:sz w:val="24"/>
          <w:szCs w:val="24"/>
          <w14:ligatures w14:val="none"/>
        </w:rPr>
        <w:t>special, enhanced rule</w:t>
      </w:r>
      <w:r w:rsidRPr="00E023AD">
        <w:rPr>
          <w:rFonts w:ascii="Times New Roman" w:eastAsia="Times New Roman" w:hAnsi="Times New Roman" w:cs="Times New Roman"/>
          <w:kern w:val="0"/>
          <w:sz w:val="24"/>
          <w:szCs w:val="24"/>
          <w14:ligatures w14:val="none"/>
        </w:rPr>
        <w:t>:</w:t>
      </w:r>
    </w:p>
    <w:p w14:paraId="680C1C4F"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Foreign income and gains arising during the 4-year FIG period are not chargeable to UK tax — even if they are remitted to the UK.</w:t>
      </w:r>
    </w:p>
    <w:p w14:paraId="33A6EE4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0B3CDBDF">
          <v:rect id="_x0000_i1061" style="width:0;height:1.5pt" o:hralign="center" o:hrstd="t" o:hr="t" fillcolor="#a0a0a0" stroked="f"/>
        </w:pict>
      </w:r>
    </w:p>
    <w:p w14:paraId="2610AD28"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Meaning:</w:t>
      </w:r>
    </w:p>
    <w:p w14:paraId="68CF9F4F" w14:textId="77777777" w:rsidR="00E023AD" w:rsidRPr="00E023AD" w:rsidRDefault="00E023AD" w:rsidP="00E023AD">
      <w:pPr>
        <w:numPr>
          <w:ilvl w:val="0"/>
          <w:numId w:val="2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There is </w:t>
      </w:r>
      <w:r w:rsidRPr="00E023AD">
        <w:rPr>
          <w:rFonts w:ascii="Times New Roman" w:eastAsia="Times New Roman" w:hAnsi="Times New Roman" w:cs="Times New Roman"/>
          <w:b/>
          <w:bCs/>
          <w:kern w:val="0"/>
          <w:sz w:val="24"/>
          <w:szCs w:val="24"/>
          <w14:ligatures w14:val="none"/>
        </w:rPr>
        <w:t>no tax on qualifying foreign income and gains</w:t>
      </w:r>
      <w:r w:rsidRPr="00E023AD">
        <w:rPr>
          <w:rFonts w:ascii="Times New Roman" w:eastAsia="Times New Roman" w:hAnsi="Times New Roman" w:cs="Times New Roman"/>
          <w:kern w:val="0"/>
          <w:sz w:val="24"/>
          <w:szCs w:val="24"/>
          <w14:ligatures w14:val="none"/>
        </w:rPr>
        <w:t>,</w:t>
      </w:r>
    </w:p>
    <w:p w14:paraId="001F9A5B" w14:textId="77777777" w:rsidR="00E023AD" w:rsidRPr="00E023AD" w:rsidRDefault="00E023AD" w:rsidP="00E023AD">
      <w:pPr>
        <w:numPr>
          <w:ilvl w:val="0"/>
          <w:numId w:val="2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Whether or not they are </w:t>
      </w:r>
      <w:r w:rsidRPr="00E023AD">
        <w:rPr>
          <w:rFonts w:ascii="Times New Roman" w:eastAsia="Times New Roman" w:hAnsi="Times New Roman" w:cs="Times New Roman"/>
          <w:b/>
          <w:bCs/>
          <w:kern w:val="0"/>
          <w:sz w:val="24"/>
          <w:szCs w:val="24"/>
          <w14:ligatures w14:val="none"/>
        </w:rPr>
        <w:t>remitted</w:t>
      </w:r>
      <w:r w:rsidRPr="00E023AD">
        <w:rPr>
          <w:rFonts w:ascii="Times New Roman" w:eastAsia="Times New Roman" w:hAnsi="Times New Roman" w:cs="Times New Roman"/>
          <w:kern w:val="0"/>
          <w:sz w:val="24"/>
          <w:szCs w:val="24"/>
          <w14:ligatures w14:val="none"/>
        </w:rPr>
        <w:t>,</w:t>
      </w:r>
    </w:p>
    <w:p w14:paraId="577143D0" w14:textId="77777777" w:rsidR="00E023AD" w:rsidRPr="00E023AD" w:rsidRDefault="00E023AD" w:rsidP="00E023AD">
      <w:pPr>
        <w:numPr>
          <w:ilvl w:val="0"/>
          <w:numId w:val="2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And </w:t>
      </w:r>
      <w:r w:rsidRPr="00E023AD">
        <w:rPr>
          <w:rFonts w:ascii="Times New Roman" w:eastAsia="Times New Roman" w:hAnsi="Times New Roman" w:cs="Times New Roman"/>
          <w:b/>
          <w:bCs/>
          <w:kern w:val="0"/>
          <w:sz w:val="24"/>
          <w:szCs w:val="24"/>
          <w14:ligatures w14:val="none"/>
        </w:rPr>
        <w:t>regardless of when</w:t>
      </w:r>
      <w:r w:rsidRPr="00E023AD">
        <w:rPr>
          <w:rFonts w:ascii="Times New Roman" w:eastAsia="Times New Roman" w:hAnsi="Times New Roman" w:cs="Times New Roman"/>
          <w:kern w:val="0"/>
          <w:sz w:val="24"/>
          <w:szCs w:val="24"/>
          <w14:ligatures w14:val="none"/>
        </w:rPr>
        <w:t xml:space="preserve"> they are remitted (even in later years).</w:t>
      </w:r>
    </w:p>
    <w:p w14:paraId="2F436997"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38CBB1FC">
          <v:rect id="_x0000_i1062" style="width:0;height:1.5pt" o:hralign="center" o:hrstd="t" o:hr="t" fillcolor="#a0a0a0" stroked="f"/>
        </w:pict>
      </w:r>
    </w:p>
    <w:p w14:paraId="4836A4B7"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So, in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gridCol w:w="2847"/>
        <w:gridCol w:w="2101"/>
      </w:tblGrid>
      <w:tr w:rsidR="00E023AD" w:rsidRPr="00E023AD" w14:paraId="4A85AABE" w14:textId="77777777" w:rsidTr="00E023AD">
        <w:trPr>
          <w:tblHeader/>
          <w:tblCellSpacing w:w="15" w:type="dxa"/>
        </w:trPr>
        <w:tc>
          <w:tcPr>
            <w:tcW w:w="0" w:type="auto"/>
            <w:vAlign w:val="center"/>
            <w:hideMark/>
          </w:tcPr>
          <w:p w14:paraId="7359D8AB"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lastRenderedPageBreak/>
              <w:t>Scenario</w:t>
            </w:r>
          </w:p>
        </w:tc>
        <w:tc>
          <w:tcPr>
            <w:tcW w:w="0" w:type="auto"/>
            <w:vAlign w:val="center"/>
            <w:hideMark/>
          </w:tcPr>
          <w:p w14:paraId="58DA104E"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t>Standard Remittance Basis</w:t>
            </w:r>
          </w:p>
        </w:tc>
        <w:tc>
          <w:tcPr>
            <w:tcW w:w="0" w:type="auto"/>
            <w:vAlign w:val="center"/>
            <w:hideMark/>
          </w:tcPr>
          <w:p w14:paraId="40B067AA"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t>4-Year FIG Regime</w:t>
            </w:r>
          </w:p>
        </w:tc>
      </w:tr>
      <w:tr w:rsidR="00E023AD" w:rsidRPr="00E023AD" w14:paraId="625587D3" w14:textId="77777777" w:rsidTr="00E023AD">
        <w:trPr>
          <w:tblCellSpacing w:w="15" w:type="dxa"/>
        </w:trPr>
        <w:tc>
          <w:tcPr>
            <w:tcW w:w="0" w:type="auto"/>
            <w:vAlign w:val="center"/>
            <w:hideMark/>
          </w:tcPr>
          <w:p w14:paraId="04F40787"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Foreign income/gain kept offshore</w:t>
            </w:r>
          </w:p>
        </w:tc>
        <w:tc>
          <w:tcPr>
            <w:tcW w:w="0" w:type="auto"/>
            <w:vAlign w:val="center"/>
            <w:hideMark/>
          </w:tcPr>
          <w:p w14:paraId="20D18AFB"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Not taxed</w:t>
            </w:r>
          </w:p>
        </w:tc>
        <w:tc>
          <w:tcPr>
            <w:tcW w:w="0" w:type="auto"/>
            <w:vAlign w:val="center"/>
            <w:hideMark/>
          </w:tcPr>
          <w:p w14:paraId="21CD76D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Not taxed</w:t>
            </w:r>
          </w:p>
        </w:tc>
      </w:tr>
      <w:tr w:rsidR="00E023AD" w:rsidRPr="00E023AD" w14:paraId="36FFDA39" w14:textId="77777777" w:rsidTr="00E023AD">
        <w:trPr>
          <w:tblCellSpacing w:w="15" w:type="dxa"/>
        </w:trPr>
        <w:tc>
          <w:tcPr>
            <w:tcW w:w="0" w:type="auto"/>
            <w:vAlign w:val="center"/>
            <w:hideMark/>
          </w:tcPr>
          <w:p w14:paraId="0648827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Foreign income/gain remitted to UK</w:t>
            </w:r>
          </w:p>
        </w:tc>
        <w:tc>
          <w:tcPr>
            <w:tcW w:w="0" w:type="auto"/>
            <w:vAlign w:val="center"/>
            <w:hideMark/>
          </w:tcPr>
          <w:p w14:paraId="26C10C4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Taxed</w:t>
            </w:r>
          </w:p>
        </w:tc>
        <w:tc>
          <w:tcPr>
            <w:tcW w:w="0" w:type="auto"/>
            <w:vAlign w:val="center"/>
            <w:hideMark/>
          </w:tcPr>
          <w:p w14:paraId="57000655"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Not taxed</w:t>
            </w:r>
            <w:r w:rsidRPr="00E023AD">
              <w:rPr>
                <w:rFonts w:ascii="Times New Roman" w:eastAsia="Times New Roman" w:hAnsi="Times New Roman" w:cs="Times New Roman"/>
                <w:kern w:val="0"/>
                <w:sz w:val="24"/>
                <w:szCs w:val="24"/>
                <w14:ligatures w14:val="none"/>
              </w:rPr>
              <w:t xml:space="preserve"> </w:t>
            </w:r>
            <w:r w:rsidRPr="00E023AD">
              <w:rPr>
                <w:rFonts w:ascii="Segoe UI Emoji" w:eastAsia="Times New Roman" w:hAnsi="Segoe UI Emoji" w:cs="Segoe UI Emoji"/>
                <w:kern w:val="0"/>
                <w:sz w:val="24"/>
                <w:szCs w:val="24"/>
                <w14:ligatures w14:val="none"/>
              </w:rPr>
              <w:t>✅</w:t>
            </w:r>
          </w:p>
        </w:tc>
      </w:tr>
      <w:tr w:rsidR="00E023AD" w:rsidRPr="00E023AD" w14:paraId="109B63D2" w14:textId="77777777" w:rsidTr="00E023AD">
        <w:trPr>
          <w:tblCellSpacing w:w="15" w:type="dxa"/>
        </w:trPr>
        <w:tc>
          <w:tcPr>
            <w:tcW w:w="0" w:type="auto"/>
            <w:vAlign w:val="center"/>
            <w:hideMark/>
          </w:tcPr>
          <w:p w14:paraId="10639367"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Remitted later, after 4-year period ends</w:t>
            </w:r>
          </w:p>
        </w:tc>
        <w:tc>
          <w:tcPr>
            <w:tcW w:w="0" w:type="auto"/>
            <w:vAlign w:val="center"/>
            <w:hideMark/>
          </w:tcPr>
          <w:p w14:paraId="571A8FF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Still taxed</w:t>
            </w:r>
          </w:p>
        </w:tc>
        <w:tc>
          <w:tcPr>
            <w:tcW w:w="0" w:type="auto"/>
            <w:vAlign w:val="center"/>
            <w:hideMark/>
          </w:tcPr>
          <w:p w14:paraId="3111BD64"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Still not taxed</w:t>
            </w:r>
            <w:r w:rsidRPr="00E023AD">
              <w:rPr>
                <w:rFonts w:ascii="Times New Roman" w:eastAsia="Times New Roman" w:hAnsi="Times New Roman" w:cs="Times New Roman"/>
                <w:kern w:val="0"/>
                <w:sz w:val="24"/>
                <w:szCs w:val="24"/>
                <w14:ligatures w14:val="none"/>
              </w:rPr>
              <w:t xml:space="preserve"> </w:t>
            </w:r>
            <w:r w:rsidRPr="00E023AD">
              <w:rPr>
                <w:rFonts w:ascii="Segoe UI Emoji" w:eastAsia="Times New Roman" w:hAnsi="Segoe UI Emoji" w:cs="Segoe UI Emoji"/>
                <w:kern w:val="0"/>
                <w:sz w:val="24"/>
                <w:szCs w:val="24"/>
                <w14:ligatures w14:val="none"/>
              </w:rPr>
              <w:t>✅</w:t>
            </w:r>
          </w:p>
        </w:tc>
      </w:tr>
    </w:tbl>
    <w:p w14:paraId="3451357F"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7977DE52">
          <v:rect id="_x0000_i1063" style="width:0;height:1.5pt" o:hralign="center" o:hrstd="t" o:hr="t" fillcolor="#a0a0a0" stroked="f"/>
        </w:pict>
      </w:r>
    </w:p>
    <w:p w14:paraId="2A7E2A8C"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Important Notes:</w:t>
      </w:r>
    </w:p>
    <w:p w14:paraId="4532F56E" w14:textId="77777777" w:rsidR="00E023AD" w:rsidRPr="00E023AD" w:rsidRDefault="00E023AD" w:rsidP="00E023AD">
      <w:pPr>
        <w:numPr>
          <w:ilvl w:val="0"/>
          <w:numId w:val="2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4-year FIG regime only applies to </w:t>
      </w:r>
      <w:r w:rsidRPr="00E023AD">
        <w:rPr>
          <w:rFonts w:ascii="Times New Roman" w:eastAsia="Times New Roman" w:hAnsi="Times New Roman" w:cs="Times New Roman"/>
          <w:b/>
          <w:bCs/>
          <w:kern w:val="0"/>
          <w:sz w:val="24"/>
          <w:szCs w:val="24"/>
          <w14:ligatures w14:val="none"/>
        </w:rPr>
        <w:t>foreign income and gains arising in those 4 tax years</w:t>
      </w:r>
      <w:r w:rsidRPr="00E023AD">
        <w:rPr>
          <w:rFonts w:ascii="Times New Roman" w:eastAsia="Times New Roman" w:hAnsi="Times New Roman" w:cs="Times New Roman"/>
          <w:kern w:val="0"/>
          <w:sz w:val="24"/>
          <w:szCs w:val="24"/>
          <w14:ligatures w14:val="none"/>
        </w:rPr>
        <w:t>.</w:t>
      </w:r>
    </w:p>
    <w:p w14:paraId="4EFE5C1F" w14:textId="77777777" w:rsidR="00E023AD" w:rsidRPr="00E023AD" w:rsidRDefault="00E023AD" w:rsidP="00E023AD">
      <w:pPr>
        <w:numPr>
          <w:ilvl w:val="0"/>
          <w:numId w:val="2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UK income and gains are always taxable</w:t>
      </w:r>
      <w:r w:rsidRPr="00E023AD">
        <w:rPr>
          <w:rFonts w:ascii="Times New Roman" w:eastAsia="Times New Roman" w:hAnsi="Times New Roman" w:cs="Times New Roman"/>
          <w:kern w:val="0"/>
          <w:sz w:val="24"/>
          <w:szCs w:val="24"/>
          <w14:ligatures w14:val="none"/>
        </w:rPr>
        <w:t xml:space="preserve"> as usual.</w:t>
      </w:r>
    </w:p>
    <w:p w14:paraId="0F20DEF7" w14:textId="77777777" w:rsidR="00E023AD" w:rsidRPr="00E023AD" w:rsidRDefault="00E023AD" w:rsidP="00E023AD">
      <w:pPr>
        <w:numPr>
          <w:ilvl w:val="0"/>
          <w:numId w:val="2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Once the 4 years are over, </w:t>
      </w:r>
      <w:r w:rsidRPr="00E023AD">
        <w:rPr>
          <w:rFonts w:ascii="Times New Roman" w:eastAsia="Times New Roman" w:hAnsi="Times New Roman" w:cs="Times New Roman"/>
          <w:b/>
          <w:bCs/>
          <w:kern w:val="0"/>
          <w:sz w:val="24"/>
          <w:szCs w:val="24"/>
          <w14:ligatures w14:val="none"/>
        </w:rPr>
        <w:t>normal remittance basis rules</w:t>
      </w:r>
      <w:r w:rsidRPr="00E023AD">
        <w:rPr>
          <w:rFonts w:ascii="Times New Roman" w:eastAsia="Times New Roman" w:hAnsi="Times New Roman" w:cs="Times New Roman"/>
          <w:kern w:val="0"/>
          <w:sz w:val="24"/>
          <w:szCs w:val="24"/>
          <w14:ligatures w14:val="none"/>
        </w:rPr>
        <w:t xml:space="preserve"> apply (claim needed, £30k charge may kick in after 7 years of residence).</w:t>
      </w:r>
    </w:p>
    <w:p w14:paraId="7B166B11" w14:textId="77777777" w:rsidR="00E023AD" w:rsidRPr="00E023AD" w:rsidRDefault="00E023AD" w:rsidP="00E023AD">
      <w:pPr>
        <w:numPr>
          <w:ilvl w:val="0"/>
          <w:numId w:val="2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If you </w:t>
      </w:r>
      <w:r w:rsidRPr="00E023AD">
        <w:rPr>
          <w:rFonts w:ascii="Times New Roman" w:eastAsia="Times New Roman" w:hAnsi="Times New Roman" w:cs="Times New Roman"/>
          <w:b/>
          <w:bCs/>
          <w:kern w:val="0"/>
          <w:sz w:val="24"/>
          <w:szCs w:val="24"/>
          <w14:ligatures w14:val="none"/>
        </w:rPr>
        <w:t>don’t qualify for the 4-year regime</w:t>
      </w:r>
      <w:r w:rsidRPr="00E023AD">
        <w:rPr>
          <w:rFonts w:ascii="Times New Roman" w:eastAsia="Times New Roman" w:hAnsi="Times New Roman" w:cs="Times New Roman"/>
          <w:kern w:val="0"/>
          <w:sz w:val="24"/>
          <w:szCs w:val="24"/>
          <w14:ligatures w14:val="none"/>
        </w:rPr>
        <w:t xml:space="preserve"> (e.g. if you were UK resident in any of the previous 3 years), this remittance exemption won’t apply.</w:t>
      </w:r>
    </w:p>
    <w:p w14:paraId="26165401"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0698DE76">
          <v:rect id="_x0000_i1064" style="width:0;height:1.5pt" o:hralign="center" o:hrstd="t" o:hr="t" fillcolor="#a0a0a0" stroked="f"/>
        </w:pict>
      </w:r>
    </w:p>
    <w:p w14:paraId="41A16256"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Example:</w:t>
      </w:r>
    </w:p>
    <w:p w14:paraId="67464B04" w14:textId="77777777" w:rsidR="00E023AD" w:rsidRPr="00E023AD" w:rsidRDefault="00E023AD" w:rsidP="00E023AD">
      <w:pPr>
        <w:spacing w:before="100" w:beforeAutospacing="1" w:after="100" w:afterAutospacing="1"/>
        <w:ind w:left="0"/>
        <w:jc w:val="left"/>
        <w:outlineLvl w:val="3"/>
        <w:rPr>
          <w:rFonts w:ascii="Times New Roman" w:eastAsia="Times New Roman" w:hAnsi="Times New Roman" w:cs="Times New Roman"/>
          <w:b/>
          <w:bCs/>
          <w:kern w:val="0"/>
          <w:sz w:val="24"/>
          <w:szCs w:val="24"/>
          <w14:ligatures w14:val="none"/>
        </w:rPr>
      </w:pPr>
      <w:r w:rsidRPr="00E023AD">
        <w:rPr>
          <w:rFonts w:ascii="Segoe UI Emoji" w:eastAsia="Times New Roman" w:hAnsi="Segoe UI Emoji" w:cs="Segoe UI Emoji"/>
          <w:b/>
          <w:bCs/>
          <w:kern w:val="0"/>
          <w:sz w:val="24"/>
          <w:szCs w:val="24"/>
          <w14:ligatures w14:val="none"/>
        </w:rPr>
        <w:t>👩</w:t>
      </w:r>
      <w:r w:rsidRPr="00E023AD">
        <w:rPr>
          <w:rFonts w:ascii="Times New Roman" w:eastAsia="Times New Roman" w:hAnsi="Times New Roman" w:cs="Times New Roman"/>
          <w:b/>
          <w:bCs/>
          <w:kern w:val="0"/>
          <w:sz w:val="24"/>
          <w:szCs w:val="24"/>
          <w14:ligatures w14:val="none"/>
        </w:rPr>
        <w:t>‍</w:t>
      </w:r>
      <w:r w:rsidRPr="00E023AD">
        <w:rPr>
          <w:rFonts w:ascii="Segoe UI Emoji" w:eastAsia="Times New Roman" w:hAnsi="Segoe UI Emoji" w:cs="Segoe UI Emoji"/>
          <w:b/>
          <w:bCs/>
          <w:kern w:val="0"/>
          <w:sz w:val="24"/>
          <w:szCs w:val="24"/>
          <w14:ligatures w14:val="none"/>
        </w:rPr>
        <w:t>💼</w:t>
      </w:r>
      <w:r w:rsidRPr="00E023AD">
        <w:rPr>
          <w:rFonts w:ascii="Times New Roman" w:eastAsia="Times New Roman" w:hAnsi="Times New Roman" w:cs="Times New Roman"/>
          <w:b/>
          <w:bCs/>
          <w:kern w:val="0"/>
          <w:sz w:val="24"/>
          <w:szCs w:val="24"/>
          <w14:ligatures w14:val="none"/>
        </w:rPr>
        <w:t xml:space="preserve"> Eva:</w:t>
      </w:r>
    </w:p>
    <w:p w14:paraId="0EB8C720" w14:textId="77777777" w:rsidR="00E023AD" w:rsidRPr="00E023AD" w:rsidRDefault="00E023AD" w:rsidP="00E023AD">
      <w:pPr>
        <w:numPr>
          <w:ilvl w:val="0"/>
          <w:numId w:val="25"/>
        </w:numPr>
        <w:spacing w:before="100" w:beforeAutospacing="1" w:after="100" w:afterAutospacing="1"/>
        <w:jc w:val="left"/>
        <w:rPr>
          <w:rFonts w:ascii="Times New Roman" w:eastAsia="Times New Roman" w:hAnsi="Times New Roman" w:cs="Times New Roman"/>
          <w:kern w:val="0"/>
          <w:sz w:val="24"/>
          <w:szCs w:val="24"/>
          <w14:ligatures w14:val="none"/>
        </w:rPr>
      </w:pPr>
      <w:proofErr w:type="gramStart"/>
      <w:r w:rsidRPr="00E023AD">
        <w:rPr>
          <w:rFonts w:ascii="Times New Roman" w:eastAsia="Times New Roman" w:hAnsi="Times New Roman" w:cs="Times New Roman"/>
          <w:kern w:val="0"/>
          <w:sz w:val="24"/>
          <w:szCs w:val="24"/>
          <w14:ligatures w14:val="none"/>
        </w:rPr>
        <w:t>Moved</w:t>
      </w:r>
      <w:proofErr w:type="gramEnd"/>
      <w:r w:rsidRPr="00E023AD">
        <w:rPr>
          <w:rFonts w:ascii="Times New Roman" w:eastAsia="Times New Roman" w:hAnsi="Times New Roman" w:cs="Times New Roman"/>
          <w:kern w:val="0"/>
          <w:sz w:val="24"/>
          <w:szCs w:val="24"/>
          <w14:ligatures w14:val="none"/>
        </w:rPr>
        <w:t xml:space="preserve"> to the UK on </w:t>
      </w:r>
      <w:r w:rsidRPr="00E023AD">
        <w:rPr>
          <w:rFonts w:ascii="Times New Roman" w:eastAsia="Times New Roman" w:hAnsi="Times New Roman" w:cs="Times New Roman"/>
          <w:b/>
          <w:bCs/>
          <w:kern w:val="0"/>
          <w:sz w:val="24"/>
          <w:szCs w:val="24"/>
          <w14:ligatures w14:val="none"/>
        </w:rPr>
        <w:t>6 April 2025</w:t>
      </w:r>
      <w:r w:rsidRPr="00E023AD">
        <w:rPr>
          <w:rFonts w:ascii="Times New Roman" w:eastAsia="Times New Roman" w:hAnsi="Times New Roman" w:cs="Times New Roman"/>
          <w:kern w:val="0"/>
          <w:sz w:val="24"/>
          <w:szCs w:val="24"/>
          <w14:ligatures w14:val="none"/>
        </w:rPr>
        <w:t>.</w:t>
      </w:r>
    </w:p>
    <w:p w14:paraId="61BBD4F7" w14:textId="77777777" w:rsidR="00E023AD" w:rsidRPr="00E023AD" w:rsidRDefault="00E023AD" w:rsidP="00E023AD">
      <w:pPr>
        <w:numPr>
          <w:ilvl w:val="0"/>
          <w:numId w:val="2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Qualifies for the </w:t>
      </w:r>
      <w:r w:rsidRPr="00E023AD">
        <w:rPr>
          <w:rFonts w:ascii="Times New Roman" w:eastAsia="Times New Roman" w:hAnsi="Times New Roman" w:cs="Times New Roman"/>
          <w:b/>
          <w:bCs/>
          <w:kern w:val="0"/>
          <w:sz w:val="24"/>
          <w:szCs w:val="24"/>
          <w14:ligatures w14:val="none"/>
        </w:rPr>
        <w:t>4-year FIG regime</w:t>
      </w:r>
      <w:r w:rsidRPr="00E023AD">
        <w:rPr>
          <w:rFonts w:ascii="Times New Roman" w:eastAsia="Times New Roman" w:hAnsi="Times New Roman" w:cs="Times New Roman"/>
          <w:kern w:val="0"/>
          <w:sz w:val="24"/>
          <w:szCs w:val="24"/>
          <w14:ligatures w14:val="none"/>
        </w:rPr>
        <w:t xml:space="preserve"> (non-domiciled, not UK resident in the last 3 tax years).</w:t>
      </w:r>
    </w:p>
    <w:p w14:paraId="7DE5E65D" w14:textId="77777777" w:rsidR="00E023AD" w:rsidRPr="00E023AD" w:rsidRDefault="00E023AD" w:rsidP="00E023AD">
      <w:pPr>
        <w:numPr>
          <w:ilvl w:val="0"/>
          <w:numId w:val="2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Earns </w:t>
      </w:r>
      <w:r w:rsidRPr="00E023AD">
        <w:rPr>
          <w:rFonts w:ascii="Times New Roman" w:eastAsia="Times New Roman" w:hAnsi="Times New Roman" w:cs="Times New Roman"/>
          <w:b/>
          <w:bCs/>
          <w:kern w:val="0"/>
          <w:sz w:val="24"/>
          <w:szCs w:val="24"/>
          <w14:ligatures w14:val="none"/>
        </w:rPr>
        <w:t>HK$200,000 in dividends</w:t>
      </w:r>
      <w:r w:rsidRPr="00E023AD">
        <w:rPr>
          <w:rFonts w:ascii="Times New Roman" w:eastAsia="Times New Roman" w:hAnsi="Times New Roman" w:cs="Times New Roman"/>
          <w:kern w:val="0"/>
          <w:sz w:val="24"/>
          <w:szCs w:val="24"/>
          <w14:ligatures w14:val="none"/>
        </w:rPr>
        <w:t xml:space="preserve"> offshore in 2025/26.</w:t>
      </w:r>
    </w:p>
    <w:p w14:paraId="77C3676E" w14:textId="77777777" w:rsidR="00E023AD" w:rsidRPr="00E023AD" w:rsidRDefault="00E023AD" w:rsidP="00E023AD">
      <w:pPr>
        <w:numPr>
          <w:ilvl w:val="0"/>
          <w:numId w:val="2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Remits HK$100,000 to the UK in 2027.</w:t>
      </w:r>
    </w:p>
    <w:p w14:paraId="1E63EBA9"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Under the 4-year FIG regime:</w:t>
      </w:r>
    </w:p>
    <w:p w14:paraId="7A54803E" w14:textId="77777777" w:rsidR="00E023AD" w:rsidRPr="00E023AD" w:rsidRDefault="00E023AD" w:rsidP="00E023AD">
      <w:pPr>
        <w:numPr>
          <w:ilvl w:val="0"/>
          <w:numId w:val="26"/>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w:t>
      </w:r>
      <w:r w:rsidRPr="00E023AD">
        <w:rPr>
          <w:rFonts w:ascii="Times New Roman" w:eastAsia="Times New Roman" w:hAnsi="Times New Roman" w:cs="Times New Roman"/>
          <w:b/>
          <w:bCs/>
          <w:kern w:val="0"/>
          <w:sz w:val="24"/>
          <w:szCs w:val="24"/>
          <w14:ligatures w14:val="none"/>
        </w:rPr>
        <w:t>full HK$200,000</w:t>
      </w:r>
      <w:r w:rsidRPr="00E023AD">
        <w:rPr>
          <w:rFonts w:ascii="Times New Roman" w:eastAsia="Times New Roman" w:hAnsi="Times New Roman" w:cs="Times New Roman"/>
          <w:kern w:val="0"/>
          <w:sz w:val="24"/>
          <w:szCs w:val="24"/>
          <w14:ligatures w14:val="none"/>
        </w:rPr>
        <w:t xml:space="preserve"> is exempt from UK tax.</w:t>
      </w:r>
    </w:p>
    <w:p w14:paraId="16C8C02A" w14:textId="77777777" w:rsidR="00E023AD" w:rsidRPr="00E023AD" w:rsidRDefault="00E023AD" w:rsidP="00E023AD">
      <w:pPr>
        <w:numPr>
          <w:ilvl w:val="0"/>
          <w:numId w:val="26"/>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w:t>
      </w:r>
      <w:r w:rsidRPr="00E023AD">
        <w:rPr>
          <w:rFonts w:ascii="Times New Roman" w:eastAsia="Times New Roman" w:hAnsi="Times New Roman" w:cs="Times New Roman"/>
          <w:b/>
          <w:bCs/>
          <w:kern w:val="0"/>
          <w:sz w:val="24"/>
          <w:szCs w:val="24"/>
          <w14:ligatures w14:val="none"/>
        </w:rPr>
        <w:t>remitted HK$100,000 in 2027</w:t>
      </w:r>
      <w:r w:rsidRPr="00E023AD">
        <w:rPr>
          <w:rFonts w:ascii="Times New Roman" w:eastAsia="Times New Roman" w:hAnsi="Times New Roman" w:cs="Times New Roman"/>
          <w:kern w:val="0"/>
          <w:sz w:val="24"/>
          <w:szCs w:val="24"/>
          <w14:ligatures w14:val="none"/>
        </w:rPr>
        <w:t xml:space="preserve"> is also tax-free — </w:t>
      </w:r>
      <w:r w:rsidRPr="00E023AD">
        <w:rPr>
          <w:rFonts w:ascii="Times New Roman" w:eastAsia="Times New Roman" w:hAnsi="Times New Roman" w:cs="Times New Roman"/>
          <w:b/>
          <w:bCs/>
          <w:kern w:val="0"/>
          <w:sz w:val="24"/>
          <w:szCs w:val="24"/>
          <w14:ligatures w14:val="none"/>
        </w:rPr>
        <w:t>even though it would normally trigger a tax charge</w:t>
      </w:r>
      <w:r w:rsidRPr="00E023AD">
        <w:rPr>
          <w:rFonts w:ascii="Times New Roman" w:eastAsia="Times New Roman" w:hAnsi="Times New Roman" w:cs="Times New Roman"/>
          <w:kern w:val="0"/>
          <w:sz w:val="24"/>
          <w:szCs w:val="24"/>
          <w14:ligatures w14:val="none"/>
        </w:rPr>
        <w:t xml:space="preserve"> under the standard remittance basis.</w:t>
      </w:r>
    </w:p>
    <w:p w14:paraId="2E80C5A1"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319B1349">
          <v:rect id="_x0000_i1065" style="width:0;height:1.5pt" o:hralign="center" o:hrstd="t" o:hr="t" fillcolor="#a0a0a0" stroked="f"/>
        </w:pict>
      </w:r>
    </w:p>
    <w:p w14:paraId="1D2A7813"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Let me know if you'd like to see what happens </w:t>
      </w:r>
      <w:r w:rsidRPr="00E023AD">
        <w:rPr>
          <w:rFonts w:ascii="Times New Roman" w:eastAsia="Times New Roman" w:hAnsi="Times New Roman" w:cs="Times New Roman"/>
          <w:b/>
          <w:bCs/>
          <w:kern w:val="0"/>
          <w:sz w:val="24"/>
          <w:szCs w:val="24"/>
          <w14:ligatures w14:val="none"/>
        </w:rPr>
        <w:t>after the 4-year period ends</w:t>
      </w:r>
      <w:r w:rsidRPr="00E023AD">
        <w:rPr>
          <w:rFonts w:ascii="Times New Roman" w:eastAsia="Times New Roman" w:hAnsi="Times New Roman" w:cs="Times New Roman"/>
          <w:kern w:val="0"/>
          <w:sz w:val="24"/>
          <w:szCs w:val="24"/>
          <w14:ligatures w14:val="none"/>
        </w:rPr>
        <w:t xml:space="preserve">, or if you're curious how </w:t>
      </w:r>
      <w:proofErr w:type="gramStart"/>
      <w:r w:rsidRPr="00E023AD">
        <w:rPr>
          <w:rFonts w:ascii="Times New Roman" w:eastAsia="Times New Roman" w:hAnsi="Times New Roman" w:cs="Times New Roman"/>
          <w:kern w:val="0"/>
          <w:sz w:val="24"/>
          <w:szCs w:val="24"/>
          <w14:ligatures w14:val="none"/>
        </w:rPr>
        <w:t>this fits</w:t>
      </w:r>
      <w:proofErr w:type="gramEnd"/>
      <w:r w:rsidRPr="00E023AD">
        <w:rPr>
          <w:rFonts w:ascii="Times New Roman" w:eastAsia="Times New Roman" w:hAnsi="Times New Roman" w:cs="Times New Roman"/>
          <w:kern w:val="0"/>
          <w:sz w:val="24"/>
          <w:szCs w:val="24"/>
          <w14:ligatures w14:val="none"/>
        </w:rPr>
        <w:t xml:space="preserve"> with the </w:t>
      </w:r>
      <w:r w:rsidRPr="00E023AD">
        <w:rPr>
          <w:rFonts w:ascii="Times New Roman" w:eastAsia="Times New Roman" w:hAnsi="Times New Roman" w:cs="Times New Roman"/>
          <w:b/>
          <w:bCs/>
          <w:kern w:val="0"/>
          <w:sz w:val="24"/>
          <w:szCs w:val="24"/>
          <w14:ligatures w14:val="none"/>
        </w:rPr>
        <w:t>temporary non-residence rules</w:t>
      </w:r>
      <w:r w:rsidRPr="00E023AD">
        <w:rPr>
          <w:rFonts w:ascii="Times New Roman" w:eastAsia="Times New Roman" w:hAnsi="Times New Roman" w:cs="Times New Roman"/>
          <w:kern w:val="0"/>
          <w:sz w:val="24"/>
          <w:szCs w:val="24"/>
          <w14:ligatures w14:val="none"/>
        </w:rPr>
        <w:t>!</w:t>
      </w:r>
    </w:p>
    <w:p w14:paraId="014D286E"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0814A7EE"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1B7B102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t xml:space="preserve">She moved to the UK on </w:t>
      </w:r>
      <w:proofErr w:type="gramStart"/>
      <w:r w:rsidRPr="00E023AD">
        <w:rPr>
          <w:rFonts w:ascii="Times New Roman" w:eastAsia="Times New Roman" w:hAnsi="Times New Roman" w:cs="Times New Roman"/>
          <w:kern w:val="0"/>
          <w:sz w:val="24"/>
          <w:szCs w:val="24"/>
          <w14:ligatures w14:val="none"/>
        </w:rPr>
        <w:t>6 April 2025, and</w:t>
      </w:r>
      <w:proofErr w:type="gramEnd"/>
      <w:r w:rsidRPr="00E023AD">
        <w:rPr>
          <w:rFonts w:ascii="Times New Roman" w:eastAsia="Times New Roman" w:hAnsi="Times New Roman" w:cs="Times New Roman"/>
          <w:kern w:val="0"/>
          <w:sz w:val="24"/>
          <w:szCs w:val="24"/>
          <w14:ligatures w14:val="none"/>
        </w:rPr>
        <w:t xml:space="preserve"> claims the remittance basis under the 4-year FIG regime. Should remittance basis be mentioned in your statement?</w:t>
      </w:r>
    </w:p>
    <w:p w14:paraId="5B26AFF2"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7638B2F6"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Excellent observation — and yes, you're absolutely right to question that wording.</w:t>
      </w:r>
    </w:p>
    <w:p w14:paraId="78367A01"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253F96C3">
          <v:rect id="_x0000_i1066" style="width:0;height:1.5pt" o:hralign="center" o:hrstd="t" o:hr="t" fillcolor="#a0a0a0" stroked="f"/>
        </w:pict>
      </w:r>
    </w:p>
    <w:p w14:paraId="5CF37544"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Correct Terminology:</w:t>
      </w:r>
    </w:p>
    <w:p w14:paraId="02E6AA1E"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Even though the </w:t>
      </w:r>
      <w:r w:rsidRPr="00E023AD">
        <w:rPr>
          <w:rFonts w:ascii="Times New Roman" w:eastAsia="Times New Roman" w:hAnsi="Times New Roman" w:cs="Times New Roman"/>
          <w:b/>
          <w:bCs/>
          <w:kern w:val="0"/>
          <w:sz w:val="24"/>
          <w:szCs w:val="24"/>
          <w14:ligatures w14:val="none"/>
        </w:rPr>
        <w:t>4-year FIG regime</w:t>
      </w:r>
      <w:r w:rsidRPr="00E023AD">
        <w:rPr>
          <w:rFonts w:ascii="Times New Roman" w:eastAsia="Times New Roman" w:hAnsi="Times New Roman" w:cs="Times New Roman"/>
          <w:kern w:val="0"/>
          <w:sz w:val="24"/>
          <w:szCs w:val="24"/>
          <w14:ligatures w14:val="none"/>
        </w:rPr>
        <w:t xml:space="preserve"> operates </w:t>
      </w:r>
      <w:r w:rsidRPr="00E023AD">
        <w:rPr>
          <w:rFonts w:ascii="Times New Roman" w:eastAsia="Times New Roman" w:hAnsi="Times New Roman" w:cs="Times New Roman"/>
          <w:b/>
          <w:bCs/>
          <w:kern w:val="0"/>
          <w:sz w:val="24"/>
          <w:szCs w:val="24"/>
          <w14:ligatures w14:val="none"/>
        </w:rPr>
        <w:t>alongside the remittance basis</w:t>
      </w:r>
      <w:r w:rsidRPr="00E023AD">
        <w:rPr>
          <w:rFonts w:ascii="Times New Roman" w:eastAsia="Times New Roman" w:hAnsi="Times New Roman" w:cs="Times New Roman"/>
          <w:kern w:val="0"/>
          <w:sz w:val="24"/>
          <w:szCs w:val="24"/>
          <w14:ligatures w14:val="none"/>
        </w:rPr>
        <w:t xml:space="preserve">, it's </w:t>
      </w:r>
      <w:r w:rsidRPr="00E023AD">
        <w:rPr>
          <w:rFonts w:ascii="Times New Roman" w:eastAsia="Times New Roman" w:hAnsi="Times New Roman" w:cs="Times New Roman"/>
          <w:b/>
          <w:bCs/>
          <w:kern w:val="0"/>
          <w:sz w:val="24"/>
          <w:szCs w:val="24"/>
          <w14:ligatures w14:val="none"/>
        </w:rPr>
        <w:t>not technically a claim to the remittance basis</w:t>
      </w:r>
      <w:r w:rsidRPr="00E023AD">
        <w:rPr>
          <w:rFonts w:ascii="Times New Roman" w:eastAsia="Times New Roman" w:hAnsi="Times New Roman" w:cs="Times New Roman"/>
          <w:kern w:val="0"/>
          <w:sz w:val="24"/>
          <w:szCs w:val="24"/>
          <w14:ligatures w14:val="none"/>
        </w:rPr>
        <w:t xml:space="preserve"> — rather, it </w:t>
      </w:r>
      <w:r w:rsidRPr="00E023AD">
        <w:rPr>
          <w:rFonts w:ascii="Times New Roman" w:eastAsia="Times New Roman" w:hAnsi="Times New Roman" w:cs="Times New Roman"/>
          <w:b/>
          <w:bCs/>
          <w:kern w:val="0"/>
          <w:sz w:val="24"/>
          <w:szCs w:val="24"/>
          <w14:ligatures w14:val="none"/>
        </w:rPr>
        <w:t>automatically provides a special exemption</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in addition to</w:t>
      </w:r>
      <w:r w:rsidRPr="00E023AD">
        <w:rPr>
          <w:rFonts w:ascii="Times New Roman" w:eastAsia="Times New Roman" w:hAnsi="Times New Roman" w:cs="Times New Roman"/>
          <w:kern w:val="0"/>
          <w:sz w:val="24"/>
          <w:szCs w:val="24"/>
          <w14:ligatures w14:val="none"/>
        </w:rPr>
        <w:t xml:space="preserve"> the remittance basis.</w:t>
      </w:r>
    </w:p>
    <w:p w14:paraId="6618F067"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So, the most accurate way to phrase it is:</w:t>
      </w:r>
    </w:p>
    <w:p w14:paraId="65CB7F67"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"She moved to the UK on 6 April 2025 and qualifies for the 4-year Foreign Income and Gains (FIG) regime. Under this regime, her foreign income and gains arising in the first four tax years of UK residence are exempt from UK tax — even if remitted."</w:t>
      </w:r>
    </w:p>
    <w:p w14:paraId="4AE3770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13877602">
          <v:rect id="_x0000_i1067" style="width:0;height:1.5pt" o:hralign="center" o:hrstd="t" o:hr="t" fillcolor="#a0a0a0" stroked="f"/>
        </w:pict>
      </w:r>
    </w:p>
    <w:p w14:paraId="135ADF07"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Should you say she “claims the remittance basis”?</w:t>
      </w:r>
    </w:p>
    <w:p w14:paraId="202AD6F4"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You can — </w:t>
      </w:r>
      <w:r w:rsidRPr="00E023AD">
        <w:rPr>
          <w:rFonts w:ascii="Times New Roman" w:eastAsia="Times New Roman" w:hAnsi="Times New Roman" w:cs="Times New Roman"/>
          <w:b/>
          <w:bCs/>
          <w:kern w:val="0"/>
          <w:sz w:val="24"/>
          <w:szCs w:val="24"/>
          <w14:ligatures w14:val="none"/>
        </w:rPr>
        <w:t>but only if she has foreign income/gains that fall outside the 4-year FIG regime</w:t>
      </w:r>
      <w:r w:rsidRPr="00E023AD">
        <w:rPr>
          <w:rFonts w:ascii="Times New Roman" w:eastAsia="Times New Roman" w:hAnsi="Times New Roman" w:cs="Times New Roman"/>
          <w:kern w:val="0"/>
          <w:sz w:val="24"/>
          <w:szCs w:val="24"/>
          <w14:ligatures w14:val="none"/>
        </w:rPr>
        <w:t xml:space="preserve"> (e.g. income from performance-related activity, relevant foreign earnings, attributed trust gains). For those, the </w:t>
      </w:r>
      <w:r w:rsidRPr="00E023AD">
        <w:rPr>
          <w:rFonts w:ascii="Times New Roman" w:eastAsia="Times New Roman" w:hAnsi="Times New Roman" w:cs="Times New Roman"/>
          <w:b/>
          <w:bCs/>
          <w:kern w:val="0"/>
          <w:sz w:val="24"/>
          <w:szCs w:val="24"/>
          <w14:ligatures w14:val="none"/>
        </w:rPr>
        <w:t>normal remittance basis rules</w:t>
      </w:r>
      <w:r w:rsidRPr="00E023AD">
        <w:rPr>
          <w:rFonts w:ascii="Times New Roman" w:eastAsia="Times New Roman" w:hAnsi="Times New Roman" w:cs="Times New Roman"/>
          <w:kern w:val="0"/>
          <w:sz w:val="24"/>
          <w:szCs w:val="24"/>
          <w14:ligatures w14:val="none"/>
        </w:rPr>
        <w:t xml:space="preserve"> may still apply and would require an </w:t>
      </w:r>
      <w:r w:rsidRPr="00E023AD">
        <w:rPr>
          <w:rFonts w:ascii="Times New Roman" w:eastAsia="Times New Roman" w:hAnsi="Times New Roman" w:cs="Times New Roman"/>
          <w:b/>
          <w:bCs/>
          <w:kern w:val="0"/>
          <w:sz w:val="24"/>
          <w:szCs w:val="24"/>
          <w14:ligatures w14:val="none"/>
        </w:rPr>
        <w:t>actual claim</w:t>
      </w:r>
      <w:r w:rsidRPr="00E023AD">
        <w:rPr>
          <w:rFonts w:ascii="Times New Roman" w:eastAsia="Times New Roman" w:hAnsi="Times New Roman" w:cs="Times New Roman"/>
          <w:kern w:val="0"/>
          <w:sz w:val="24"/>
          <w:szCs w:val="24"/>
          <w14:ligatures w14:val="none"/>
        </w:rPr>
        <w:t>.</w:t>
      </w:r>
    </w:p>
    <w:p w14:paraId="26850617"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So the </w:t>
      </w:r>
      <w:r w:rsidRPr="00E023AD">
        <w:rPr>
          <w:rFonts w:ascii="Times New Roman" w:eastAsia="Times New Roman" w:hAnsi="Times New Roman" w:cs="Times New Roman"/>
          <w:b/>
          <w:bCs/>
          <w:kern w:val="0"/>
          <w:sz w:val="24"/>
          <w:szCs w:val="24"/>
          <w14:ligatures w14:val="none"/>
        </w:rPr>
        <w:t>remittance basis</w:t>
      </w:r>
      <w:r w:rsidRPr="00E023AD">
        <w:rPr>
          <w:rFonts w:ascii="Times New Roman" w:eastAsia="Times New Roman" w:hAnsi="Times New Roman" w:cs="Times New Roman"/>
          <w:kern w:val="0"/>
          <w:sz w:val="24"/>
          <w:szCs w:val="24"/>
          <w14:ligatures w14:val="none"/>
        </w:rPr>
        <w:t xml:space="preserve"> and the </w:t>
      </w:r>
      <w:r w:rsidRPr="00E023AD">
        <w:rPr>
          <w:rFonts w:ascii="Times New Roman" w:eastAsia="Times New Roman" w:hAnsi="Times New Roman" w:cs="Times New Roman"/>
          <w:b/>
          <w:bCs/>
          <w:kern w:val="0"/>
          <w:sz w:val="24"/>
          <w:szCs w:val="24"/>
          <w14:ligatures w14:val="none"/>
        </w:rPr>
        <w:t>4-year FIG regime</w:t>
      </w:r>
      <w:r w:rsidRPr="00E023AD">
        <w:rPr>
          <w:rFonts w:ascii="Times New Roman" w:eastAsia="Times New Roman" w:hAnsi="Times New Roman" w:cs="Times New Roman"/>
          <w:kern w:val="0"/>
          <w:sz w:val="24"/>
          <w:szCs w:val="24"/>
          <w14:ligatures w14:val="none"/>
        </w:rPr>
        <w:t xml:space="preserve"> are related, but not the same: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3758"/>
        <w:gridCol w:w="3735"/>
      </w:tblGrid>
      <w:tr w:rsidR="00E023AD" w:rsidRPr="00E023AD" w14:paraId="18D1B1C0" w14:textId="77777777" w:rsidTr="00E023AD">
        <w:trPr>
          <w:tblHeader/>
          <w:tblCellSpacing w:w="15" w:type="dxa"/>
        </w:trPr>
        <w:tc>
          <w:tcPr>
            <w:tcW w:w="0" w:type="auto"/>
            <w:vAlign w:val="center"/>
            <w:hideMark/>
          </w:tcPr>
          <w:p w14:paraId="584763B7"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t>Concept</w:t>
            </w:r>
          </w:p>
        </w:tc>
        <w:tc>
          <w:tcPr>
            <w:tcW w:w="0" w:type="auto"/>
            <w:vAlign w:val="center"/>
            <w:hideMark/>
          </w:tcPr>
          <w:p w14:paraId="45C948A2"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t>4-Year FIG Regime</w:t>
            </w:r>
          </w:p>
        </w:tc>
        <w:tc>
          <w:tcPr>
            <w:tcW w:w="0" w:type="auto"/>
            <w:vAlign w:val="center"/>
            <w:hideMark/>
          </w:tcPr>
          <w:p w14:paraId="55F450EF"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t>Standard Remittance Basis</w:t>
            </w:r>
          </w:p>
        </w:tc>
      </w:tr>
      <w:tr w:rsidR="00E023AD" w:rsidRPr="00E023AD" w14:paraId="4B23FCA7" w14:textId="77777777" w:rsidTr="00E023AD">
        <w:trPr>
          <w:tblCellSpacing w:w="15" w:type="dxa"/>
        </w:trPr>
        <w:tc>
          <w:tcPr>
            <w:tcW w:w="0" w:type="auto"/>
            <w:vAlign w:val="center"/>
            <w:hideMark/>
          </w:tcPr>
          <w:p w14:paraId="3F9CCCD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Available to</w:t>
            </w:r>
          </w:p>
        </w:tc>
        <w:tc>
          <w:tcPr>
            <w:tcW w:w="0" w:type="auto"/>
            <w:vAlign w:val="center"/>
            <w:hideMark/>
          </w:tcPr>
          <w:p w14:paraId="7D6A655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Non-</w:t>
            </w:r>
            <w:proofErr w:type="spellStart"/>
            <w:r w:rsidRPr="00E023AD">
              <w:rPr>
                <w:rFonts w:ascii="Times New Roman" w:eastAsia="Times New Roman" w:hAnsi="Times New Roman" w:cs="Times New Roman"/>
                <w:kern w:val="0"/>
                <w:sz w:val="24"/>
                <w:szCs w:val="24"/>
                <w14:ligatures w14:val="none"/>
              </w:rPr>
              <w:t>doms</w:t>
            </w:r>
            <w:proofErr w:type="spellEnd"/>
            <w:r w:rsidRPr="00E023AD">
              <w:rPr>
                <w:rFonts w:ascii="Times New Roman" w:eastAsia="Times New Roman" w:hAnsi="Times New Roman" w:cs="Times New Roman"/>
                <w:kern w:val="0"/>
                <w:sz w:val="24"/>
                <w:szCs w:val="24"/>
                <w14:ligatures w14:val="none"/>
              </w:rPr>
              <w:t xml:space="preserve"> newly UK-resident</w:t>
            </w:r>
          </w:p>
        </w:tc>
        <w:tc>
          <w:tcPr>
            <w:tcW w:w="0" w:type="auto"/>
            <w:vAlign w:val="center"/>
            <w:hideMark/>
          </w:tcPr>
          <w:p w14:paraId="75BF68CA"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Non-</w:t>
            </w:r>
            <w:proofErr w:type="spellStart"/>
            <w:r w:rsidRPr="00E023AD">
              <w:rPr>
                <w:rFonts w:ascii="Times New Roman" w:eastAsia="Times New Roman" w:hAnsi="Times New Roman" w:cs="Times New Roman"/>
                <w:kern w:val="0"/>
                <w:sz w:val="24"/>
                <w:szCs w:val="24"/>
                <w14:ligatures w14:val="none"/>
              </w:rPr>
              <w:t>doms</w:t>
            </w:r>
            <w:proofErr w:type="spellEnd"/>
          </w:p>
        </w:tc>
      </w:tr>
      <w:tr w:rsidR="00E023AD" w:rsidRPr="00E023AD" w14:paraId="3148EEF8" w14:textId="77777777" w:rsidTr="00E023AD">
        <w:trPr>
          <w:tblCellSpacing w:w="15" w:type="dxa"/>
        </w:trPr>
        <w:tc>
          <w:tcPr>
            <w:tcW w:w="0" w:type="auto"/>
            <w:vAlign w:val="center"/>
            <w:hideMark/>
          </w:tcPr>
          <w:p w14:paraId="3EA06278"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Claim needed?</w:t>
            </w:r>
          </w:p>
        </w:tc>
        <w:tc>
          <w:tcPr>
            <w:tcW w:w="0" w:type="auto"/>
            <w:vAlign w:val="center"/>
            <w:hideMark/>
          </w:tcPr>
          <w:p w14:paraId="29EE5A3B"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No (automatic if conditions met)</w:t>
            </w:r>
          </w:p>
        </w:tc>
        <w:tc>
          <w:tcPr>
            <w:tcW w:w="0" w:type="auto"/>
            <w:vAlign w:val="center"/>
            <w:hideMark/>
          </w:tcPr>
          <w:p w14:paraId="38084B99"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Yes (via tax return)</w:t>
            </w:r>
          </w:p>
        </w:tc>
      </w:tr>
      <w:tr w:rsidR="00E023AD" w:rsidRPr="00E023AD" w14:paraId="4760AE60" w14:textId="77777777" w:rsidTr="00E023AD">
        <w:trPr>
          <w:tblCellSpacing w:w="15" w:type="dxa"/>
        </w:trPr>
        <w:tc>
          <w:tcPr>
            <w:tcW w:w="0" w:type="auto"/>
            <w:vAlign w:val="center"/>
            <w:hideMark/>
          </w:tcPr>
          <w:p w14:paraId="5604776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Applies to</w:t>
            </w:r>
          </w:p>
        </w:tc>
        <w:tc>
          <w:tcPr>
            <w:tcW w:w="0" w:type="auto"/>
            <w:vAlign w:val="center"/>
            <w:hideMark/>
          </w:tcPr>
          <w:p w14:paraId="0464DBE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Foreign income &amp; gains (with exclusions)</w:t>
            </w:r>
          </w:p>
        </w:tc>
        <w:tc>
          <w:tcPr>
            <w:tcW w:w="0" w:type="auto"/>
            <w:vAlign w:val="center"/>
            <w:hideMark/>
          </w:tcPr>
          <w:p w14:paraId="2C54AC3F"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Foreign income &amp; gains (more generally)</w:t>
            </w:r>
          </w:p>
        </w:tc>
      </w:tr>
      <w:tr w:rsidR="00E023AD" w:rsidRPr="00E023AD" w14:paraId="1059F7A1" w14:textId="77777777" w:rsidTr="00E023AD">
        <w:trPr>
          <w:tblCellSpacing w:w="15" w:type="dxa"/>
        </w:trPr>
        <w:tc>
          <w:tcPr>
            <w:tcW w:w="0" w:type="auto"/>
            <w:vAlign w:val="center"/>
            <w:hideMark/>
          </w:tcPr>
          <w:p w14:paraId="630E6945"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Remittances taxed?</w:t>
            </w:r>
          </w:p>
        </w:tc>
        <w:tc>
          <w:tcPr>
            <w:tcW w:w="0" w:type="auto"/>
            <w:vAlign w:val="center"/>
            <w:hideMark/>
          </w:tcPr>
          <w:p w14:paraId="3AE97873"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No (for qualifying FIGs)</w:t>
            </w:r>
          </w:p>
        </w:tc>
        <w:tc>
          <w:tcPr>
            <w:tcW w:w="0" w:type="auto"/>
            <w:vAlign w:val="center"/>
            <w:hideMark/>
          </w:tcPr>
          <w:p w14:paraId="29BE9B5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Yes</w:t>
            </w:r>
          </w:p>
        </w:tc>
      </w:tr>
    </w:tbl>
    <w:p w14:paraId="667D969B"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4EC6E2EC">
          <v:rect id="_x0000_i1068" style="width:0;height:1.5pt" o:hralign="center" o:hrstd="t" o:hr="t" fillcolor="#a0a0a0" stroked="f"/>
        </w:pict>
      </w:r>
    </w:p>
    <w:p w14:paraId="7B079E35"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Suggested wording for clarity:</w:t>
      </w:r>
    </w:p>
    <w:p w14:paraId="6E4D58A7"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t xml:space="preserve">“She moved to the UK on 6 April 2025 and qualifies for the 4-year Foreign Income and Gains (FIG) regime, which automatically applies to eligible non-UK domiciled individuals. Under this regime, her qualifying foreign income and gains arising in the first four years of UK residence are </w:t>
      </w:r>
      <w:r w:rsidRPr="00E023AD">
        <w:rPr>
          <w:rFonts w:ascii="Times New Roman" w:eastAsia="Times New Roman" w:hAnsi="Times New Roman" w:cs="Times New Roman"/>
          <w:b/>
          <w:bCs/>
          <w:kern w:val="0"/>
          <w:sz w:val="24"/>
          <w:szCs w:val="24"/>
          <w14:ligatures w14:val="none"/>
        </w:rPr>
        <w:t>exempt from UK tax, even if remitted</w:t>
      </w:r>
      <w:r w:rsidRPr="00E023AD">
        <w:rPr>
          <w:rFonts w:ascii="Times New Roman" w:eastAsia="Times New Roman" w:hAnsi="Times New Roman" w:cs="Times New Roman"/>
          <w:kern w:val="0"/>
          <w:sz w:val="24"/>
          <w:szCs w:val="24"/>
          <w14:ligatures w14:val="none"/>
        </w:rPr>
        <w:t>.”</w:t>
      </w:r>
    </w:p>
    <w:p w14:paraId="284EF32F"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3EFC5A6A">
          <v:rect id="_x0000_i1069" style="width:0;height:1.5pt" o:hralign="center" o:hrstd="t" o:hr="t" fillcolor="#a0a0a0" stroked="f"/>
        </w:pict>
      </w:r>
    </w:p>
    <w:p w14:paraId="77D416EE"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Let me know if you’d like to see how this would be expressed in an exam setting (like ATT or CTA style), or in HMRC wording!</w:t>
      </w:r>
    </w:p>
    <w:p w14:paraId="1E80A5E5"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4868F85D"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7E0CEE2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All gains attributed to beneficiaries of non-resident settlements in respect of capital distributions or benefits under section 87 of, or Schedule 4C to, TCGA 1992</w:t>
      </w:r>
    </w:p>
    <w:p w14:paraId="51189333"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36D3E751"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proofErr w:type="gramStart"/>
      <w:r w:rsidRPr="00E023AD">
        <w:rPr>
          <w:rFonts w:ascii="Times New Roman" w:eastAsia="Times New Roman" w:hAnsi="Times New Roman" w:cs="Times New Roman"/>
          <w:kern w:val="0"/>
          <w:sz w:val="24"/>
          <w:szCs w:val="24"/>
          <w14:ligatures w14:val="none"/>
        </w:rPr>
        <w:t>Great —</w:t>
      </w:r>
      <w:proofErr w:type="gramEnd"/>
      <w:r w:rsidRPr="00E023AD">
        <w:rPr>
          <w:rFonts w:ascii="Times New Roman" w:eastAsia="Times New Roman" w:hAnsi="Times New Roman" w:cs="Times New Roman"/>
          <w:kern w:val="0"/>
          <w:sz w:val="24"/>
          <w:szCs w:val="24"/>
          <w14:ligatures w14:val="none"/>
        </w:rPr>
        <w:t xml:space="preserve"> you're now referring to another </w:t>
      </w:r>
      <w:r w:rsidRPr="00E023AD">
        <w:rPr>
          <w:rFonts w:ascii="Times New Roman" w:eastAsia="Times New Roman" w:hAnsi="Times New Roman" w:cs="Times New Roman"/>
          <w:b/>
          <w:bCs/>
          <w:kern w:val="0"/>
          <w:sz w:val="24"/>
          <w:szCs w:val="24"/>
          <w14:ligatures w14:val="none"/>
        </w:rPr>
        <w:t>specific exclusion</w:t>
      </w:r>
      <w:r w:rsidRPr="00E023AD">
        <w:rPr>
          <w:rFonts w:ascii="Times New Roman" w:eastAsia="Times New Roman" w:hAnsi="Times New Roman" w:cs="Times New Roman"/>
          <w:kern w:val="0"/>
          <w:sz w:val="24"/>
          <w:szCs w:val="24"/>
          <w14:ligatures w14:val="none"/>
        </w:rPr>
        <w:t xml:space="preserve"> from the </w:t>
      </w:r>
      <w:r w:rsidRPr="00E023AD">
        <w:rPr>
          <w:rFonts w:ascii="Times New Roman" w:eastAsia="Times New Roman" w:hAnsi="Times New Roman" w:cs="Times New Roman"/>
          <w:b/>
          <w:bCs/>
          <w:kern w:val="0"/>
          <w:sz w:val="24"/>
          <w:szCs w:val="24"/>
          <w14:ligatures w14:val="none"/>
        </w:rPr>
        <w:t>4-year Foreign Income and Gains (FIG) regime</w:t>
      </w:r>
      <w:r w:rsidRPr="00E023AD">
        <w:rPr>
          <w:rFonts w:ascii="Times New Roman" w:eastAsia="Times New Roman" w:hAnsi="Times New Roman" w:cs="Times New Roman"/>
          <w:kern w:val="0"/>
          <w:sz w:val="24"/>
          <w:szCs w:val="24"/>
          <w14:ligatures w14:val="none"/>
        </w:rPr>
        <w:t xml:space="preserve">, and this time it’s to do with </w:t>
      </w:r>
      <w:r w:rsidRPr="00E023AD">
        <w:rPr>
          <w:rFonts w:ascii="Times New Roman" w:eastAsia="Times New Roman" w:hAnsi="Times New Roman" w:cs="Times New Roman"/>
          <w:b/>
          <w:bCs/>
          <w:kern w:val="0"/>
          <w:sz w:val="24"/>
          <w:szCs w:val="24"/>
          <w14:ligatures w14:val="none"/>
        </w:rPr>
        <w:t>gains attributed to beneficiaries</w:t>
      </w:r>
      <w:r w:rsidRPr="00E023AD">
        <w:rPr>
          <w:rFonts w:ascii="Times New Roman" w:eastAsia="Times New Roman" w:hAnsi="Times New Roman" w:cs="Times New Roman"/>
          <w:kern w:val="0"/>
          <w:sz w:val="24"/>
          <w:szCs w:val="24"/>
          <w14:ligatures w14:val="none"/>
        </w:rPr>
        <w:t xml:space="preserve"> of </w:t>
      </w:r>
      <w:r w:rsidRPr="00E023AD">
        <w:rPr>
          <w:rFonts w:ascii="Times New Roman" w:eastAsia="Times New Roman" w:hAnsi="Times New Roman" w:cs="Times New Roman"/>
          <w:b/>
          <w:bCs/>
          <w:kern w:val="0"/>
          <w:sz w:val="24"/>
          <w:szCs w:val="24"/>
          <w14:ligatures w14:val="none"/>
        </w:rPr>
        <w:t>non-resident trusts</w:t>
      </w:r>
      <w:r w:rsidRPr="00E023AD">
        <w:rPr>
          <w:rFonts w:ascii="Times New Roman" w:eastAsia="Times New Roman" w:hAnsi="Times New Roman" w:cs="Times New Roman"/>
          <w:kern w:val="0"/>
          <w:sz w:val="24"/>
          <w:szCs w:val="24"/>
          <w14:ligatures w14:val="none"/>
        </w:rPr>
        <w:t>.</w:t>
      </w:r>
    </w:p>
    <w:p w14:paraId="7A5DD574"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Let’s unpack this clearly and then go through an example.</w:t>
      </w:r>
    </w:p>
    <w:p w14:paraId="7CD2CAD5"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722576D0">
          <v:rect id="_x0000_i1070" style="width:0;height:1.5pt" o:hralign="center" o:hrstd="t" o:hr="t" fillcolor="#a0a0a0" stroked="f"/>
        </w:pict>
      </w:r>
    </w:p>
    <w:p w14:paraId="3DBC4BC9"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What is this about?</w:t>
      </w:r>
    </w:p>
    <w:p w14:paraId="7BB421FA"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This relates to:</w:t>
      </w:r>
    </w:p>
    <w:p w14:paraId="48886A5B"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Section 87</w:t>
      </w:r>
      <w:r w:rsidRPr="00E023AD">
        <w:rPr>
          <w:rFonts w:ascii="Times New Roman" w:eastAsia="Times New Roman" w:hAnsi="Times New Roman" w:cs="Times New Roman"/>
          <w:kern w:val="0"/>
          <w:sz w:val="24"/>
          <w:szCs w:val="24"/>
          <w14:ligatures w14:val="none"/>
        </w:rPr>
        <w:t xml:space="preserve"> and </w:t>
      </w:r>
      <w:r w:rsidRPr="00E023AD">
        <w:rPr>
          <w:rFonts w:ascii="Times New Roman" w:eastAsia="Times New Roman" w:hAnsi="Times New Roman" w:cs="Times New Roman"/>
          <w:b/>
          <w:bCs/>
          <w:kern w:val="0"/>
          <w:sz w:val="24"/>
          <w:szCs w:val="24"/>
          <w14:ligatures w14:val="none"/>
        </w:rPr>
        <w:t>Schedule 4C</w:t>
      </w:r>
      <w:r w:rsidRPr="00E023AD">
        <w:rPr>
          <w:rFonts w:ascii="Times New Roman" w:eastAsia="Times New Roman" w:hAnsi="Times New Roman" w:cs="Times New Roman"/>
          <w:kern w:val="0"/>
          <w:sz w:val="24"/>
          <w:szCs w:val="24"/>
          <w14:ligatures w14:val="none"/>
        </w:rPr>
        <w:t xml:space="preserve"> of the </w:t>
      </w:r>
      <w:r w:rsidRPr="00E023AD">
        <w:rPr>
          <w:rFonts w:ascii="Times New Roman" w:eastAsia="Times New Roman" w:hAnsi="Times New Roman" w:cs="Times New Roman"/>
          <w:b/>
          <w:bCs/>
          <w:kern w:val="0"/>
          <w:sz w:val="24"/>
          <w:szCs w:val="24"/>
          <w14:ligatures w14:val="none"/>
        </w:rPr>
        <w:t>Taxation of Chargeable Gains Act (TCGA) 1992</w:t>
      </w:r>
    </w:p>
    <w:p w14:paraId="34650CAF"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They apply when:</w:t>
      </w:r>
    </w:p>
    <w:p w14:paraId="23A4776F" w14:textId="77777777" w:rsidR="00E023AD" w:rsidRPr="00E023AD" w:rsidRDefault="00E023AD" w:rsidP="00E023AD">
      <w:pPr>
        <w:numPr>
          <w:ilvl w:val="0"/>
          <w:numId w:val="27"/>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A </w:t>
      </w:r>
      <w:r w:rsidRPr="00E023AD">
        <w:rPr>
          <w:rFonts w:ascii="Times New Roman" w:eastAsia="Times New Roman" w:hAnsi="Times New Roman" w:cs="Times New Roman"/>
          <w:b/>
          <w:bCs/>
          <w:kern w:val="0"/>
          <w:sz w:val="24"/>
          <w:szCs w:val="24"/>
          <w14:ligatures w14:val="none"/>
        </w:rPr>
        <w:t>non-UK resident trust</w:t>
      </w:r>
      <w:r w:rsidRPr="00E023AD">
        <w:rPr>
          <w:rFonts w:ascii="Times New Roman" w:eastAsia="Times New Roman" w:hAnsi="Times New Roman" w:cs="Times New Roman"/>
          <w:kern w:val="0"/>
          <w:sz w:val="24"/>
          <w:szCs w:val="24"/>
          <w14:ligatures w14:val="none"/>
        </w:rPr>
        <w:t xml:space="preserve"> (settlement) has previously made capital gains,</w:t>
      </w:r>
    </w:p>
    <w:p w14:paraId="77869957" w14:textId="77777777" w:rsidR="00E023AD" w:rsidRPr="00E023AD" w:rsidRDefault="00E023AD" w:rsidP="00E023AD">
      <w:pPr>
        <w:numPr>
          <w:ilvl w:val="0"/>
          <w:numId w:val="27"/>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trust </w:t>
      </w:r>
      <w:r w:rsidRPr="00E023AD">
        <w:rPr>
          <w:rFonts w:ascii="Times New Roman" w:eastAsia="Times New Roman" w:hAnsi="Times New Roman" w:cs="Times New Roman"/>
          <w:b/>
          <w:bCs/>
          <w:kern w:val="0"/>
          <w:sz w:val="24"/>
          <w:szCs w:val="24"/>
          <w14:ligatures w14:val="none"/>
        </w:rPr>
        <w:t>has UK-resident beneficiaries</w:t>
      </w:r>
      <w:r w:rsidRPr="00E023AD">
        <w:rPr>
          <w:rFonts w:ascii="Times New Roman" w:eastAsia="Times New Roman" w:hAnsi="Times New Roman" w:cs="Times New Roman"/>
          <w:kern w:val="0"/>
          <w:sz w:val="24"/>
          <w:szCs w:val="24"/>
          <w14:ligatures w14:val="none"/>
        </w:rPr>
        <w:t>, and</w:t>
      </w:r>
    </w:p>
    <w:p w14:paraId="01B58B68" w14:textId="77777777" w:rsidR="00E023AD" w:rsidRPr="00E023AD" w:rsidRDefault="00E023AD" w:rsidP="00E023AD">
      <w:pPr>
        <w:numPr>
          <w:ilvl w:val="0"/>
          <w:numId w:val="27"/>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A </w:t>
      </w:r>
      <w:r w:rsidRPr="00E023AD">
        <w:rPr>
          <w:rFonts w:ascii="Times New Roman" w:eastAsia="Times New Roman" w:hAnsi="Times New Roman" w:cs="Times New Roman"/>
          <w:b/>
          <w:bCs/>
          <w:kern w:val="0"/>
          <w:sz w:val="24"/>
          <w:szCs w:val="24"/>
          <w14:ligatures w14:val="none"/>
        </w:rPr>
        <w:t>capital payment or benefit</w:t>
      </w:r>
      <w:r w:rsidRPr="00E023AD">
        <w:rPr>
          <w:rFonts w:ascii="Times New Roman" w:eastAsia="Times New Roman" w:hAnsi="Times New Roman" w:cs="Times New Roman"/>
          <w:kern w:val="0"/>
          <w:sz w:val="24"/>
          <w:szCs w:val="24"/>
          <w14:ligatures w14:val="none"/>
        </w:rPr>
        <w:t xml:space="preserve"> is made to a UK-resident beneficiary.</w:t>
      </w:r>
    </w:p>
    <w:p w14:paraId="2CB1BE5E"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Then:</w:t>
      </w:r>
    </w:p>
    <w:p w14:paraId="39E0EEB9"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HMRC can </w:t>
      </w:r>
      <w:r w:rsidRPr="00E023AD">
        <w:rPr>
          <w:rFonts w:ascii="Times New Roman" w:eastAsia="Times New Roman" w:hAnsi="Times New Roman" w:cs="Times New Roman"/>
          <w:b/>
          <w:bCs/>
          <w:kern w:val="0"/>
          <w:sz w:val="24"/>
          <w:szCs w:val="24"/>
          <w14:ligatures w14:val="none"/>
        </w:rPr>
        <w:t>match</w:t>
      </w:r>
      <w:r w:rsidRPr="00E023AD">
        <w:rPr>
          <w:rFonts w:ascii="Times New Roman" w:eastAsia="Times New Roman" w:hAnsi="Times New Roman" w:cs="Times New Roman"/>
          <w:kern w:val="0"/>
          <w:sz w:val="24"/>
          <w:szCs w:val="24"/>
          <w14:ligatures w14:val="none"/>
        </w:rPr>
        <w:t xml:space="preserve"> the capital payment to the trust’s </w:t>
      </w:r>
      <w:r w:rsidRPr="00E023AD">
        <w:rPr>
          <w:rFonts w:ascii="Times New Roman" w:eastAsia="Times New Roman" w:hAnsi="Times New Roman" w:cs="Times New Roman"/>
          <w:b/>
          <w:bCs/>
          <w:kern w:val="0"/>
          <w:sz w:val="24"/>
          <w:szCs w:val="24"/>
          <w14:ligatures w14:val="none"/>
        </w:rPr>
        <w:t>stockpile of untaxed gains</w:t>
      </w:r>
      <w:r w:rsidRPr="00E023AD">
        <w:rPr>
          <w:rFonts w:ascii="Times New Roman" w:eastAsia="Times New Roman" w:hAnsi="Times New Roman" w:cs="Times New Roman"/>
          <w:kern w:val="0"/>
          <w:sz w:val="24"/>
          <w:szCs w:val="24"/>
          <w14:ligatures w14:val="none"/>
        </w:rPr>
        <w:t xml:space="preserve">, and </w:t>
      </w:r>
      <w:r w:rsidRPr="00E023AD">
        <w:rPr>
          <w:rFonts w:ascii="Times New Roman" w:eastAsia="Times New Roman" w:hAnsi="Times New Roman" w:cs="Times New Roman"/>
          <w:b/>
          <w:bCs/>
          <w:kern w:val="0"/>
          <w:sz w:val="24"/>
          <w:szCs w:val="24"/>
          <w14:ligatures w14:val="none"/>
        </w:rPr>
        <w:t>attribute those gains</w:t>
      </w:r>
      <w:r w:rsidRPr="00E023AD">
        <w:rPr>
          <w:rFonts w:ascii="Times New Roman" w:eastAsia="Times New Roman" w:hAnsi="Times New Roman" w:cs="Times New Roman"/>
          <w:kern w:val="0"/>
          <w:sz w:val="24"/>
          <w:szCs w:val="24"/>
          <w14:ligatures w14:val="none"/>
        </w:rPr>
        <w:t xml:space="preserve"> to the </w:t>
      </w:r>
      <w:r w:rsidRPr="00E023AD">
        <w:rPr>
          <w:rFonts w:ascii="Times New Roman" w:eastAsia="Times New Roman" w:hAnsi="Times New Roman" w:cs="Times New Roman"/>
          <w:b/>
          <w:bCs/>
          <w:kern w:val="0"/>
          <w:sz w:val="24"/>
          <w:szCs w:val="24"/>
          <w14:ligatures w14:val="none"/>
        </w:rPr>
        <w:t>beneficiary</w:t>
      </w:r>
      <w:r w:rsidRPr="00E023AD">
        <w:rPr>
          <w:rFonts w:ascii="Times New Roman" w:eastAsia="Times New Roman" w:hAnsi="Times New Roman" w:cs="Times New Roman"/>
          <w:kern w:val="0"/>
          <w:sz w:val="24"/>
          <w:szCs w:val="24"/>
          <w14:ligatures w14:val="none"/>
        </w:rPr>
        <w:t xml:space="preserve">, who is then </w:t>
      </w:r>
      <w:r w:rsidRPr="00E023AD">
        <w:rPr>
          <w:rFonts w:ascii="Times New Roman" w:eastAsia="Times New Roman" w:hAnsi="Times New Roman" w:cs="Times New Roman"/>
          <w:b/>
          <w:bCs/>
          <w:kern w:val="0"/>
          <w:sz w:val="24"/>
          <w:szCs w:val="24"/>
          <w14:ligatures w14:val="none"/>
        </w:rPr>
        <w:t>personally chargeable to Capital Gains Tax</w:t>
      </w:r>
      <w:r w:rsidRPr="00E023AD">
        <w:rPr>
          <w:rFonts w:ascii="Times New Roman" w:eastAsia="Times New Roman" w:hAnsi="Times New Roman" w:cs="Times New Roman"/>
          <w:kern w:val="0"/>
          <w:sz w:val="24"/>
          <w:szCs w:val="24"/>
          <w14:ligatures w14:val="none"/>
        </w:rPr>
        <w:t>.</w:t>
      </w:r>
    </w:p>
    <w:p w14:paraId="0533002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pict w14:anchorId="224BEF64">
          <v:rect id="_x0000_i1071" style="width:0;height:1.5pt" o:hralign="center" o:hrstd="t" o:hr="t" fillcolor="#a0a0a0" stroked="f"/>
        </w:pict>
      </w:r>
    </w:p>
    <w:p w14:paraId="1098D26D"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Why is this excluded from the 4-year FIG regime?</w:t>
      </w:r>
    </w:p>
    <w:p w14:paraId="51CD4A4E"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4-year FIG regime </w:t>
      </w:r>
      <w:r w:rsidRPr="00E023AD">
        <w:rPr>
          <w:rFonts w:ascii="Times New Roman" w:eastAsia="Times New Roman" w:hAnsi="Times New Roman" w:cs="Times New Roman"/>
          <w:b/>
          <w:bCs/>
          <w:kern w:val="0"/>
          <w:sz w:val="24"/>
          <w:szCs w:val="24"/>
          <w14:ligatures w14:val="none"/>
        </w:rPr>
        <w:t>only exempts foreign income and gains that arise directly to the individual</w:t>
      </w:r>
      <w:r w:rsidRPr="00E023AD">
        <w:rPr>
          <w:rFonts w:ascii="Times New Roman" w:eastAsia="Times New Roman" w:hAnsi="Times New Roman" w:cs="Times New Roman"/>
          <w:kern w:val="0"/>
          <w:sz w:val="24"/>
          <w:szCs w:val="24"/>
          <w14:ligatures w14:val="none"/>
        </w:rPr>
        <w:t>.</w:t>
      </w:r>
    </w:p>
    <w:p w14:paraId="4BA880B4"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But under </w:t>
      </w:r>
      <w:r w:rsidRPr="00E023AD">
        <w:rPr>
          <w:rFonts w:ascii="Times New Roman" w:eastAsia="Times New Roman" w:hAnsi="Times New Roman" w:cs="Times New Roman"/>
          <w:b/>
          <w:bCs/>
          <w:kern w:val="0"/>
          <w:sz w:val="24"/>
          <w:szCs w:val="24"/>
          <w14:ligatures w14:val="none"/>
        </w:rPr>
        <w:t>s87 and Sch 4C</w:t>
      </w:r>
      <w:r w:rsidRPr="00E023AD">
        <w:rPr>
          <w:rFonts w:ascii="Times New Roman" w:eastAsia="Times New Roman" w:hAnsi="Times New Roman" w:cs="Times New Roman"/>
          <w:kern w:val="0"/>
          <w:sz w:val="24"/>
          <w:szCs w:val="24"/>
          <w14:ligatures w14:val="none"/>
        </w:rPr>
        <w:t xml:space="preserve">, the </w:t>
      </w:r>
      <w:r w:rsidRPr="00E023AD">
        <w:rPr>
          <w:rFonts w:ascii="Times New Roman" w:eastAsia="Times New Roman" w:hAnsi="Times New Roman" w:cs="Times New Roman"/>
          <w:b/>
          <w:bCs/>
          <w:kern w:val="0"/>
          <w:sz w:val="24"/>
          <w:szCs w:val="24"/>
          <w14:ligatures w14:val="none"/>
        </w:rPr>
        <w:t xml:space="preserve">gains arise to the </w:t>
      </w:r>
      <w:proofErr w:type="gramStart"/>
      <w:r w:rsidRPr="00E023AD">
        <w:rPr>
          <w:rFonts w:ascii="Times New Roman" w:eastAsia="Times New Roman" w:hAnsi="Times New Roman" w:cs="Times New Roman"/>
          <w:b/>
          <w:bCs/>
          <w:kern w:val="0"/>
          <w:sz w:val="24"/>
          <w:szCs w:val="24"/>
          <w14:ligatures w14:val="none"/>
        </w:rPr>
        <w:t>trust</w:t>
      </w:r>
      <w:r w:rsidRPr="00E023AD">
        <w:rPr>
          <w:rFonts w:ascii="Times New Roman" w:eastAsia="Times New Roman" w:hAnsi="Times New Roman" w:cs="Times New Roman"/>
          <w:kern w:val="0"/>
          <w:sz w:val="24"/>
          <w:szCs w:val="24"/>
          <w14:ligatures w14:val="none"/>
        </w:rPr>
        <w:t>, and</w:t>
      </w:r>
      <w:proofErr w:type="gramEnd"/>
      <w:r w:rsidRPr="00E023AD">
        <w:rPr>
          <w:rFonts w:ascii="Times New Roman" w:eastAsia="Times New Roman" w:hAnsi="Times New Roman" w:cs="Times New Roman"/>
          <w:kern w:val="0"/>
          <w:sz w:val="24"/>
          <w:szCs w:val="24"/>
          <w14:ligatures w14:val="none"/>
        </w:rPr>
        <w:t xml:space="preserve"> are later </w:t>
      </w:r>
      <w:r w:rsidRPr="00E023AD">
        <w:rPr>
          <w:rFonts w:ascii="Times New Roman" w:eastAsia="Times New Roman" w:hAnsi="Times New Roman" w:cs="Times New Roman"/>
          <w:b/>
          <w:bCs/>
          <w:kern w:val="0"/>
          <w:sz w:val="24"/>
          <w:szCs w:val="24"/>
          <w14:ligatures w14:val="none"/>
        </w:rPr>
        <w:t>matched and attributed</w:t>
      </w:r>
      <w:r w:rsidRPr="00E023AD">
        <w:rPr>
          <w:rFonts w:ascii="Times New Roman" w:eastAsia="Times New Roman" w:hAnsi="Times New Roman" w:cs="Times New Roman"/>
          <w:kern w:val="0"/>
          <w:sz w:val="24"/>
          <w:szCs w:val="24"/>
          <w14:ligatures w14:val="none"/>
        </w:rPr>
        <w:t xml:space="preserve"> to the </w:t>
      </w:r>
      <w:r w:rsidRPr="00E023AD">
        <w:rPr>
          <w:rFonts w:ascii="Times New Roman" w:eastAsia="Times New Roman" w:hAnsi="Times New Roman" w:cs="Times New Roman"/>
          <w:b/>
          <w:bCs/>
          <w:kern w:val="0"/>
          <w:sz w:val="24"/>
          <w:szCs w:val="24"/>
          <w14:ligatures w14:val="none"/>
        </w:rPr>
        <w:t>UK-resident beneficiary</w:t>
      </w:r>
      <w:r w:rsidRPr="00E023AD">
        <w:rPr>
          <w:rFonts w:ascii="Times New Roman" w:eastAsia="Times New Roman" w:hAnsi="Times New Roman" w:cs="Times New Roman"/>
          <w:kern w:val="0"/>
          <w:sz w:val="24"/>
          <w:szCs w:val="24"/>
          <w14:ligatures w14:val="none"/>
        </w:rPr>
        <w:t>.</w:t>
      </w:r>
    </w:p>
    <w:p w14:paraId="1A5E6896"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Therefore:</w:t>
      </w:r>
    </w:p>
    <w:p w14:paraId="32DF0B40"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These gains </w:t>
      </w:r>
      <w:r w:rsidRPr="00E023AD">
        <w:rPr>
          <w:rFonts w:ascii="Times New Roman" w:eastAsia="Times New Roman" w:hAnsi="Times New Roman" w:cs="Times New Roman"/>
          <w:b/>
          <w:bCs/>
          <w:kern w:val="0"/>
          <w:sz w:val="24"/>
          <w:szCs w:val="24"/>
          <w14:ligatures w14:val="none"/>
        </w:rPr>
        <w:t>are not covered</w:t>
      </w:r>
      <w:r w:rsidRPr="00E023AD">
        <w:rPr>
          <w:rFonts w:ascii="Times New Roman" w:eastAsia="Times New Roman" w:hAnsi="Times New Roman" w:cs="Times New Roman"/>
          <w:kern w:val="0"/>
          <w:sz w:val="24"/>
          <w:szCs w:val="24"/>
          <w14:ligatures w14:val="none"/>
        </w:rPr>
        <w:t xml:space="preserve"> by the 4-year FIG exemption, and </w:t>
      </w:r>
      <w:r w:rsidRPr="00E023AD">
        <w:rPr>
          <w:rFonts w:ascii="Times New Roman" w:eastAsia="Times New Roman" w:hAnsi="Times New Roman" w:cs="Times New Roman"/>
          <w:b/>
          <w:bCs/>
          <w:kern w:val="0"/>
          <w:sz w:val="24"/>
          <w:szCs w:val="24"/>
          <w14:ligatures w14:val="none"/>
        </w:rPr>
        <w:t>are taxable in the UK</w:t>
      </w:r>
      <w:r w:rsidRPr="00E023AD">
        <w:rPr>
          <w:rFonts w:ascii="Times New Roman" w:eastAsia="Times New Roman" w:hAnsi="Times New Roman" w:cs="Times New Roman"/>
          <w:kern w:val="0"/>
          <w:sz w:val="24"/>
          <w:szCs w:val="24"/>
          <w14:ligatures w14:val="none"/>
        </w:rPr>
        <w:t>, regardless of whether the gain arose from a non-UK asset or whether the payment was received in the UK or abroad.</w:t>
      </w:r>
    </w:p>
    <w:p w14:paraId="31BF580A"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562BA379">
          <v:rect id="_x0000_i1072" style="width:0;height:1.5pt" o:hralign="center" o:hrstd="t" o:hr="t" fillcolor="#a0a0a0" stroked="f"/>
        </w:pict>
      </w:r>
    </w:p>
    <w:p w14:paraId="14A13D8B"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Example:</w:t>
      </w:r>
    </w:p>
    <w:p w14:paraId="08C2C309"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Example: Anya</w:t>
      </w:r>
    </w:p>
    <w:p w14:paraId="32C0D2F6" w14:textId="77777777" w:rsidR="00E023AD" w:rsidRPr="00E023AD" w:rsidRDefault="00E023AD" w:rsidP="00E023AD">
      <w:pPr>
        <w:numPr>
          <w:ilvl w:val="0"/>
          <w:numId w:val="2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Anya is </w:t>
      </w:r>
      <w:r w:rsidRPr="00E023AD">
        <w:rPr>
          <w:rFonts w:ascii="Times New Roman" w:eastAsia="Times New Roman" w:hAnsi="Times New Roman" w:cs="Times New Roman"/>
          <w:b/>
          <w:bCs/>
          <w:kern w:val="0"/>
          <w:sz w:val="24"/>
          <w:szCs w:val="24"/>
          <w14:ligatures w14:val="none"/>
        </w:rPr>
        <w:t xml:space="preserve">non-UK </w:t>
      </w:r>
      <w:proofErr w:type="gramStart"/>
      <w:r w:rsidRPr="00E023AD">
        <w:rPr>
          <w:rFonts w:ascii="Times New Roman" w:eastAsia="Times New Roman" w:hAnsi="Times New Roman" w:cs="Times New Roman"/>
          <w:b/>
          <w:bCs/>
          <w:kern w:val="0"/>
          <w:sz w:val="24"/>
          <w:szCs w:val="24"/>
          <w14:ligatures w14:val="none"/>
        </w:rPr>
        <w:t>domiciled</w:t>
      </w:r>
      <w:r w:rsidRPr="00E023AD">
        <w:rPr>
          <w:rFonts w:ascii="Times New Roman" w:eastAsia="Times New Roman" w:hAnsi="Times New Roman" w:cs="Times New Roman"/>
          <w:kern w:val="0"/>
          <w:sz w:val="24"/>
          <w:szCs w:val="24"/>
          <w14:ligatures w14:val="none"/>
        </w:rPr>
        <w:t>, and</w:t>
      </w:r>
      <w:proofErr w:type="gramEnd"/>
      <w:r w:rsidRPr="00E023AD">
        <w:rPr>
          <w:rFonts w:ascii="Times New Roman" w:eastAsia="Times New Roman" w:hAnsi="Times New Roman" w:cs="Times New Roman"/>
          <w:kern w:val="0"/>
          <w:sz w:val="24"/>
          <w:szCs w:val="24"/>
          <w14:ligatures w14:val="none"/>
        </w:rPr>
        <w:t xml:space="preserve"> becomes </w:t>
      </w:r>
      <w:r w:rsidRPr="00E023AD">
        <w:rPr>
          <w:rFonts w:ascii="Times New Roman" w:eastAsia="Times New Roman" w:hAnsi="Times New Roman" w:cs="Times New Roman"/>
          <w:b/>
          <w:bCs/>
          <w:kern w:val="0"/>
          <w:sz w:val="24"/>
          <w:szCs w:val="24"/>
          <w14:ligatures w14:val="none"/>
        </w:rPr>
        <w:t>UK resident</w:t>
      </w:r>
      <w:r w:rsidRPr="00E023AD">
        <w:rPr>
          <w:rFonts w:ascii="Times New Roman" w:eastAsia="Times New Roman" w:hAnsi="Times New Roman" w:cs="Times New Roman"/>
          <w:kern w:val="0"/>
          <w:sz w:val="24"/>
          <w:szCs w:val="24"/>
          <w14:ligatures w14:val="none"/>
        </w:rPr>
        <w:t xml:space="preserve"> on </w:t>
      </w:r>
      <w:r w:rsidRPr="00E023AD">
        <w:rPr>
          <w:rFonts w:ascii="Times New Roman" w:eastAsia="Times New Roman" w:hAnsi="Times New Roman" w:cs="Times New Roman"/>
          <w:b/>
          <w:bCs/>
          <w:kern w:val="0"/>
          <w:sz w:val="24"/>
          <w:szCs w:val="24"/>
          <w14:ligatures w14:val="none"/>
        </w:rPr>
        <w:t>6 April 2025</w:t>
      </w:r>
      <w:r w:rsidRPr="00E023AD">
        <w:rPr>
          <w:rFonts w:ascii="Times New Roman" w:eastAsia="Times New Roman" w:hAnsi="Times New Roman" w:cs="Times New Roman"/>
          <w:kern w:val="0"/>
          <w:sz w:val="24"/>
          <w:szCs w:val="24"/>
          <w14:ligatures w14:val="none"/>
        </w:rPr>
        <w:t>.</w:t>
      </w:r>
    </w:p>
    <w:p w14:paraId="2A6A0507" w14:textId="77777777" w:rsidR="00E023AD" w:rsidRPr="00E023AD" w:rsidRDefault="00E023AD" w:rsidP="00E023AD">
      <w:pPr>
        <w:numPr>
          <w:ilvl w:val="0"/>
          <w:numId w:val="2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She qualifies for the </w:t>
      </w:r>
      <w:r w:rsidRPr="00E023AD">
        <w:rPr>
          <w:rFonts w:ascii="Times New Roman" w:eastAsia="Times New Roman" w:hAnsi="Times New Roman" w:cs="Times New Roman"/>
          <w:b/>
          <w:bCs/>
          <w:kern w:val="0"/>
          <w:sz w:val="24"/>
          <w:szCs w:val="24"/>
          <w14:ligatures w14:val="none"/>
        </w:rPr>
        <w:t>4-year FIG regime</w:t>
      </w:r>
      <w:r w:rsidRPr="00E023AD">
        <w:rPr>
          <w:rFonts w:ascii="Times New Roman" w:eastAsia="Times New Roman" w:hAnsi="Times New Roman" w:cs="Times New Roman"/>
          <w:kern w:val="0"/>
          <w:sz w:val="24"/>
          <w:szCs w:val="24"/>
          <w14:ligatures w14:val="none"/>
        </w:rPr>
        <w:t>.</w:t>
      </w:r>
    </w:p>
    <w:p w14:paraId="404FB955" w14:textId="77777777" w:rsidR="00E023AD" w:rsidRPr="00E023AD" w:rsidRDefault="00E023AD" w:rsidP="00E023AD">
      <w:pPr>
        <w:numPr>
          <w:ilvl w:val="0"/>
          <w:numId w:val="2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Her grandfather had settled a </w:t>
      </w:r>
      <w:r w:rsidRPr="00E023AD">
        <w:rPr>
          <w:rFonts w:ascii="Times New Roman" w:eastAsia="Times New Roman" w:hAnsi="Times New Roman" w:cs="Times New Roman"/>
          <w:b/>
          <w:bCs/>
          <w:kern w:val="0"/>
          <w:sz w:val="24"/>
          <w:szCs w:val="24"/>
          <w14:ligatures w14:val="none"/>
        </w:rPr>
        <w:t>non-UK resident trust</w:t>
      </w:r>
      <w:r w:rsidRPr="00E023AD">
        <w:rPr>
          <w:rFonts w:ascii="Times New Roman" w:eastAsia="Times New Roman" w:hAnsi="Times New Roman" w:cs="Times New Roman"/>
          <w:kern w:val="0"/>
          <w:sz w:val="24"/>
          <w:szCs w:val="24"/>
          <w14:ligatures w14:val="none"/>
        </w:rPr>
        <w:t xml:space="preserve"> in 2015.</w:t>
      </w:r>
    </w:p>
    <w:p w14:paraId="4D85B8E9" w14:textId="77777777" w:rsidR="00E023AD" w:rsidRPr="00E023AD" w:rsidRDefault="00E023AD" w:rsidP="00E023AD">
      <w:pPr>
        <w:numPr>
          <w:ilvl w:val="0"/>
          <w:numId w:val="2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trust made a </w:t>
      </w:r>
      <w:r w:rsidRPr="00E023AD">
        <w:rPr>
          <w:rFonts w:ascii="Times New Roman" w:eastAsia="Times New Roman" w:hAnsi="Times New Roman" w:cs="Times New Roman"/>
          <w:b/>
          <w:bCs/>
          <w:kern w:val="0"/>
          <w:sz w:val="24"/>
          <w:szCs w:val="24"/>
          <w14:ligatures w14:val="none"/>
        </w:rPr>
        <w:t>capital gain in 2018</w:t>
      </w:r>
      <w:r w:rsidRPr="00E023AD">
        <w:rPr>
          <w:rFonts w:ascii="Times New Roman" w:eastAsia="Times New Roman" w:hAnsi="Times New Roman" w:cs="Times New Roman"/>
          <w:kern w:val="0"/>
          <w:sz w:val="24"/>
          <w:szCs w:val="24"/>
          <w14:ligatures w14:val="none"/>
        </w:rPr>
        <w:t xml:space="preserve"> from selling shares in Singapore — this gain is held in its </w:t>
      </w:r>
      <w:r w:rsidRPr="00E023AD">
        <w:rPr>
          <w:rFonts w:ascii="Times New Roman" w:eastAsia="Times New Roman" w:hAnsi="Times New Roman" w:cs="Times New Roman"/>
          <w:b/>
          <w:bCs/>
          <w:kern w:val="0"/>
          <w:sz w:val="24"/>
          <w:szCs w:val="24"/>
          <w14:ligatures w14:val="none"/>
        </w:rPr>
        <w:t>"s87 pool"</w:t>
      </w:r>
      <w:r w:rsidRPr="00E023AD">
        <w:rPr>
          <w:rFonts w:ascii="Times New Roman" w:eastAsia="Times New Roman" w:hAnsi="Times New Roman" w:cs="Times New Roman"/>
          <w:kern w:val="0"/>
          <w:sz w:val="24"/>
          <w:szCs w:val="24"/>
          <w14:ligatures w14:val="none"/>
        </w:rPr>
        <w:t>.</w:t>
      </w:r>
    </w:p>
    <w:p w14:paraId="1E13A3FB" w14:textId="77777777" w:rsidR="00E023AD" w:rsidRPr="00E023AD" w:rsidRDefault="00E023AD" w:rsidP="00E023AD">
      <w:pPr>
        <w:numPr>
          <w:ilvl w:val="0"/>
          <w:numId w:val="2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In 2026/27, the trust makes a </w:t>
      </w:r>
      <w:r w:rsidRPr="00E023AD">
        <w:rPr>
          <w:rFonts w:ascii="Times New Roman" w:eastAsia="Times New Roman" w:hAnsi="Times New Roman" w:cs="Times New Roman"/>
          <w:b/>
          <w:bCs/>
          <w:kern w:val="0"/>
          <w:sz w:val="24"/>
          <w:szCs w:val="24"/>
          <w14:ligatures w14:val="none"/>
        </w:rPr>
        <w:t>capital distribution of £50,000</w:t>
      </w:r>
      <w:r w:rsidRPr="00E023AD">
        <w:rPr>
          <w:rFonts w:ascii="Times New Roman" w:eastAsia="Times New Roman" w:hAnsi="Times New Roman" w:cs="Times New Roman"/>
          <w:kern w:val="0"/>
          <w:sz w:val="24"/>
          <w:szCs w:val="24"/>
          <w14:ligatures w14:val="none"/>
        </w:rPr>
        <w:t xml:space="preserve"> to Anya.</w:t>
      </w:r>
    </w:p>
    <w:p w14:paraId="728685C9"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632B321F">
          <v:rect id="_x0000_i1073" style="width:0;height:1.5pt" o:hralign="center" o:hrstd="t" o:hr="t" fillcolor="#a0a0a0" stroked="f"/>
        </w:pict>
      </w:r>
    </w:p>
    <w:p w14:paraId="2DC7534D"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Tax Treatment:</w:t>
      </w:r>
    </w:p>
    <w:p w14:paraId="52D37E5F" w14:textId="77777777" w:rsidR="00E023AD" w:rsidRPr="00E023AD" w:rsidRDefault="00E023AD" w:rsidP="00E023AD">
      <w:pPr>
        <w:numPr>
          <w:ilvl w:val="0"/>
          <w:numId w:val="2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Even though the original gain: </w:t>
      </w:r>
    </w:p>
    <w:p w14:paraId="16A3F4B5" w14:textId="77777777" w:rsidR="00E023AD" w:rsidRPr="00E023AD" w:rsidRDefault="00E023AD" w:rsidP="00E023AD">
      <w:pPr>
        <w:numPr>
          <w:ilvl w:val="1"/>
          <w:numId w:val="29"/>
        </w:numPr>
        <w:spacing w:before="100" w:beforeAutospacing="1" w:after="100" w:afterAutospacing="1"/>
        <w:jc w:val="left"/>
        <w:rPr>
          <w:rFonts w:ascii="Times New Roman" w:eastAsia="Times New Roman" w:hAnsi="Times New Roman" w:cs="Times New Roman"/>
          <w:kern w:val="0"/>
          <w:sz w:val="24"/>
          <w:szCs w:val="24"/>
          <w14:ligatures w14:val="none"/>
        </w:rPr>
      </w:pPr>
      <w:proofErr w:type="gramStart"/>
      <w:r w:rsidRPr="00E023AD">
        <w:rPr>
          <w:rFonts w:ascii="Times New Roman" w:eastAsia="Times New Roman" w:hAnsi="Times New Roman" w:cs="Times New Roman"/>
          <w:kern w:val="0"/>
          <w:sz w:val="24"/>
          <w:szCs w:val="24"/>
          <w14:ligatures w14:val="none"/>
        </w:rPr>
        <w:t>Was</w:t>
      </w:r>
      <w:proofErr w:type="gramEnd"/>
      <w:r w:rsidRPr="00E023AD">
        <w:rPr>
          <w:rFonts w:ascii="Times New Roman" w:eastAsia="Times New Roman" w:hAnsi="Times New Roman" w:cs="Times New Roman"/>
          <w:kern w:val="0"/>
          <w:sz w:val="24"/>
          <w:szCs w:val="24"/>
          <w14:ligatures w14:val="none"/>
        </w:rPr>
        <w:t xml:space="preserve"> made by a </w:t>
      </w:r>
      <w:r w:rsidRPr="00E023AD">
        <w:rPr>
          <w:rFonts w:ascii="Times New Roman" w:eastAsia="Times New Roman" w:hAnsi="Times New Roman" w:cs="Times New Roman"/>
          <w:b/>
          <w:bCs/>
          <w:kern w:val="0"/>
          <w:sz w:val="24"/>
          <w:szCs w:val="24"/>
          <w14:ligatures w14:val="none"/>
        </w:rPr>
        <w:t>non-UK trust</w:t>
      </w:r>
      <w:r w:rsidRPr="00E023AD">
        <w:rPr>
          <w:rFonts w:ascii="Times New Roman" w:eastAsia="Times New Roman" w:hAnsi="Times New Roman" w:cs="Times New Roman"/>
          <w:kern w:val="0"/>
          <w:sz w:val="24"/>
          <w:szCs w:val="24"/>
          <w14:ligatures w14:val="none"/>
        </w:rPr>
        <w:t>,</w:t>
      </w:r>
    </w:p>
    <w:p w14:paraId="2AEF7056" w14:textId="77777777" w:rsidR="00E023AD" w:rsidRPr="00E023AD" w:rsidRDefault="00E023AD" w:rsidP="00E023AD">
      <w:pPr>
        <w:numPr>
          <w:ilvl w:val="1"/>
          <w:numId w:val="2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Related to </w:t>
      </w:r>
      <w:r w:rsidRPr="00E023AD">
        <w:rPr>
          <w:rFonts w:ascii="Times New Roman" w:eastAsia="Times New Roman" w:hAnsi="Times New Roman" w:cs="Times New Roman"/>
          <w:b/>
          <w:bCs/>
          <w:kern w:val="0"/>
          <w:sz w:val="24"/>
          <w:szCs w:val="24"/>
          <w14:ligatures w14:val="none"/>
        </w:rPr>
        <w:t>non-UK assets</w:t>
      </w:r>
      <w:r w:rsidRPr="00E023AD">
        <w:rPr>
          <w:rFonts w:ascii="Times New Roman" w:eastAsia="Times New Roman" w:hAnsi="Times New Roman" w:cs="Times New Roman"/>
          <w:kern w:val="0"/>
          <w:sz w:val="24"/>
          <w:szCs w:val="24"/>
          <w14:ligatures w14:val="none"/>
        </w:rPr>
        <w:t>, and</w:t>
      </w:r>
    </w:p>
    <w:p w14:paraId="3EB57001" w14:textId="77777777" w:rsidR="00E023AD" w:rsidRPr="00E023AD" w:rsidRDefault="00E023AD" w:rsidP="00E023AD">
      <w:pPr>
        <w:numPr>
          <w:ilvl w:val="1"/>
          <w:numId w:val="2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Occurred </w:t>
      </w:r>
      <w:r w:rsidRPr="00E023AD">
        <w:rPr>
          <w:rFonts w:ascii="Times New Roman" w:eastAsia="Times New Roman" w:hAnsi="Times New Roman" w:cs="Times New Roman"/>
          <w:b/>
          <w:bCs/>
          <w:kern w:val="0"/>
          <w:sz w:val="24"/>
          <w:szCs w:val="24"/>
          <w14:ligatures w14:val="none"/>
        </w:rPr>
        <w:t>before Anya was even UK resident</w:t>
      </w:r>
      <w:r w:rsidRPr="00E023AD">
        <w:rPr>
          <w:rFonts w:ascii="Times New Roman" w:eastAsia="Times New Roman" w:hAnsi="Times New Roman" w:cs="Times New Roman"/>
          <w:kern w:val="0"/>
          <w:sz w:val="24"/>
          <w:szCs w:val="24"/>
          <w14:ligatures w14:val="none"/>
        </w:rPr>
        <w:t>...</w:t>
      </w:r>
    </w:p>
    <w:p w14:paraId="5196AB42"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HMRC matches</w:t>
      </w:r>
      <w:r w:rsidRPr="00E023AD">
        <w:rPr>
          <w:rFonts w:ascii="Times New Roman" w:eastAsia="Times New Roman" w:hAnsi="Times New Roman" w:cs="Times New Roman"/>
          <w:kern w:val="0"/>
          <w:sz w:val="24"/>
          <w:szCs w:val="24"/>
          <w14:ligatures w14:val="none"/>
        </w:rPr>
        <w:t xml:space="preserve"> the £50,000 distribution to the </w:t>
      </w:r>
      <w:r w:rsidRPr="00E023AD">
        <w:rPr>
          <w:rFonts w:ascii="Times New Roman" w:eastAsia="Times New Roman" w:hAnsi="Times New Roman" w:cs="Times New Roman"/>
          <w:b/>
          <w:bCs/>
          <w:kern w:val="0"/>
          <w:sz w:val="24"/>
          <w:szCs w:val="24"/>
          <w14:ligatures w14:val="none"/>
        </w:rPr>
        <w:t>historic trust gain</w:t>
      </w:r>
      <w:r w:rsidRPr="00E023AD">
        <w:rPr>
          <w:rFonts w:ascii="Times New Roman" w:eastAsia="Times New Roman" w:hAnsi="Times New Roman" w:cs="Times New Roman"/>
          <w:kern w:val="0"/>
          <w:sz w:val="24"/>
          <w:szCs w:val="24"/>
          <w14:ligatures w14:val="none"/>
        </w:rPr>
        <w:t>,</w:t>
      </w:r>
      <w:r w:rsidRPr="00E023AD">
        <w:rPr>
          <w:rFonts w:ascii="Times New Roman" w:eastAsia="Times New Roman" w:hAnsi="Times New Roman" w:cs="Times New Roman"/>
          <w:kern w:val="0"/>
          <w:sz w:val="24"/>
          <w:szCs w:val="24"/>
          <w14:ligatures w14:val="none"/>
        </w:rPr>
        <w:br/>
      </w: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Attributes</w:t>
      </w:r>
      <w:r w:rsidRPr="00E023AD">
        <w:rPr>
          <w:rFonts w:ascii="Times New Roman" w:eastAsia="Times New Roman" w:hAnsi="Times New Roman" w:cs="Times New Roman"/>
          <w:kern w:val="0"/>
          <w:sz w:val="24"/>
          <w:szCs w:val="24"/>
          <w14:ligatures w14:val="none"/>
        </w:rPr>
        <w:t xml:space="preserve"> that gain to Anya under </w:t>
      </w:r>
      <w:r w:rsidRPr="00E023AD">
        <w:rPr>
          <w:rFonts w:ascii="Times New Roman" w:eastAsia="Times New Roman" w:hAnsi="Times New Roman" w:cs="Times New Roman"/>
          <w:b/>
          <w:bCs/>
          <w:kern w:val="0"/>
          <w:sz w:val="24"/>
          <w:szCs w:val="24"/>
          <w14:ligatures w14:val="none"/>
        </w:rPr>
        <w:t>s87 TCGA 1992</w:t>
      </w:r>
      <w:r w:rsidRPr="00E023AD">
        <w:rPr>
          <w:rFonts w:ascii="Times New Roman" w:eastAsia="Times New Roman" w:hAnsi="Times New Roman" w:cs="Times New Roman"/>
          <w:kern w:val="0"/>
          <w:sz w:val="24"/>
          <w:szCs w:val="24"/>
          <w14:ligatures w14:val="none"/>
        </w:rPr>
        <w:t>,</w:t>
      </w:r>
      <w:r w:rsidRPr="00E023AD">
        <w:rPr>
          <w:rFonts w:ascii="Times New Roman" w:eastAsia="Times New Roman" w:hAnsi="Times New Roman" w:cs="Times New Roman"/>
          <w:kern w:val="0"/>
          <w:sz w:val="24"/>
          <w:szCs w:val="24"/>
          <w14:ligatures w14:val="none"/>
        </w:rPr>
        <w:br/>
      </w: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And </w:t>
      </w:r>
      <w:r w:rsidRPr="00E023AD">
        <w:rPr>
          <w:rFonts w:ascii="Times New Roman" w:eastAsia="Times New Roman" w:hAnsi="Times New Roman" w:cs="Times New Roman"/>
          <w:b/>
          <w:bCs/>
          <w:kern w:val="0"/>
          <w:sz w:val="24"/>
          <w:szCs w:val="24"/>
          <w14:ligatures w14:val="none"/>
        </w:rPr>
        <w:t>charges her to UK Capital Gains Tax</w:t>
      </w:r>
      <w:r w:rsidRPr="00E023AD">
        <w:rPr>
          <w:rFonts w:ascii="Times New Roman" w:eastAsia="Times New Roman" w:hAnsi="Times New Roman" w:cs="Times New Roman"/>
          <w:kern w:val="0"/>
          <w:sz w:val="24"/>
          <w:szCs w:val="24"/>
          <w14:ligatures w14:val="none"/>
        </w:rPr>
        <w:t xml:space="preserve"> on it.</w:t>
      </w:r>
    </w:p>
    <w:p w14:paraId="1C34D51A"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lastRenderedPageBreak/>
        <w:t>📌</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This is not covered by the 4-year FIG regime</w:t>
      </w:r>
      <w:r w:rsidRPr="00E023AD">
        <w:rPr>
          <w:rFonts w:ascii="Times New Roman" w:eastAsia="Times New Roman" w:hAnsi="Times New Roman" w:cs="Times New Roman"/>
          <w:kern w:val="0"/>
          <w:sz w:val="24"/>
          <w:szCs w:val="24"/>
          <w14:ligatures w14:val="none"/>
        </w:rPr>
        <w:t xml:space="preserve">, so it is </w:t>
      </w:r>
      <w:r w:rsidRPr="00E023AD">
        <w:rPr>
          <w:rFonts w:ascii="Times New Roman" w:eastAsia="Times New Roman" w:hAnsi="Times New Roman" w:cs="Times New Roman"/>
          <w:b/>
          <w:bCs/>
          <w:kern w:val="0"/>
          <w:sz w:val="24"/>
          <w:szCs w:val="24"/>
          <w14:ligatures w14:val="none"/>
        </w:rPr>
        <w:t>taxable even if Anya doesn’t remit it</w:t>
      </w:r>
      <w:r w:rsidRPr="00E023AD">
        <w:rPr>
          <w:rFonts w:ascii="Times New Roman" w:eastAsia="Times New Roman" w:hAnsi="Times New Roman" w:cs="Times New Roman"/>
          <w:kern w:val="0"/>
          <w:sz w:val="24"/>
          <w:szCs w:val="24"/>
          <w14:ligatures w14:val="none"/>
        </w:rPr>
        <w:t>.</w:t>
      </w:r>
    </w:p>
    <w:p w14:paraId="31DFFCEB"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0B2EAEF3">
          <v:rect id="_x0000_i1074" style="width:0;height:1.5pt" o:hralign="center" o:hrstd="t" o:hr="t" fillcolor="#a0a0a0" stroked="f"/>
        </w:pict>
      </w:r>
    </w:p>
    <w:p w14:paraId="78F69F3B"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3200"/>
        <w:gridCol w:w="3461"/>
      </w:tblGrid>
      <w:tr w:rsidR="00E023AD" w:rsidRPr="00E023AD" w14:paraId="0DE882A4" w14:textId="77777777" w:rsidTr="00E023AD">
        <w:trPr>
          <w:tblHeader/>
          <w:tblCellSpacing w:w="15" w:type="dxa"/>
        </w:trPr>
        <w:tc>
          <w:tcPr>
            <w:tcW w:w="0" w:type="auto"/>
            <w:vAlign w:val="center"/>
            <w:hideMark/>
          </w:tcPr>
          <w:p w14:paraId="28478ECD"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t>Rule</w:t>
            </w:r>
          </w:p>
        </w:tc>
        <w:tc>
          <w:tcPr>
            <w:tcW w:w="0" w:type="auto"/>
            <w:vAlign w:val="center"/>
            <w:hideMark/>
          </w:tcPr>
          <w:p w14:paraId="5C3E0565"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t>Applies to</w:t>
            </w:r>
          </w:p>
        </w:tc>
        <w:tc>
          <w:tcPr>
            <w:tcW w:w="0" w:type="auto"/>
            <w:vAlign w:val="center"/>
            <w:hideMark/>
          </w:tcPr>
          <w:p w14:paraId="5261D300"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t>Covered by 4-Year FIG Regime?</w:t>
            </w:r>
          </w:p>
        </w:tc>
      </w:tr>
      <w:tr w:rsidR="00E023AD" w:rsidRPr="00E023AD" w14:paraId="54703015" w14:textId="77777777" w:rsidTr="00E023AD">
        <w:trPr>
          <w:tblCellSpacing w:w="15" w:type="dxa"/>
        </w:trPr>
        <w:tc>
          <w:tcPr>
            <w:tcW w:w="0" w:type="auto"/>
            <w:vAlign w:val="center"/>
            <w:hideMark/>
          </w:tcPr>
          <w:p w14:paraId="2BE886AD"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s86 TCGA</w:t>
            </w:r>
          </w:p>
        </w:tc>
        <w:tc>
          <w:tcPr>
            <w:tcW w:w="0" w:type="auto"/>
            <w:vAlign w:val="center"/>
            <w:hideMark/>
          </w:tcPr>
          <w:p w14:paraId="12835E10"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Gains attributed to </w:t>
            </w:r>
            <w:r w:rsidRPr="00E023AD">
              <w:rPr>
                <w:rFonts w:ascii="Times New Roman" w:eastAsia="Times New Roman" w:hAnsi="Times New Roman" w:cs="Times New Roman"/>
                <w:b/>
                <w:bCs/>
                <w:kern w:val="0"/>
                <w:sz w:val="24"/>
                <w:szCs w:val="24"/>
                <w14:ligatures w14:val="none"/>
              </w:rPr>
              <w:t>settlors</w:t>
            </w:r>
          </w:p>
        </w:tc>
        <w:tc>
          <w:tcPr>
            <w:tcW w:w="0" w:type="auto"/>
            <w:vAlign w:val="center"/>
            <w:hideMark/>
          </w:tcPr>
          <w:p w14:paraId="54BC3CAA"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No</w:t>
            </w:r>
          </w:p>
        </w:tc>
      </w:tr>
      <w:tr w:rsidR="00E023AD" w:rsidRPr="00E023AD" w14:paraId="76709EA8" w14:textId="77777777" w:rsidTr="00E023AD">
        <w:trPr>
          <w:tblCellSpacing w:w="15" w:type="dxa"/>
        </w:trPr>
        <w:tc>
          <w:tcPr>
            <w:tcW w:w="0" w:type="auto"/>
            <w:vAlign w:val="center"/>
            <w:hideMark/>
          </w:tcPr>
          <w:p w14:paraId="6EF165CD"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s87 TCGA / Sch 4C</w:t>
            </w:r>
          </w:p>
        </w:tc>
        <w:tc>
          <w:tcPr>
            <w:tcW w:w="0" w:type="auto"/>
            <w:vAlign w:val="center"/>
            <w:hideMark/>
          </w:tcPr>
          <w:p w14:paraId="3DDB50F3"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Gains attributed to </w:t>
            </w:r>
            <w:r w:rsidRPr="00E023AD">
              <w:rPr>
                <w:rFonts w:ascii="Times New Roman" w:eastAsia="Times New Roman" w:hAnsi="Times New Roman" w:cs="Times New Roman"/>
                <w:b/>
                <w:bCs/>
                <w:kern w:val="0"/>
                <w:sz w:val="24"/>
                <w:szCs w:val="24"/>
                <w14:ligatures w14:val="none"/>
              </w:rPr>
              <w:t>beneficiaries</w:t>
            </w:r>
          </w:p>
        </w:tc>
        <w:tc>
          <w:tcPr>
            <w:tcW w:w="0" w:type="auto"/>
            <w:vAlign w:val="center"/>
            <w:hideMark/>
          </w:tcPr>
          <w:p w14:paraId="21BD4E4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No</w:t>
            </w:r>
          </w:p>
        </w:tc>
      </w:tr>
    </w:tbl>
    <w:p w14:paraId="59837AF5"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18FA5208">
          <v:rect id="_x0000_i1075" style="width:0;height:1.5pt" o:hralign="center" o:hrstd="t" o:hr="t" fillcolor="#a0a0a0" stroked="f"/>
        </w:pict>
      </w:r>
    </w:p>
    <w:p w14:paraId="2410E072"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Would you like a quick comparison of how </w:t>
      </w:r>
      <w:proofErr w:type="gramStart"/>
      <w:r w:rsidRPr="00E023AD">
        <w:rPr>
          <w:rFonts w:ascii="Times New Roman" w:eastAsia="Times New Roman" w:hAnsi="Times New Roman" w:cs="Times New Roman"/>
          <w:kern w:val="0"/>
          <w:sz w:val="24"/>
          <w:szCs w:val="24"/>
          <w14:ligatures w14:val="none"/>
        </w:rPr>
        <w:t>settlors</w:t>
      </w:r>
      <w:proofErr w:type="gramEnd"/>
      <w:r w:rsidRPr="00E023AD">
        <w:rPr>
          <w:rFonts w:ascii="Times New Roman" w:eastAsia="Times New Roman" w:hAnsi="Times New Roman" w:cs="Times New Roman"/>
          <w:kern w:val="0"/>
          <w:sz w:val="24"/>
          <w:szCs w:val="24"/>
          <w14:ligatures w14:val="none"/>
        </w:rPr>
        <w:t xml:space="preserve"> vs beneficiaries are taxed on trust gains, or how "stockpiled gains" and "matching" rules work?</w:t>
      </w:r>
    </w:p>
    <w:p w14:paraId="367F4E48"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4CEAE3F7"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6A386354"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Please check whether those </w:t>
      </w:r>
      <w:proofErr w:type="gramStart"/>
      <w:r w:rsidRPr="00E023AD">
        <w:rPr>
          <w:rFonts w:ascii="Times New Roman" w:eastAsia="Times New Roman" w:hAnsi="Times New Roman" w:cs="Times New Roman"/>
          <w:kern w:val="0"/>
          <w:sz w:val="24"/>
          <w:szCs w:val="24"/>
          <w14:ligatures w14:val="none"/>
        </w:rPr>
        <w:t>gain</w:t>
      </w:r>
      <w:proofErr w:type="gramEnd"/>
      <w:r w:rsidRPr="00E023AD">
        <w:rPr>
          <w:rFonts w:ascii="Times New Roman" w:eastAsia="Times New Roman" w:hAnsi="Times New Roman" w:cs="Times New Roman"/>
          <w:kern w:val="0"/>
          <w:sz w:val="24"/>
          <w:szCs w:val="24"/>
          <w14:ligatures w14:val="none"/>
        </w:rPr>
        <w:t xml:space="preserve"> attributed are relieved under the 4-year FIG regime. Refer to point 39 in the Non </w:t>
      </w:r>
      <w:proofErr w:type="spellStart"/>
      <w:r w:rsidRPr="00E023AD">
        <w:rPr>
          <w:rFonts w:ascii="Times New Roman" w:eastAsia="Times New Roman" w:hAnsi="Times New Roman" w:cs="Times New Roman"/>
          <w:kern w:val="0"/>
          <w:sz w:val="24"/>
          <w:szCs w:val="24"/>
          <w14:ligatures w14:val="none"/>
        </w:rPr>
        <w:t>domincile</w:t>
      </w:r>
      <w:proofErr w:type="spellEnd"/>
      <w:r w:rsidRPr="00E023AD">
        <w:rPr>
          <w:rFonts w:ascii="Times New Roman" w:eastAsia="Times New Roman" w:hAnsi="Times New Roman" w:cs="Times New Roman"/>
          <w:kern w:val="0"/>
          <w:sz w:val="24"/>
          <w:szCs w:val="24"/>
          <w14:ligatures w14:val="none"/>
        </w:rPr>
        <w:t xml:space="preserve"> Practice Note issued in 2025.</w:t>
      </w:r>
    </w:p>
    <w:p w14:paraId="10477D3D"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219C39F8"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Apologies for any confusion in my earlier responses. Based on the updated information from the </w:t>
      </w:r>
      <w:r w:rsidRPr="00E023AD">
        <w:rPr>
          <w:rFonts w:ascii="Times New Roman" w:eastAsia="Times New Roman" w:hAnsi="Times New Roman" w:cs="Times New Roman"/>
          <w:b/>
          <w:bCs/>
          <w:kern w:val="0"/>
          <w:sz w:val="24"/>
          <w:szCs w:val="24"/>
          <w14:ligatures w14:val="none"/>
        </w:rPr>
        <w:t>Non-Domicile Practice Note issued in 2025</w:t>
      </w:r>
      <w:r w:rsidRPr="00E023AD">
        <w:rPr>
          <w:rFonts w:ascii="Times New Roman" w:eastAsia="Times New Roman" w:hAnsi="Times New Roman" w:cs="Times New Roman"/>
          <w:kern w:val="0"/>
          <w:sz w:val="24"/>
          <w:szCs w:val="24"/>
          <w14:ligatures w14:val="none"/>
        </w:rPr>
        <w:t xml:space="preserve">, specifically </w:t>
      </w:r>
      <w:r w:rsidRPr="00E023AD">
        <w:rPr>
          <w:rFonts w:ascii="Times New Roman" w:eastAsia="Times New Roman" w:hAnsi="Times New Roman" w:cs="Times New Roman"/>
          <w:b/>
          <w:bCs/>
          <w:kern w:val="0"/>
          <w:sz w:val="24"/>
          <w:szCs w:val="24"/>
          <w14:ligatures w14:val="none"/>
        </w:rPr>
        <w:t>point 39</w:t>
      </w:r>
      <w:r w:rsidRPr="00E023AD">
        <w:rPr>
          <w:rFonts w:ascii="Times New Roman" w:eastAsia="Times New Roman" w:hAnsi="Times New Roman" w:cs="Times New Roman"/>
          <w:kern w:val="0"/>
          <w:sz w:val="24"/>
          <w:szCs w:val="24"/>
          <w14:ligatures w14:val="none"/>
        </w:rPr>
        <w:t xml:space="preserve">, there have been significant changes regarding the taxation of gains attributed to beneficiaries of non-resident settlements under </w:t>
      </w:r>
      <w:r w:rsidRPr="00E023AD">
        <w:rPr>
          <w:rFonts w:ascii="Times New Roman" w:eastAsia="Times New Roman" w:hAnsi="Times New Roman" w:cs="Times New Roman"/>
          <w:b/>
          <w:bCs/>
          <w:kern w:val="0"/>
          <w:sz w:val="24"/>
          <w:szCs w:val="24"/>
          <w14:ligatures w14:val="none"/>
        </w:rPr>
        <w:t>section 87</w:t>
      </w:r>
      <w:r w:rsidRPr="00E023AD">
        <w:rPr>
          <w:rFonts w:ascii="Times New Roman" w:eastAsia="Times New Roman" w:hAnsi="Times New Roman" w:cs="Times New Roman"/>
          <w:kern w:val="0"/>
          <w:sz w:val="24"/>
          <w:szCs w:val="24"/>
          <w14:ligatures w14:val="none"/>
        </w:rPr>
        <w:t xml:space="preserve"> and </w:t>
      </w:r>
      <w:r w:rsidRPr="00E023AD">
        <w:rPr>
          <w:rFonts w:ascii="Times New Roman" w:eastAsia="Times New Roman" w:hAnsi="Times New Roman" w:cs="Times New Roman"/>
          <w:b/>
          <w:bCs/>
          <w:kern w:val="0"/>
          <w:sz w:val="24"/>
          <w:szCs w:val="24"/>
          <w14:ligatures w14:val="none"/>
        </w:rPr>
        <w:t>Schedule 4C</w:t>
      </w:r>
      <w:r w:rsidRPr="00E023AD">
        <w:rPr>
          <w:rFonts w:ascii="Times New Roman" w:eastAsia="Times New Roman" w:hAnsi="Times New Roman" w:cs="Times New Roman"/>
          <w:kern w:val="0"/>
          <w:sz w:val="24"/>
          <w:szCs w:val="24"/>
          <w14:ligatures w14:val="none"/>
        </w:rPr>
        <w:t xml:space="preserve"> of the </w:t>
      </w:r>
      <w:r w:rsidRPr="00E023AD">
        <w:rPr>
          <w:rFonts w:ascii="Times New Roman" w:eastAsia="Times New Roman" w:hAnsi="Times New Roman" w:cs="Times New Roman"/>
          <w:b/>
          <w:bCs/>
          <w:kern w:val="0"/>
          <w:sz w:val="24"/>
          <w:szCs w:val="24"/>
          <w14:ligatures w14:val="none"/>
        </w:rPr>
        <w:t>Taxation of Chargeable Gains Act (TCGA) 1992</w:t>
      </w:r>
      <w:r w:rsidRPr="00E023AD">
        <w:rPr>
          <w:rFonts w:ascii="Times New Roman" w:eastAsia="Times New Roman" w:hAnsi="Times New Roman" w:cs="Times New Roman"/>
          <w:kern w:val="0"/>
          <w:sz w:val="24"/>
          <w:szCs w:val="24"/>
          <w14:ligatures w14:val="none"/>
        </w:rPr>
        <w:t>.​</w:t>
      </w:r>
    </w:p>
    <w:p w14:paraId="0168AA67"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Key Update:</w:t>
      </w:r>
    </w:p>
    <w:p w14:paraId="275DD396"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From </w:t>
      </w:r>
      <w:r w:rsidRPr="00E023AD">
        <w:rPr>
          <w:rFonts w:ascii="Times New Roman" w:eastAsia="Times New Roman" w:hAnsi="Times New Roman" w:cs="Times New Roman"/>
          <w:b/>
          <w:bCs/>
          <w:kern w:val="0"/>
          <w:sz w:val="24"/>
          <w:szCs w:val="24"/>
          <w14:ligatures w14:val="none"/>
        </w:rPr>
        <w:t>6 April 2025</w:t>
      </w:r>
      <w:r w:rsidRPr="00E023AD">
        <w:rPr>
          <w:rFonts w:ascii="Times New Roman" w:eastAsia="Times New Roman" w:hAnsi="Times New Roman" w:cs="Times New Roman"/>
          <w:kern w:val="0"/>
          <w:sz w:val="24"/>
          <w:szCs w:val="24"/>
          <w14:ligatures w14:val="none"/>
        </w:rPr>
        <w:t xml:space="preserve">, if a beneficiary receives a benefit from an overseas settlement that would typically be matched to gains within the settlement under section 87 or Schedule 4C, and the beneficiary is eligible for and claims the </w:t>
      </w:r>
      <w:r w:rsidRPr="00E023AD">
        <w:rPr>
          <w:rFonts w:ascii="Times New Roman" w:eastAsia="Times New Roman" w:hAnsi="Times New Roman" w:cs="Times New Roman"/>
          <w:b/>
          <w:bCs/>
          <w:kern w:val="0"/>
          <w:sz w:val="24"/>
          <w:szCs w:val="24"/>
          <w14:ligatures w14:val="none"/>
        </w:rPr>
        <w:t>4-year Foreign Income and Gains (FIG) regime</w:t>
      </w:r>
      <w:r w:rsidRPr="00E023AD">
        <w:rPr>
          <w:rFonts w:ascii="Times New Roman" w:eastAsia="Times New Roman" w:hAnsi="Times New Roman" w:cs="Times New Roman"/>
          <w:kern w:val="0"/>
          <w:sz w:val="24"/>
          <w:szCs w:val="24"/>
          <w14:ligatures w14:val="none"/>
        </w:rPr>
        <w:t>, the following applies:​</w:t>
      </w:r>
      <w:hyperlink r:id="rId5" w:tgtFrame="_blank" w:history="1">
        <w:r w:rsidRPr="00E023AD">
          <w:rPr>
            <w:rFonts w:ascii="Times New Roman" w:eastAsia="Times New Roman" w:hAnsi="Times New Roman" w:cs="Times New Roman"/>
            <w:color w:val="0000FF"/>
            <w:kern w:val="0"/>
            <w:sz w:val="24"/>
            <w:szCs w:val="24"/>
            <w:u w:val="single"/>
            <w14:ligatures w14:val="none"/>
          </w:rPr>
          <w:t>GOV.UK</w:t>
        </w:r>
      </w:hyperlink>
    </w:p>
    <w:p w14:paraId="558AF4BD" w14:textId="77777777" w:rsidR="00E023AD" w:rsidRPr="00E023AD" w:rsidRDefault="00E023AD" w:rsidP="00E023AD">
      <w:pPr>
        <w:numPr>
          <w:ilvl w:val="0"/>
          <w:numId w:val="30"/>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The benefit will not be taken into account in the matching process and will not be taxed.</w:t>
      </w:r>
      <w:r w:rsidRPr="00E023AD">
        <w:rPr>
          <w:rFonts w:ascii="Times New Roman" w:eastAsia="Times New Roman" w:hAnsi="Times New Roman" w:cs="Times New Roman"/>
          <w:kern w:val="0"/>
          <w:sz w:val="24"/>
          <w:szCs w:val="24"/>
          <w14:ligatures w14:val="none"/>
        </w:rPr>
        <w:t>​</w:t>
      </w:r>
      <w:hyperlink r:id="rId6" w:tgtFrame="_blank" w:history="1">
        <w:r w:rsidRPr="00E023AD">
          <w:rPr>
            <w:rFonts w:ascii="Times New Roman" w:eastAsia="Times New Roman" w:hAnsi="Times New Roman" w:cs="Times New Roman"/>
            <w:color w:val="0000FF"/>
            <w:kern w:val="0"/>
            <w:sz w:val="24"/>
            <w:szCs w:val="24"/>
            <w:u w:val="single"/>
            <w14:ligatures w14:val="none"/>
          </w:rPr>
          <w:t>GOV.UK</w:t>
        </w:r>
      </w:hyperlink>
    </w:p>
    <w:p w14:paraId="4EDBD46F" w14:textId="77777777" w:rsidR="00E023AD" w:rsidRPr="00E023AD" w:rsidRDefault="00E023AD" w:rsidP="00E023AD">
      <w:pPr>
        <w:numPr>
          <w:ilvl w:val="0"/>
          <w:numId w:val="30"/>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The benefit will not reduce any pool of unmatched gains within the settlement.</w:t>
      </w:r>
      <w:r w:rsidRPr="00E023AD">
        <w:rPr>
          <w:rFonts w:ascii="Times New Roman" w:eastAsia="Times New Roman" w:hAnsi="Times New Roman" w:cs="Times New Roman"/>
          <w:kern w:val="0"/>
          <w:sz w:val="24"/>
          <w:szCs w:val="24"/>
          <w14:ligatures w14:val="none"/>
        </w:rPr>
        <w:t>​</w:t>
      </w:r>
      <w:hyperlink r:id="rId7" w:tgtFrame="_blank" w:history="1">
        <w:r w:rsidRPr="00E023AD">
          <w:rPr>
            <w:rFonts w:ascii="Times New Roman" w:eastAsia="Times New Roman" w:hAnsi="Times New Roman" w:cs="Times New Roman"/>
            <w:color w:val="0000FF"/>
            <w:kern w:val="0"/>
            <w:sz w:val="24"/>
            <w:szCs w:val="24"/>
            <w:u w:val="single"/>
            <w14:ligatures w14:val="none"/>
          </w:rPr>
          <w:t>GOV.UK</w:t>
        </w:r>
      </w:hyperlink>
    </w:p>
    <w:p w14:paraId="62717958"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This means that during the period in which the beneficiary claims the 4-year FIG regime, they can receive benefits from non-resident trusts without incurring a UK tax charge on those benefits, even if such benefits would ordinarily be matched to trust gains under section 87 or Schedule 4C.​</w:t>
      </w:r>
      <w:hyperlink r:id="rId8" w:tgtFrame="_blank" w:history="1">
        <w:r w:rsidRPr="00E023AD">
          <w:rPr>
            <w:rFonts w:ascii="Times New Roman" w:eastAsia="Times New Roman" w:hAnsi="Times New Roman" w:cs="Times New Roman"/>
            <w:color w:val="0000FF"/>
            <w:kern w:val="0"/>
            <w:sz w:val="24"/>
            <w:szCs w:val="24"/>
            <w:u w:val="single"/>
            <w14:ligatures w14:val="none"/>
          </w:rPr>
          <w:t>GOV.UK</w:t>
        </w:r>
      </w:hyperlink>
    </w:p>
    <w:p w14:paraId="364908B3"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lastRenderedPageBreak/>
        <w:t>Important Considerations:</w:t>
      </w:r>
    </w:p>
    <w:p w14:paraId="2ADF8BCD" w14:textId="77777777" w:rsidR="00E023AD" w:rsidRPr="00E023AD" w:rsidRDefault="00E023AD" w:rsidP="00E023AD">
      <w:pPr>
        <w:numPr>
          <w:ilvl w:val="0"/>
          <w:numId w:val="3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Eligibility</w:t>
      </w:r>
      <w:r w:rsidRPr="00E023AD">
        <w:rPr>
          <w:rFonts w:ascii="Times New Roman" w:eastAsia="Times New Roman" w:hAnsi="Times New Roman" w:cs="Times New Roman"/>
          <w:kern w:val="0"/>
          <w:sz w:val="24"/>
          <w:szCs w:val="24"/>
          <w14:ligatures w14:val="none"/>
        </w:rPr>
        <w:t>: This relief applies only to beneficiaries who qualify for and have claimed the 4-year FIG regime.​</w:t>
      </w:r>
    </w:p>
    <w:p w14:paraId="5D0309F8" w14:textId="77777777" w:rsidR="00E023AD" w:rsidRPr="00E023AD" w:rsidRDefault="00E023AD" w:rsidP="00E023AD">
      <w:pPr>
        <w:numPr>
          <w:ilvl w:val="0"/>
          <w:numId w:val="3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Duration</w:t>
      </w:r>
      <w:r w:rsidRPr="00E023AD">
        <w:rPr>
          <w:rFonts w:ascii="Times New Roman" w:eastAsia="Times New Roman" w:hAnsi="Times New Roman" w:cs="Times New Roman"/>
          <w:kern w:val="0"/>
          <w:sz w:val="24"/>
          <w:szCs w:val="24"/>
          <w14:ligatures w14:val="none"/>
        </w:rPr>
        <w:t>: The exemption is valid only during the 4-year FIG regime period. Benefits received outside this period may be subject to standard taxation rules.​</w:t>
      </w:r>
    </w:p>
    <w:p w14:paraId="58A24868" w14:textId="77777777" w:rsidR="00E023AD" w:rsidRPr="00E023AD" w:rsidRDefault="00E023AD" w:rsidP="00E023AD">
      <w:pPr>
        <w:numPr>
          <w:ilvl w:val="0"/>
          <w:numId w:val="3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Reporting</w:t>
      </w:r>
      <w:r w:rsidRPr="00E023AD">
        <w:rPr>
          <w:rFonts w:ascii="Times New Roman" w:eastAsia="Times New Roman" w:hAnsi="Times New Roman" w:cs="Times New Roman"/>
          <w:kern w:val="0"/>
          <w:sz w:val="24"/>
          <w:szCs w:val="24"/>
          <w14:ligatures w14:val="none"/>
        </w:rPr>
        <w:t>: Beneficiaries must report any benefits received on their Self-Assessment tax return and claim the 4-year FIG regime to avail of this relief.​</w:t>
      </w:r>
      <w:hyperlink r:id="rId9" w:tgtFrame="_blank" w:history="1">
        <w:r w:rsidRPr="00E023AD">
          <w:rPr>
            <w:rFonts w:ascii="Times New Roman" w:eastAsia="Times New Roman" w:hAnsi="Times New Roman" w:cs="Times New Roman"/>
            <w:color w:val="0000FF"/>
            <w:kern w:val="0"/>
            <w:sz w:val="24"/>
            <w:szCs w:val="24"/>
            <w:u w:val="single"/>
            <w14:ligatures w14:val="none"/>
          </w:rPr>
          <w:t>GOV.UK</w:t>
        </w:r>
      </w:hyperlink>
    </w:p>
    <w:p w14:paraId="64C0AB66"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Example:</w:t>
      </w:r>
    </w:p>
    <w:p w14:paraId="4E7C5E4A"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i/>
          <w:iCs/>
          <w:kern w:val="0"/>
          <w:sz w:val="24"/>
          <w:szCs w:val="24"/>
          <w14:ligatures w14:val="none"/>
        </w:rPr>
        <w:t>Jane becomes UK resident on 6 April 2025 and qualifies for the 4-year FIG regime. She is a beneficiary of a non-resident trust that realized gains in previous years. In the 2025/26 tax year, she receives a capital distribution from the trust. Under the new rules, because Jane has claimed the 4-year FIG regime, this distribution is not taxed in the UK and does not reduce the trust's pool of unmatched gains.</w:t>
      </w:r>
      <w:r w:rsidRPr="00E023AD">
        <w:rPr>
          <w:rFonts w:ascii="Times New Roman" w:eastAsia="Times New Roman" w:hAnsi="Times New Roman" w:cs="Times New Roman"/>
          <w:kern w:val="0"/>
          <w:sz w:val="24"/>
          <w:szCs w:val="24"/>
          <w14:ligatures w14:val="none"/>
        </w:rPr>
        <w:t>​</w:t>
      </w:r>
      <w:hyperlink r:id="rId10" w:tgtFrame="_blank" w:history="1">
        <w:r w:rsidRPr="00E023AD">
          <w:rPr>
            <w:rFonts w:ascii="Times New Roman" w:eastAsia="Times New Roman" w:hAnsi="Times New Roman" w:cs="Times New Roman"/>
            <w:color w:val="0000FF"/>
            <w:kern w:val="0"/>
            <w:sz w:val="24"/>
            <w:szCs w:val="24"/>
            <w:u w:val="single"/>
            <w14:ligatures w14:val="none"/>
          </w:rPr>
          <w:t>GOV.UK</w:t>
        </w:r>
      </w:hyperlink>
    </w:p>
    <w:p w14:paraId="143A2EDA"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Conclusion:</w:t>
      </w:r>
    </w:p>
    <w:p w14:paraId="17241F3D"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Under the updated guidelines effective from 6 April 2025, gains attributed to beneficiaries of non-resident settlements under section 87 or Schedule 4C TCGA 1992 are relieved from UK taxation during the period in which the beneficiary claims the 4-year FIG regime.​</w:t>
      </w:r>
    </w:p>
    <w:p w14:paraId="5FCF29EB"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For detailed information, refer to the </w:t>
      </w:r>
      <w:r w:rsidRPr="00E023AD">
        <w:rPr>
          <w:rFonts w:ascii="Times New Roman" w:eastAsia="Times New Roman" w:hAnsi="Times New Roman" w:cs="Times New Roman"/>
          <w:b/>
          <w:bCs/>
          <w:kern w:val="0"/>
          <w:sz w:val="24"/>
          <w:szCs w:val="24"/>
          <w14:ligatures w14:val="none"/>
        </w:rPr>
        <w:t>Non-Domicile Practice Note issued in 2025</w:t>
      </w:r>
      <w:r w:rsidRPr="00E023AD">
        <w:rPr>
          <w:rFonts w:ascii="Times New Roman" w:eastAsia="Times New Roman" w:hAnsi="Times New Roman" w:cs="Times New Roman"/>
          <w:kern w:val="0"/>
          <w:sz w:val="24"/>
          <w:szCs w:val="24"/>
          <w14:ligatures w14:val="none"/>
        </w:rPr>
        <w:t>, specifically point 39.</w:t>
      </w:r>
    </w:p>
    <w:p w14:paraId="2988168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noProof/>
          <w:kern w:val="0"/>
          <w:sz w:val="24"/>
          <w:szCs w:val="24"/>
          <w14:ligatures w14:val="none"/>
        </w:rPr>
        <w:drawing>
          <wp:inline distT="0" distB="0" distL="0" distR="0" wp14:anchorId="4627658F" wp14:editId="706FFD6E">
            <wp:extent cx="304800" cy="304800"/>
            <wp:effectExtent l="0" t="0" r="0" b="0"/>
            <wp:docPr id="52" name="Picture 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4D42F8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Sources</w:t>
      </w:r>
    </w:p>
    <w:p w14:paraId="3B31022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622C420C"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56EEA2D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Carried interest gains to the extent that the gain element relates to investment management services performed outside the UK </w:t>
      </w:r>
    </w:p>
    <w:p w14:paraId="1BE931AD"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5C237617"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​Carried interest refers to the share of profits that investment managers receive from the funds they manage, typically taxed as capital gains. However, the UK tax treatment of carried interest is undergoing significant changes, especially concerning services performed outside the UK.​</w:t>
      </w:r>
    </w:p>
    <w:p w14:paraId="57762BB1"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Current Tax Treatment (Before 6 April 2025):</w:t>
      </w:r>
    </w:p>
    <w:p w14:paraId="6B770F3F" w14:textId="77777777" w:rsidR="00E023AD" w:rsidRPr="00E023AD" w:rsidRDefault="00E023AD" w:rsidP="00E023AD">
      <w:pPr>
        <w:numPr>
          <w:ilvl w:val="0"/>
          <w:numId w:val="3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Non-UK Domiciled Individuals:</w:t>
      </w:r>
      <w:r w:rsidRPr="00E023AD">
        <w:rPr>
          <w:rFonts w:ascii="Times New Roman" w:eastAsia="Times New Roman" w:hAnsi="Times New Roman" w:cs="Times New Roman"/>
          <w:kern w:val="0"/>
          <w:sz w:val="24"/>
          <w:szCs w:val="24"/>
          <w14:ligatures w14:val="none"/>
        </w:rPr>
        <w:t xml:space="preserve"> Under the remittance basis, non-domiciled individuals could potentially exclude carried interest related to services performed outside the UK from UK taxation, provided the income was not remitted to the UK.​</w:t>
      </w:r>
    </w:p>
    <w:p w14:paraId="5190DDF2"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lastRenderedPageBreak/>
        <w:t>Changes Effective from 6 April 2025:</w:t>
      </w:r>
    </w:p>
    <w:p w14:paraId="3D9F62B5" w14:textId="77777777" w:rsidR="00E023AD" w:rsidRPr="00E023AD" w:rsidRDefault="00E023AD" w:rsidP="00E023AD">
      <w:pPr>
        <w:numPr>
          <w:ilvl w:val="0"/>
          <w:numId w:val="3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Increase in Capital Gains Tax Rate on Carried Interest:</w:t>
      </w:r>
    </w:p>
    <w:p w14:paraId="269A92C5" w14:textId="77777777" w:rsidR="00E023AD" w:rsidRPr="00E023AD" w:rsidRDefault="00E023AD" w:rsidP="00E023AD">
      <w:pPr>
        <w:numPr>
          <w:ilvl w:val="1"/>
          <w:numId w:val="3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Capital Gains Tax (CGT) rate on carried interest will rise from 28% to 32%. </w:t>
      </w:r>
    </w:p>
    <w:p w14:paraId="12FD6151" w14:textId="77777777" w:rsidR="00E023AD" w:rsidRPr="00E023AD" w:rsidRDefault="00E023AD" w:rsidP="00E023AD">
      <w:pPr>
        <w:spacing w:before="100" w:beforeAutospacing="1" w:after="100" w:afterAutospacing="1"/>
        <w:ind w:left="1440"/>
        <w:jc w:val="left"/>
        <w:rPr>
          <w:rFonts w:ascii="Times New Roman" w:eastAsia="Times New Roman" w:hAnsi="Times New Roman" w:cs="Times New Roman"/>
          <w:kern w:val="0"/>
          <w:sz w:val="24"/>
          <w:szCs w:val="24"/>
          <w14:ligatures w14:val="none"/>
        </w:rPr>
      </w:pPr>
      <w:hyperlink r:id="rId12" w:tgtFrame="_blank" w:history="1">
        <w:r w:rsidRPr="00E023AD">
          <w:rPr>
            <w:rFonts w:ascii="Times New Roman" w:eastAsia="Times New Roman" w:hAnsi="Times New Roman" w:cs="Times New Roman"/>
            <w:color w:val="0000FF"/>
            <w:kern w:val="0"/>
            <w:sz w:val="24"/>
            <w:szCs w:val="24"/>
            <w:u w:val="single"/>
            <w14:ligatures w14:val="none"/>
          </w:rPr>
          <w:t>PKF International</w:t>
        </w:r>
      </w:hyperlink>
    </w:p>
    <w:p w14:paraId="1D8B1A6C" w14:textId="77777777" w:rsidR="00E023AD" w:rsidRPr="00E023AD" w:rsidRDefault="00E023AD" w:rsidP="00E023AD">
      <w:pPr>
        <w:spacing w:before="100" w:beforeAutospacing="1" w:after="100" w:afterAutospacing="1"/>
        <w:ind w:left="144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w:t>
      </w:r>
    </w:p>
    <w:p w14:paraId="7C816B56" w14:textId="77777777" w:rsidR="00E023AD" w:rsidRPr="00E023AD" w:rsidRDefault="00E023AD" w:rsidP="00E023AD">
      <w:pPr>
        <w:numPr>
          <w:ilvl w:val="0"/>
          <w:numId w:val="3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Reform of the Non-Domicile Regime:</w:t>
      </w:r>
    </w:p>
    <w:p w14:paraId="0BFFB4BC" w14:textId="77777777" w:rsidR="00E023AD" w:rsidRPr="00E023AD" w:rsidRDefault="00E023AD" w:rsidP="00E023AD">
      <w:pPr>
        <w:numPr>
          <w:ilvl w:val="1"/>
          <w:numId w:val="3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traditional remittance basis will be replaced by the </w:t>
      </w:r>
      <w:r w:rsidRPr="00E023AD">
        <w:rPr>
          <w:rFonts w:ascii="Times New Roman" w:eastAsia="Times New Roman" w:hAnsi="Times New Roman" w:cs="Times New Roman"/>
          <w:b/>
          <w:bCs/>
          <w:kern w:val="0"/>
          <w:sz w:val="24"/>
          <w:szCs w:val="24"/>
          <w14:ligatures w14:val="none"/>
        </w:rPr>
        <w:t>4-Year Foreign Income and Gains (FIG) Regime</w:t>
      </w:r>
      <w:r w:rsidRPr="00E023AD">
        <w:rPr>
          <w:rFonts w:ascii="Times New Roman" w:eastAsia="Times New Roman" w:hAnsi="Times New Roman" w:cs="Times New Roman"/>
          <w:kern w:val="0"/>
          <w:sz w:val="24"/>
          <w:szCs w:val="24"/>
          <w14:ligatures w14:val="none"/>
        </w:rPr>
        <w:t xml:space="preserve">, applicable to individuals who have been non-resident for the previous ten years. </w:t>
      </w:r>
    </w:p>
    <w:p w14:paraId="6BC558C0" w14:textId="77777777" w:rsidR="00E023AD" w:rsidRPr="00E023AD" w:rsidRDefault="00E023AD" w:rsidP="00E023AD">
      <w:pPr>
        <w:spacing w:before="100" w:beforeAutospacing="1" w:after="100" w:afterAutospacing="1"/>
        <w:ind w:left="1440"/>
        <w:jc w:val="left"/>
        <w:rPr>
          <w:rFonts w:ascii="Times New Roman" w:eastAsia="Times New Roman" w:hAnsi="Times New Roman" w:cs="Times New Roman"/>
          <w:kern w:val="0"/>
          <w:sz w:val="24"/>
          <w:szCs w:val="24"/>
          <w14:ligatures w14:val="none"/>
        </w:rPr>
      </w:pPr>
      <w:hyperlink r:id="rId13" w:tgtFrame="_blank" w:history="1">
        <w:r w:rsidRPr="00E023AD">
          <w:rPr>
            <w:rFonts w:ascii="Times New Roman" w:eastAsia="Times New Roman" w:hAnsi="Times New Roman" w:cs="Times New Roman"/>
            <w:color w:val="0000FF"/>
            <w:kern w:val="0"/>
            <w:sz w:val="24"/>
            <w:szCs w:val="24"/>
            <w:u w:val="single"/>
            <w14:ligatures w14:val="none"/>
          </w:rPr>
          <w:t>Tax Adviser</w:t>
        </w:r>
      </w:hyperlink>
    </w:p>
    <w:p w14:paraId="0CEAB065" w14:textId="77777777" w:rsidR="00E023AD" w:rsidRPr="00E023AD" w:rsidRDefault="00E023AD" w:rsidP="00E023AD">
      <w:pPr>
        <w:spacing w:before="100" w:beforeAutospacing="1" w:after="100" w:afterAutospacing="1"/>
        <w:ind w:left="144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w:t>
      </w:r>
    </w:p>
    <w:p w14:paraId="227DC2DF" w14:textId="77777777" w:rsidR="00E023AD" w:rsidRPr="00E023AD" w:rsidRDefault="00E023AD" w:rsidP="00E023AD">
      <w:pPr>
        <w:numPr>
          <w:ilvl w:val="0"/>
          <w:numId w:val="3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Taxation Based on Location of Services:</w:t>
      </w:r>
    </w:p>
    <w:p w14:paraId="4DA9B6FC" w14:textId="77777777" w:rsidR="00E023AD" w:rsidRPr="00E023AD" w:rsidRDefault="00E023AD" w:rsidP="00E023AD">
      <w:pPr>
        <w:numPr>
          <w:ilvl w:val="1"/>
          <w:numId w:val="3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Carried interest will be taxed based on where the investment management services are performed:​ </w:t>
      </w:r>
    </w:p>
    <w:p w14:paraId="02DDB073" w14:textId="77777777" w:rsidR="00E023AD" w:rsidRPr="00E023AD" w:rsidRDefault="00E023AD" w:rsidP="00E023AD">
      <w:pPr>
        <w:numPr>
          <w:ilvl w:val="2"/>
          <w:numId w:val="3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Services Performed in the UK:</w:t>
      </w:r>
      <w:r w:rsidRPr="00E023AD">
        <w:rPr>
          <w:rFonts w:ascii="Times New Roman" w:eastAsia="Times New Roman" w:hAnsi="Times New Roman" w:cs="Times New Roman"/>
          <w:kern w:val="0"/>
          <w:sz w:val="24"/>
          <w:szCs w:val="24"/>
          <w14:ligatures w14:val="none"/>
        </w:rPr>
        <w:t xml:space="preserve"> Carried interest related to these services will be subject to UK taxation.</w:t>
      </w:r>
    </w:p>
    <w:p w14:paraId="0DC6E986" w14:textId="77777777" w:rsidR="00E023AD" w:rsidRPr="00E023AD" w:rsidRDefault="00E023AD" w:rsidP="00E023AD">
      <w:pPr>
        <w:numPr>
          <w:ilvl w:val="2"/>
          <w:numId w:val="3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Services Performed Outside the UK:</w:t>
      </w:r>
      <w:r w:rsidRPr="00E023AD">
        <w:rPr>
          <w:rFonts w:ascii="Times New Roman" w:eastAsia="Times New Roman" w:hAnsi="Times New Roman" w:cs="Times New Roman"/>
          <w:kern w:val="0"/>
          <w:sz w:val="24"/>
          <w:szCs w:val="24"/>
          <w14:ligatures w14:val="none"/>
        </w:rPr>
        <w:t xml:space="preserve"> Carried interest related to these services will </w:t>
      </w:r>
      <w:r w:rsidRPr="00E023AD">
        <w:rPr>
          <w:rFonts w:ascii="Times New Roman" w:eastAsia="Times New Roman" w:hAnsi="Times New Roman" w:cs="Times New Roman"/>
          <w:b/>
          <w:bCs/>
          <w:kern w:val="0"/>
          <w:sz w:val="24"/>
          <w:szCs w:val="24"/>
          <w14:ligatures w14:val="none"/>
        </w:rPr>
        <w:t>not</w:t>
      </w:r>
      <w:r w:rsidRPr="00E023AD">
        <w:rPr>
          <w:rFonts w:ascii="Times New Roman" w:eastAsia="Times New Roman" w:hAnsi="Times New Roman" w:cs="Times New Roman"/>
          <w:kern w:val="0"/>
          <w:sz w:val="24"/>
          <w:szCs w:val="24"/>
          <w14:ligatures w14:val="none"/>
        </w:rPr>
        <w:t xml:space="preserve"> be subject to UK taxation, aligning with the territorial scope of the new rules. </w:t>
      </w:r>
    </w:p>
    <w:p w14:paraId="22F96092" w14:textId="77777777" w:rsidR="00E023AD" w:rsidRPr="00E023AD" w:rsidRDefault="00E023AD" w:rsidP="00E023AD">
      <w:pPr>
        <w:spacing w:before="100" w:beforeAutospacing="1" w:after="100" w:afterAutospacing="1"/>
        <w:ind w:left="2160"/>
        <w:jc w:val="left"/>
        <w:rPr>
          <w:rFonts w:ascii="Times New Roman" w:eastAsia="Times New Roman" w:hAnsi="Times New Roman" w:cs="Times New Roman"/>
          <w:kern w:val="0"/>
          <w:sz w:val="24"/>
          <w:szCs w:val="24"/>
          <w14:ligatures w14:val="none"/>
        </w:rPr>
      </w:pPr>
      <w:hyperlink r:id="rId14" w:tgtFrame="_blank" w:history="1">
        <w:r w:rsidRPr="00E023AD">
          <w:rPr>
            <w:rFonts w:ascii="Times New Roman" w:eastAsia="Times New Roman" w:hAnsi="Times New Roman" w:cs="Times New Roman"/>
            <w:color w:val="0000FF"/>
            <w:kern w:val="0"/>
            <w:sz w:val="24"/>
            <w:szCs w:val="24"/>
            <w:u w:val="single"/>
            <w14:ligatures w14:val="none"/>
          </w:rPr>
          <w:t>Akin Gump</w:t>
        </w:r>
      </w:hyperlink>
    </w:p>
    <w:p w14:paraId="53FA95EF"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Implications for Investment Managers:</w:t>
      </w:r>
    </w:p>
    <w:p w14:paraId="4F56C3F2" w14:textId="77777777" w:rsidR="00E023AD" w:rsidRPr="00E023AD" w:rsidRDefault="00E023AD" w:rsidP="00E023AD">
      <w:pPr>
        <w:numPr>
          <w:ilvl w:val="0"/>
          <w:numId w:val="3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UK-Resident Managers:</w:t>
      </w:r>
      <w:r w:rsidRPr="00E023AD">
        <w:rPr>
          <w:rFonts w:ascii="Times New Roman" w:eastAsia="Times New Roman" w:hAnsi="Times New Roman" w:cs="Times New Roman"/>
          <w:kern w:val="0"/>
          <w:sz w:val="24"/>
          <w:szCs w:val="24"/>
          <w14:ligatures w14:val="none"/>
        </w:rPr>
        <w:t xml:space="preserve"> Will be taxed on carried interest corresponding to services performed within the UK.​</w:t>
      </w:r>
    </w:p>
    <w:p w14:paraId="4EA7F7C0" w14:textId="77777777" w:rsidR="00E023AD" w:rsidRPr="00E023AD" w:rsidRDefault="00E023AD" w:rsidP="00E023AD">
      <w:pPr>
        <w:numPr>
          <w:ilvl w:val="0"/>
          <w:numId w:val="3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Non-UK Resident Managers:</w:t>
      </w:r>
      <w:r w:rsidRPr="00E023AD">
        <w:rPr>
          <w:rFonts w:ascii="Times New Roman" w:eastAsia="Times New Roman" w:hAnsi="Times New Roman" w:cs="Times New Roman"/>
          <w:kern w:val="0"/>
          <w:sz w:val="24"/>
          <w:szCs w:val="24"/>
          <w14:ligatures w14:val="none"/>
        </w:rPr>
        <w:t xml:space="preserve"> Will be taxed on carried interest to the extent that their services are performed in the UK, ensuring that UK taxation aligns with the location of service provision. </w:t>
      </w:r>
    </w:p>
    <w:p w14:paraId="1CD85C9D" w14:textId="77777777" w:rsidR="00E023AD" w:rsidRPr="00E023AD" w:rsidRDefault="00E023AD" w:rsidP="00E023AD">
      <w:pPr>
        <w:spacing w:before="100" w:beforeAutospacing="1" w:after="100" w:afterAutospacing="1"/>
        <w:ind w:left="720"/>
        <w:jc w:val="left"/>
        <w:rPr>
          <w:rFonts w:ascii="Times New Roman" w:eastAsia="Times New Roman" w:hAnsi="Times New Roman" w:cs="Times New Roman"/>
          <w:kern w:val="0"/>
          <w:sz w:val="24"/>
          <w:szCs w:val="24"/>
          <w14:ligatures w14:val="none"/>
        </w:rPr>
      </w:pPr>
      <w:hyperlink r:id="rId15" w:tgtFrame="_blank" w:history="1">
        <w:r w:rsidRPr="00E023AD">
          <w:rPr>
            <w:rFonts w:ascii="Times New Roman" w:eastAsia="Times New Roman" w:hAnsi="Times New Roman" w:cs="Times New Roman"/>
            <w:color w:val="0000FF"/>
            <w:kern w:val="0"/>
            <w:sz w:val="24"/>
            <w:szCs w:val="24"/>
            <w:u w:val="single"/>
            <w14:ligatures w14:val="none"/>
          </w:rPr>
          <w:t>Sidley Austin</w:t>
        </w:r>
      </w:hyperlink>
    </w:p>
    <w:p w14:paraId="3365C109" w14:textId="77777777" w:rsidR="00E023AD" w:rsidRPr="00E023AD" w:rsidRDefault="00E023AD" w:rsidP="00E023AD">
      <w:pPr>
        <w:spacing w:before="100"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w:t>
      </w:r>
    </w:p>
    <w:p w14:paraId="61AB537B"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Example:</w:t>
      </w:r>
    </w:p>
    <w:p w14:paraId="04AE6E07"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i/>
          <w:iCs/>
          <w:kern w:val="0"/>
          <w:sz w:val="24"/>
          <w:szCs w:val="24"/>
          <w14:ligatures w14:val="none"/>
        </w:rPr>
        <w:t xml:space="preserve">Alex, a non-UK domiciled individual, becomes UK resident on 6 April 2025 and qualifies for the 4-year FIG regime. Alex performs 60% of investment management services in the UK and 40% </w:t>
      </w:r>
      <w:r w:rsidRPr="00E023AD">
        <w:rPr>
          <w:rFonts w:ascii="Times New Roman" w:eastAsia="Times New Roman" w:hAnsi="Times New Roman" w:cs="Times New Roman"/>
          <w:i/>
          <w:iCs/>
          <w:kern w:val="0"/>
          <w:sz w:val="24"/>
          <w:szCs w:val="24"/>
          <w14:ligatures w14:val="none"/>
        </w:rPr>
        <w:lastRenderedPageBreak/>
        <w:t xml:space="preserve">abroad. Under the new rules, 60% of </w:t>
      </w:r>
      <w:proofErr w:type="gramStart"/>
      <w:r w:rsidRPr="00E023AD">
        <w:rPr>
          <w:rFonts w:ascii="Times New Roman" w:eastAsia="Times New Roman" w:hAnsi="Times New Roman" w:cs="Times New Roman"/>
          <w:i/>
          <w:iCs/>
          <w:kern w:val="0"/>
          <w:sz w:val="24"/>
          <w:szCs w:val="24"/>
          <w14:ligatures w14:val="none"/>
        </w:rPr>
        <w:t>Alex's carried</w:t>
      </w:r>
      <w:proofErr w:type="gramEnd"/>
      <w:r w:rsidRPr="00E023AD">
        <w:rPr>
          <w:rFonts w:ascii="Times New Roman" w:eastAsia="Times New Roman" w:hAnsi="Times New Roman" w:cs="Times New Roman"/>
          <w:i/>
          <w:iCs/>
          <w:kern w:val="0"/>
          <w:sz w:val="24"/>
          <w:szCs w:val="24"/>
          <w14:ligatures w14:val="none"/>
        </w:rPr>
        <w:t xml:space="preserve"> interest will be subject to UK taxation, while the remaining 40% related to services performed outside the UK will not be taxed in the UK.</w:t>
      </w:r>
      <w:r w:rsidRPr="00E023AD">
        <w:rPr>
          <w:rFonts w:ascii="Times New Roman" w:eastAsia="Times New Roman" w:hAnsi="Times New Roman" w:cs="Times New Roman"/>
          <w:kern w:val="0"/>
          <w:sz w:val="24"/>
          <w:szCs w:val="24"/>
          <w14:ligatures w14:val="none"/>
        </w:rPr>
        <w:t>​</w:t>
      </w:r>
    </w:p>
    <w:p w14:paraId="32BFBBF0"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Conclusion:</w:t>
      </w:r>
    </w:p>
    <w:p w14:paraId="0099C547"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From 6 April 2025, the UK will tax carried interest based on the location of the investment management services performed. This approach ensures that only the portion of carried interest related to UK-based services is subject to UK tax, providing clarity and aligning with international tax principles.​</w:t>
      </w:r>
    </w:p>
    <w:p w14:paraId="2631D52A"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noProof/>
          <w:kern w:val="0"/>
          <w:sz w:val="24"/>
          <w:szCs w:val="24"/>
          <w14:ligatures w14:val="none"/>
        </w:rPr>
        <w:drawing>
          <wp:inline distT="0" distB="0" distL="0" distR="0" wp14:anchorId="135A670A" wp14:editId="0E2FAAB3">
            <wp:extent cx="304800" cy="304800"/>
            <wp:effectExtent l="0" t="0" r="0" b="0"/>
            <wp:docPr id="53" name="Picture 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av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CB71B7"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noProof/>
          <w:kern w:val="0"/>
          <w:sz w:val="24"/>
          <w:szCs w:val="24"/>
          <w14:ligatures w14:val="none"/>
        </w:rPr>
        <w:drawing>
          <wp:inline distT="0" distB="0" distL="0" distR="0" wp14:anchorId="55B4541E" wp14:editId="020BDA7E">
            <wp:extent cx="304800" cy="304800"/>
            <wp:effectExtent l="0" t="0" r="0" b="0"/>
            <wp:docPr id="54" name="Picture 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av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D66D6E"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noProof/>
          <w:kern w:val="0"/>
          <w:sz w:val="24"/>
          <w:szCs w:val="24"/>
          <w14:ligatures w14:val="none"/>
        </w:rPr>
        <w:drawing>
          <wp:inline distT="0" distB="0" distL="0" distR="0" wp14:anchorId="1BC9D437" wp14:editId="28DEFD8D">
            <wp:extent cx="304800" cy="304800"/>
            <wp:effectExtent l="0" t="0" r="0" b="0"/>
            <wp:docPr id="55" name="Pictur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avic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31055A"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noProof/>
          <w:kern w:val="0"/>
          <w:sz w:val="24"/>
          <w:szCs w:val="24"/>
          <w14:ligatures w14:val="none"/>
        </w:rPr>
        <w:drawing>
          <wp:inline distT="0" distB="0" distL="0" distR="0" wp14:anchorId="0DB1E437" wp14:editId="7C8CCB39">
            <wp:extent cx="304800" cy="304800"/>
            <wp:effectExtent l="0" t="0" r="0" b="0"/>
            <wp:docPr id="56" name="Picture 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av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A73939"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Sources</w:t>
      </w:r>
    </w:p>
    <w:p w14:paraId="294AE5FF"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39663A82"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21DF630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Carried interest </w:t>
      </w:r>
      <w:r w:rsidRPr="00E023AD">
        <w:rPr>
          <w:rFonts w:ascii="PMingLiU" w:eastAsia="PMingLiU" w:hAnsi="PMingLiU" w:cs="PMingLiU" w:hint="eastAsia"/>
          <w:kern w:val="0"/>
          <w:sz w:val="24"/>
          <w:szCs w:val="24"/>
          <w14:ligatures w14:val="none"/>
        </w:rPr>
        <w:t>中</w:t>
      </w:r>
      <w:r w:rsidRPr="00E023AD">
        <w:rPr>
          <w:rFonts w:ascii="PMingLiU" w:eastAsia="PMingLiU" w:hAnsi="PMingLiU" w:cs="PMingLiU"/>
          <w:kern w:val="0"/>
          <w:sz w:val="24"/>
          <w:szCs w:val="24"/>
          <w14:ligatures w14:val="none"/>
        </w:rPr>
        <w:t>文</w:t>
      </w:r>
    </w:p>
    <w:p w14:paraId="11E68FD6"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5528B020"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當然可以！以下是</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Carried Interest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的中文說明</w:t>
      </w:r>
      <w:r w:rsidRPr="00E023AD">
        <w:rPr>
          <w:rFonts w:ascii="PMingLiU" w:eastAsia="PMingLiU" w:hAnsi="PMingLiU" w:cs="PMingLiU"/>
          <w:kern w:val="0"/>
          <w:sz w:val="24"/>
          <w:szCs w:val="24"/>
          <w14:ligatures w14:val="none"/>
        </w:rPr>
        <w:t>：</w:t>
      </w:r>
    </w:p>
    <w:p w14:paraId="14F99BF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5629C7C2">
          <v:rect id="_x0000_i1076" style="width:0;height:1.5pt" o:hralign="center" o:hrstd="t" o:hr="t" fillcolor="#a0a0a0" stroked="f"/>
        </w:pict>
      </w:r>
    </w:p>
    <w:p w14:paraId="46E1DCA7"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Carried Interest</w:t>
      </w:r>
      <w:r w:rsidRPr="00E023AD">
        <w:rPr>
          <w:rFonts w:ascii="PMingLiU" w:eastAsia="PMingLiU" w:hAnsi="PMingLiU" w:cs="PMingLiU" w:hint="eastAsia"/>
          <w:b/>
          <w:bCs/>
          <w:kern w:val="0"/>
          <w:sz w:val="36"/>
          <w:szCs w:val="36"/>
          <w14:ligatures w14:val="none"/>
        </w:rPr>
        <w:t>（附帶權益</w:t>
      </w:r>
      <w:r w:rsidRPr="00E023AD">
        <w:rPr>
          <w:rFonts w:ascii="PMingLiU" w:eastAsia="PMingLiU" w:hAnsi="PMingLiU" w:cs="PMingLiU"/>
          <w:b/>
          <w:bCs/>
          <w:kern w:val="0"/>
          <w:sz w:val="36"/>
          <w:szCs w:val="36"/>
          <w14:ligatures w14:val="none"/>
        </w:rPr>
        <w:t>）</w:t>
      </w:r>
    </w:p>
    <w:p w14:paraId="61DABECB"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Carried interest</w:t>
      </w:r>
      <w:r w:rsidRPr="00E023AD">
        <w:rPr>
          <w:rFonts w:ascii="PMingLiU" w:eastAsia="PMingLiU" w:hAnsi="PMingLiU" w:cs="PMingLiU" w:hint="eastAsia"/>
          <w:b/>
          <w:bCs/>
          <w:kern w:val="0"/>
          <w:sz w:val="24"/>
          <w:szCs w:val="24"/>
          <w14:ligatures w14:val="none"/>
        </w:rPr>
        <w:t>（附帶權益）</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是一種常見於私募基金（</w:t>
      </w:r>
      <w:r w:rsidRPr="00E023AD">
        <w:rPr>
          <w:rFonts w:ascii="Times New Roman" w:eastAsia="Times New Roman" w:hAnsi="Times New Roman" w:cs="Times New Roman"/>
          <w:kern w:val="0"/>
          <w:sz w:val="24"/>
          <w:szCs w:val="24"/>
          <w14:ligatures w14:val="none"/>
        </w:rPr>
        <w:t>Private Equity</w:t>
      </w:r>
      <w:r w:rsidRPr="00E023AD">
        <w:rPr>
          <w:rFonts w:ascii="PMingLiU" w:eastAsia="PMingLiU" w:hAnsi="PMingLiU" w:cs="PMingLiU" w:hint="eastAsia"/>
          <w:kern w:val="0"/>
          <w:sz w:val="24"/>
          <w:szCs w:val="24"/>
          <w14:ligatures w14:val="none"/>
        </w:rPr>
        <w:t>）或對沖基金（</w:t>
      </w:r>
      <w:r w:rsidRPr="00E023AD">
        <w:rPr>
          <w:rFonts w:ascii="Times New Roman" w:eastAsia="Times New Roman" w:hAnsi="Times New Roman" w:cs="Times New Roman"/>
          <w:kern w:val="0"/>
          <w:sz w:val="24"/>
          <w:szCs w:val="24"/>
          <w14:ligatures w14:val="none"/>
        </w:rPr>
        <w:t>Hedge Fund</w:t>
      </w:r>
      <w:r w:rsidRPr="00E023AD">
        <w:rPr>
          <w:rFonts w:ascii="PMingLiU" w:eastAsia="PMingLiU" w:hAnsi="PMingLiU" w:cs="PMingLiU" w:hint="eastAsia"/>
          <w:kern w:val="0"/>
          <w:sz w:val="24"/>
          <w:szCs w:val="24"/>
          <w14:ligatures w14:val="none"/>
        </w:rPr>
        <w:t>）中的</w:t>
      </w:r>
      <w:r w:rsidRPr="00E023AD">
        <w:rPr>
          <w:rFonts w:ascii="PMingLiU" w:eastAsia="PMingLiU" w:hAnsi="PMingLiU" w:cs="PMingLiU" w:hint="eastAsia"/>
          <w:b/>
          <w:bCs/>
          <w:kern w:val="0"/>
          <w:sz w:val="24"/>
          <w:szCs w:val="24"/>
          <w14:ligatures w14:val="none"/>
        </w:rPr>
        <w:t>激勵性報酬</w:t>
      </w:r>
      <w:r w:rsidRPr="00E023AD">
        <w:rPr>
          <w:rFonts w:ascii="PMingLiU" w:eastAsia="PMingLiU" w:hAnsi="PMingLiU" w:cs="PMingLiU" w:hint="eastAsia"/>
          <w:kern w:val="0"/>
          <w:sz w:val="24"/>
          <w:szCs w:val="24"/>
          <w14:ligatures w14:val="none"/>
        </w:rPr>
        <w:t>制度，主要是支付給基金經理人的「利潤分成」</w:t>
      </w:r>
      <w:r w:rsidRPr="00E023AD">
        <w:rPr>
          <w:rFonts w:ascii="PMingLiU" w:eastAsia="PMingLiU" w:hAnsi="PMingLiU" w:cs="PMingLiU"/>
          <w:kern w:val="0"/>
          <w:sz w:val="24"/>
          <w:szCs w:val="24"/>
          <w14:ligatures w14:val="none"/>
        </w:rPr>
        <w:t>。</w:t>
      </w:r>
    </w:p>
    <w:p w14:paraId="1FD66091"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1BE148ED">
          <v:rect id="_x0000_i1077" style="width:0;height:1.5pt" o:hralign="center" o:hrstd="t" o:hr="t" fillcolor="#a0a0a0" stroked="f"/>
        </w:pict>
      </w:r>
    </w:p>
    <w:p w14:paraId="7E4366F3"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w:t>
      </w:r>
      <w:r w:rsidRPr="00E023AD">
        <w:rPr>
          <w:rFonts w:ascii="PMingLiU" w:eastAsia="PMingLiU" w:hAnsi="PMingLiU" w:cs="PMingLiU" w:hint="eastAsia"/>
          <w:b/>
          <w:bCs/>
          <w:kern w:val="0"/>
          <w:sz w:val="27"/>
          <w:szCs w:val="27"/>
          <w14:ligatures w14:val="none"/>
        </w:rPr>
        <w:t>中文定義</w:t>
      </w:r>
      <w:r w:rsidRPr="00E023AD">
        <w:rPr>
          <w:rFonts w:ascii="PMingLiU" w:eastAsia="PMingLiU" w:hAnsi="PMingLiU" w:cs="PMingLiU"/>
          <w:b/>
          <w:bCs/>
          <w:kern w:val="0"/>
          <w:sz w:val="27"/>
          <w:szCs w:val="27"/>
          <w14:ligatures w14:val="none"/>
        </w:rPr>
        <w:t>：</w:t>
      </w:r>
    </w:p>
    <w:p w14:paraId="7AD17508"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b/>
          <w:bCs/>
          <w:kern w:val="0"/>
          <w:sz w:val="24"/>
          <w:szCs w:val="24"/>
          <w14:ligatures w14:val="none"/>
        </w:rPr>
        <w:t>附帶權益（</w:t>
      </w:r>
      <w:r w:rsidRPr="00E023AD">
        <w:rPr>
          <w:rFonts w:ascii="Times New Roman" w:eastAsia="Times New Roman" w:hAnsi="Times New Roman" w:cs="Times New Roman"/>
          <w:b/>
          <w:bCs/>
          <w:kern w:val="0"/>
          <w:sz w:val="24"/>
          <w:szCs w:val="24"/>
          <w14:ligatures w14:val="none"/>
        </w:rPr>
        <w:t>Carried interest</w:t>
      </w:r>
      <w:r w:rsidRPr="00E023AD">
        <w:rPr>
          <w:rFonts w:ascii="PMingLiU" w:eastAsia="PMingLiU" w:hAnsi="PMingLiU" w:cs="PMingLiU" w:hint="eastAsia"/>
          <w:b/>
          <w:bCs/>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是指投資管理人從基金投資的最終利潤中，</w:t>
      </w:r>
      <w:r w:rsidRPr="00E023AD">
        <w:rPr>
          <w:rFonts w:ascii="PMingLiU" w:eastAsia="PMingLiU" w:hAnsi="PMingLiU" w:cs="PMingLiU" w:hint="eastAsia"/>
          <w:b/>
          <w:bCs/>
          <w:kern w:val="0"/>
          <w:sz w:val="24"/>
          <w:szCs w:val="24"/>
          <w14:ligatures w14:val="none"/>
        </w:rPr>
        <w:t>按一定比例取得的收益份額</w:t>
      </w:r>
      <w:r w:rsidRPr="00E023AD">
        <w:rPr>
          <w:rFonts w:ascii="PMingLiU" w:eastAsia="PMingLiU" w:hAnsi="PMingLiU" w:cs="PMingLiU" w:hint="eastAsia"/>
          <w:kern w:val="0"/>
          <w:sz w:val="24"/>
          <w:szCs w:val="24"/>
          <w14:ligatures w14:val="none"/>
        </w:rPr>
        <w:t>，這筆收益通常是在基金達到一定報酬率（稱為「障礙率」）後才可獲得</w:t>
      </w:r>
      <w:r w:rsidRPr="00E023AD">
        <w:rPr>
          <w:rFonts w:ascii="PMingLiU" w:eastAsia="PMingLiU" w:hAnsi="PMingLiU" w:cs="PMingLiU"/>
          <w:kern w:val="0"/>
          <w:sz w:val="24"/>
          <w:szCs w:val="24"/>
          <w14:ligatures w14:val="none"/>
        </w:rPr>
        <w:t>。</w:t>
      </w:r>
    </w:p>
    <w:p w14:paraId="50839E61"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2CB771B5">
          <v:rect id="_x0000_i1078" style="width:0;height:1.5pt" o:hralign="center" o:hrstd="t" o:hr="t" fillcolor="#a0a0a0" stroked="f"/>
        </w:pict>
      </w:r>
    </w:p>
    <w:p w14:paraId="645FCD6C"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lastRenderedPageBreak/>
        <w:t>📊</w:t>
      </w:r>
      <w:r w:rsidRPr="00E023AD">
        <w:rPr>
          <w:rFonts w:ascii="Times New Roman" w:eastAsia="Times New Roman" w:hAnsi="Times New Roman" w:cs="Times New Roman"/>
          <w:b/>
          <w:bCs/>
          <w:kern w:val="0"/>
          <w:sz w:val="27"/>
          <w:szCs w:val="27"/>
          <w14:ligatures w14:val="none"/>
        </w:rPr>
        <w:t xml:space="preserve"> </w:t>
      </w:r>
      <w:r w:rsidRPr="00E023AD">
        <w:rPr>
          <w:rFonts w:ascii="PMingLiU" w:eastAsia="PMingLiU" w:hAnsi="PMingLiU" w:cs="PMingLiU" w:hint="eastAsia"/>
          <w:b/>
          <w:bCs/>
          <w:kern w:val="0"/>
          <w:sz w:val="27"/>
          <w:szCs w:val="27"/>
          <w14:ligatures w14:val="none"/>
        </w:rPr>
        <w:t>舉例</w:t>
      </w:r>
      <w:r w:rsidRPr="00E023AD">
        <w:rPr>
          <w:rFonts w:ascii="PMingLiU" w:eastAsia="PMingLiU" w:hAnsi="PMingLiU" w:cs="PMingLiU"/>
          <w:b/>
          <w:bCs/>
          <w:kern w:val="0"/>
          <w:sz w:val="27"/>
          <w:szCs w:val="27"/>
          <w14:ligatures w14:val="none"/>
        </w:rPr>
        <w:t>：</w:t>
      </w:r>
    </w:p>
    <w:p w14:paraId="4A588E70" w14:textId="77777777" w:rsidR="00E023AD" w:rsidRPr="00E023AD" w:rsidRDefault="00E023AD" w:rsidP="00E023AD">
      <w:pPr>
        <w:numPr>
          <w:ilvl w:val="0"/>
          <w:numId w:val="3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一個基金的利潤為</w:t>
      </w:r>
      <w:r w:rsidRPr="00E023AD">
        <w:rPr>
          <w:rFonts w:ascii="Times New Roman" w:eastAsia="Times New Roman" w:hAnsi="Times New Roman" w:cs="Times New Roman"/>
          <w:kern w:val="0"/>
          <w:sz w:val="24"/>
          <w:szCs w:val="24"/>
          <w14:ligatures w14:val="none"/>
        </w:rPr>
        <w:t xml:space="preserve"> £10,000,000</w:t>
      </w:r>
    </w:p>
    <w:p w14:paraId="425D2F3C" w14:textId="77777777" w:rsidR="00E023AD" w:rsidRPr="00E023AD" w:rsidRDefault="00E023AD" w:rsidP="00E023AD">
      <w:pPr>
        <w:numPr>
          <w:ilvl w:val="0"/>
          <w:numId w:val="3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基金經理人有</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 xml:space="preserve">20% </w:t>
      </w:r>
      <w:r w:rsidRPr="00E023AD">
        <w:rPr>
          <w:rFonts w:ascii="PMingLiU" w:eastAsia="PMingLiU" w:hAnsi="PMingLiU" w:cs="PMingLiU" w:hint="eastAsia"/>
          <w:b/>
          <w:bCs/>
          <w:kern w:val="0"/>
          <w:sz w:val="24"/>
          <w:szCs w:val="24"/>
          <w14:ligatures w14:val="none"/>
        </w:rPr>
        <w:t>的</w:t>
      </w:r>
      <w:r w:rsidRPr="00E023AD">
        <w:rPr>
          <w:rFonts w:ascii="Times New Roman" w:eastAsia="Times New Roman" w:hAnsi="Times New Roman" w:cs="Times New Roman"/>
          <w:b/>
          <w:bCs/>
          <w:kern w:val="0"/>
          <w:sz w:val="24"/>
          <w:szCs w:val="24"/>
          <w14:ligatures w14:val="none"/>
        </w:rPr>
        <w:t xml:space="preserve"> carried interest</w:t>
      </w:r>
    </w:p>
    <w:p w14:paraId="0BE9F4C1" w14:textId="77777777" w:rsidR="00E023AD" w:rsidRPr="00E023AD" w:rsidRDefault="00E023AD" w:rsidP="00E023AD">
      <w:pPr>
        <w:numPr>
          <w:ilvl w:val="0"/>
          <w:numId w:val="3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他們就會從利潤中取得</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£2,000,000</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作為報</w:t>
      </w:r>
      <w:r w:rsidRPr="00E023AD">
        <w:rPr>
          <w:rFonts w:ascii="PMingLiU" w:eastAsia="PMingLiU" w:hAnsi="PMingLiU" w:cs="PMingLiU"/>
          <w:kern w:val="0"/>
          <w:sz w:val="24"/>
          <w:szCs w:val="24"/>
          <w14:ligatures w14:val="none"/>
        </w:rPr>
        <w:t>酬</w:t>
      </w:r>
    </w:p>
    <w:p w14:paraId="295F4F6E"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這筆</w:t>
      </w:r>
      <w:r w:rsidRPr="00E023AD">
        <w:rPr>
          <w:rFonts w:ascii="Times New Roman" w:eastAsia="Times New Roman" w:hAnsi="Times New Roman" w:cs="Times New Roman"/>
          <w:kern w:val="0"/>
          <w:sz w:val="24"/>
          <w:szCs w:val="24"/>
          <w14:ligatures w14:val="none"/>
        </w:rPr>
        <w:t xml:space="preserve"> £2,000,000 </w:t>
      </w:r>
      <w:r w:rsidRPr="00E023AD">
        <w:rPr>
          <w:rFonts w:ascii="PMingLiU" w:eastAsia="PMingLiU" w:hAnsi="PMingLiU" w:cs="PMingLiU" w:hint="eastAsia"/>
          <w:kern w:val="0"/>
          <w:sz w:val="24"/>
          <w:szCs w:val="24"/>
          <w14:ligatures w14:val="none"/>
        </w:rPr>
        <w:t>就是</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附帶權益（</w:t>
      </w:r>
      <w:r w:rsidRPr="00E023AD">
        <w:rPr>
          <w:rFonts w:ascii="Times New Roman" w:eastAsia="Times New Roman" w:hAnsi="Times New Roman" w:cs="Times New Roman"/>
          <w:b/>
          <w:bCs/>
          <w:kern w:val="0"/>
          <w:sz w:val="24"/>
          <w:szCs w:val="24"/>
          <w14:ligatures w14:val="none"/>
        </w:rPr>
        <w:t>carried interest</w:t>
      </w:r>
      <w:r w:rsidRPr="00E023AD">
        <w:rPr>
          <w:rFonts w:ascii="PMingLiU" w:eastAsia="PMingLiU" w:hAnsi="PMingLiU" w:cs="PMingLiU"/>
          <w:b/>
          <w:bCs/>
          <w:kern w:val="0"/>
          <w:sz w:val="24"/>
          <w:szCs w:val="24"/>
          <w14:ligatures w14:val="none"/>
        </w:rPr>
        <w:t>）</w:t>
      </w:r>
    </w:p>
    <w:p w14:paraId="4876F518"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1491FCC8">
          <v:rect id="_x0000_i1079" style="width:0;height:1.5pt" o:hralign="center" o:hrstd="t" o:hr="t" fillcolor="#a0a0a0" stroked="f"/>
        </w:pict>
      </w:r>
    </w:p>
    <w:p w14:paraId="16A57429"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w:t>
      </w:r>
      <w:r w:rsidRPr="00E023AD">
        <w:rPr>
          <w:rFonts w:ascii="PMingLiU" w:eastAsia="PMingLiU" w:hAnsi="PMingLiU" w:cs="PMingLiU" w:hint="eastAsia"/>
          <w:b/>
          <w:bCs/>
          <w:kern w:val="0"/>
          <w:sz w:val="27"/>
          <w:szCs w:val="27"/>
          <w14:ligatures w14:val="none"/>
        </w:rPr>
        <w:t>英國稅務處理（簡要）</w:t>
      </w:r>
      <w:r w:rsidRPr="00E023AD">
        <w:rPr>
          <w:rFonts w:ascii="PMingLiU" w:eastAsia="PMingLiU" w:hAnsi="PMingLiU" w:cs="PMingLiU"/>
          <w:b/>
          <w:bCs/>
          <w:kern w:val="0"/>
          <w:sz w:val="27"/>
          <w:szCs w:val="27"/>
          <w14:ligatures w14:val="none"/>
        </w:rPr>
        <w:t>：</w:t>
      </w:r>
    </w:p>
    <w:p w14:paraId="64660596"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在英國，</w:t>
      </w:r>
      <w:r w:rsidRPr="00E023AD">
        <w:rPr>
          <w:rFonts w:ascii="Times New Roman" w:eastAsia="Times New Roman" w:hAnsi="Times New Roman" w:cs="Times New Roman"/>
          <w:b/>
          <w:bCs/>
          <w:kern w:val="0"/>
          <w:sz w:val="24"/>
          <w:szCs w:val="24"/>
          <w14:ligatures w14:val="none"/>
        </w:rPr>
        <w:t>Carried interest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通常會被當作</w:t>
      </w:r>
      <w:r w:rsidRPr="00E023AD">
        <w:rPr>
          <w:rFonts w:ascii="Times New Roman" w:eastAsia="Times New Roman" w:hAnsi="Times New Roman" w:cs="Times New Roman"/>
          <w:kern w:val="0"/>
          <w:sz w:val="24"/>
          <w:szCs w:val="24"/>
          <w14:ligatures w14:val="none"/>
        </w:rPr>
        <w:t>**</w:t>
      </w:r>
      <w:r w:rsidRPr="00E023AD">
        <w:rPr>
          <w:rFonts w:ascii="PMingLiU" w:eastAsia="PMingLiU" w:hAnsi="PMingLiU" w:cs="PMingLiU" w:hint="eastAsia"/>
          <w:kern w:val="0"/>
          <w:sz w:val="24"/>
          <w:szCs w:val="24"/>
          <w14:ligatures w14:val="none"/>
        </w:rPr>
        <w:t>資本利得（</w:t>
      </w:r>
      <w:r w:rsidRPr="00E023AD">
        <w:rPr>
          <w:rFonts w:ascii="Times New Roman" w:eastAsia="Times New Roman" w:hAnsi="Times New Roman" w:cs="Times New Roman"/>
          <w:kern w:val="0"/>
          <w:sz w:val="24"/>
          <w:szCs w:val="24"/>
          <w14:ligatures w14:val="none"/>
        </w:rPr>
        <w:t>capital gains</w:t>
      </w:r>
      <w:r w:rsidRPr="00E023AD">
        <w:rPr>
          <w:rFonts w:ascii="PMingLiU" w:eastAsia="PMingLiU" w:hAnsi="PMingLiU" w:cs="PMingLiU" w:hint="eastAsia"/>
          <w:kern w:val="0"/>
          <w:sz w:val="24"/>
          <w:szCs w:val="24"/>
          <w14:ligatures w14:val="none"/>
        </w:rPr>
        <w:t>）</w:t>
      </w:r>
      <w:r w:rsidRPr="00E023AD">
        <w:rPr>
          <w:rFonts w:ascii="Times New Roman" w:eastAsia="Times New Roman" w:hAnsi="Times New Roman" w:cs="Times New Roman"/>
          <w:kern w:val="0"/>
          <w:sz w:val="24"/>
          <w:szCs w:val="24"/>
          <w14:ligatures w14:val="none"/>
        </w:rPr>
        <w:t>**</w:t>
      </w:r>
      <w:r w:rsidRPr="00E023AD">
        <w:rPr>
          <w:rFonts w:ascii="PMingLiU" w:eastAsia="PMingLiU" w:hAnsi="PMingLiU" w:cs="PMingLiU" w:hint="eastAsia"/>
          <w:kern w:val="0"/>
          <w:sz w:val="24"/>
          <w:szCs w:val="24"/>
          <w14:ligatures w14:val="none"/>
        </w:rPr>
        <w:t>來課稅，但有一些特殊規則</w:t>
      </w:r>
      <w:r w:rsidRPr="00E023AD">
        <w:rPr>
          <w:rFonts w:ascii="PMingLiU" w:eastAsia="PMingLiU" w:hAnsi="PMingLiU" w:cs="PMingLiU"/>
          <w:kern w:val="0"/>
          <w:sz w:val="24"/>
          <w:szCs w:val="24"/>
          <w14:ligatures w14:val="none"/>
        </w:rPr>
        <w:t>：</w:t>
      </w:r>
    </w:p>
    <w:p w14:paraId="38F12A47" w14:textId="77777777" w:rsidR="00E023AD" w:rsidRPr="00E023AD" w:rsidRDefault="00E023AD" w:rsidP="00E023AD">
      <w:pPr>
        <w:numPr>
          <w:ilvl w:val="0"/>
          <w:numId w:val="36"/>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b/>
          <w:bCs/>
          <w:kern w:val="0"/>
          <w:sz w:val="24"/>
          <w:szCs w:val="24"/>
          <w14:ligatures w14:val="none"/>
        </w:rPr>
        <w:t>若在英國提供服務</w:t>
      </w:r>
      <w:r w:rsidRPr="00E023AD">
        <w:rPr>
          <w:rFonts w:ascii="PMingLiU" w:eastAsia="PMingLiU" w:hAnsi="PMingLiU" w:cs="PMingLiU" w:hint="eastAsia"/>
          <w:kern w:val="0"/>
          <w:sz w:val="24"/>
          <w:szCs w:val="24"/>
          <w14:ligatures w14:val="none"/>
        </w:rPr>
        <w:t>：對應的部分</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必須繳</w:t>
      </w:r>
      <w:r w:rsidRPr="00E023AD">
        <w:rPr>
          <w:rFonts w:ascii="PMingLiU" w:eastAsia="PMingLiU" w:hAnsi="PMingLiU" w:cs="PMingLiU"/>
          <w:b/>
          <w:bCs/>
          <w:kern w:val="0"/>
          <w:sz w:val="24"/>
          <w:szCs w:val="24"/>
          <w14:ligatures w14:val="none"/>
        </w:rPr>
        <w:t>稅</w:t>
      </w:r>
    </w:p>
    <w:p w14:paraId="16EFB705" w14:textId="77777777" w:rsidR="00E023AD" w:rsidRPr="00E023AD" w:rsidRDefault="00E023AD" w:rsidP="00E023AD">
      <w:pPr>
        <w:numPr>
          <w:ilvl w:val="0"/>
          <w:numId w:val="36"/>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b/>
          <w:bCs/>
          <w:kern w:val="0"/>
          <w:sz w:val="24"/>
          <w:szCs w:val="24"/>
          <w14:ligatures w14:val="none"/>
        </w:rPr>
        <w:t>若在海外提供服務</w:t>
      </w:r>
      <w:r w:rsidRPr="00E023AD">
        <w:rPr>
          <w:rFonts w:ascii="PMingLiU" w:eastAsia="PMingLiU" w:hAnsi="PMingLiU" w:cs="PMingLiU" w:hint="eastAsia"/>
          <w:kern w:val="0"/>
          <w:sz w:val="24"/>
          <w:szCs w:val="24"/>
          <w14:ligatures w14:val="none"/>
        </w:rPr>
        <w:t>：從</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2025</w:t>
      </w:r>
      <w:r w:rsidRPr="00E023AD">
        <w:rPr>
          <w:rFonts w:ascii="PMingLiU" w:eastAsia="PMingLiU" w:hAnsi="PMingLiU" w:cs="PMingLiU" w:hint="eastAsia"/>
          <w:b/>
          <w:bCs/>
          <w:kern w:val="0"/>
          <w:sz w:val="24"/>
          <w:szCs w:val="24"/>
          <w14:ligatures w14:val="none"/>
        </w:rPr>
        <w:t>年</w:t>
      </w:r>
      <w:r w:rsidRPr="00E023AD">
        <w:rPr>
          <w:rFonts w:ascii="Times New Roman" w:eastAsia="Times New Roman" w:hAnsi="Times New Roman" w:cs="Times New Roman"/>
          <w:b/>
          <w:bCs/>
          <w:kern w:val="0"/>
          <w:sz w:val="24"/>
          <w:szCs w:val="24"/>
          <w14:ligatures w14:val="none"/>
        </w:rPr>
        <w:t>4</w:t>
      </w:r>
      <w:r w:rsidRPr="00E023AD">
        <w:rPr>
          <w:rFonts w:ascii="PMingLiU" w:eastAsia="PMingLiU" w:hAnsi="PMingLiU" w:cs="PMingLiU" w:hint="eastAsia"/>
          <w:b/>
          <w:bCs/>
          <w:kern w:val="0"/>
          <w:sz w:val="24"/>
          <w:szCs w:val="24"/>
          <w14:ligatures w14:val="none"/>
        </w:rPr>
        <w:t>月</w:t>
      </w:r>
      <w:r w:rsidRPr="00E023AD">
        <w:rPr>
          <w:rFonts w:ascii="Times New Roman" w:eastAsia="Times New Roman" w:hAnsi="Times New Roman" w:cs="Times New Roman"/>
          <w:b/>
          <w:bCs/>
          <w:kern w:val="0"/>
          <w:sz w:val="24"/>
          <w:szCs w:val="24"/>
          <w14:ligatures w14:val="none"/>
        </w:rPr>
        <w:t>6</w:t>
      </w:r>
      <w:r w:rsidRPr="00E023AD">
        <w:rPr>
          <w:rFonts w:ascii="PMingLiU" w:eastAsia="PMingLiU" w:hAnsi="PMingLiU" w:cs="PMingLiU" w:hint="eastAsia"/>
          <w:b/>
          <w:bCs/>
          <w:kern w:val="0"/>
          <w:sz w:val="24"/>
          <w:szCs w:val="24"/>
          <w14:ligatures w14:val="none"/>
        </w:rPr>
        <w:t>日起</w:t>
      </w:r>
      <w:r w:rsidRPr="00E023AD">
        <w:rPr>
          <w:rFonts w:ascii="PMingLiU" w:eastAsia="PMingLiU" w:hAnsi="PMingLiU" w:cs="PMingLiU" w:hint="eastAsia"/>
          <w:kern w:val="0"/>
          <w:sz w:val="24"/>
          <w:szCs w:val="24"/>
          <w14:ligatures w14:val="none"/>
        </w:rPr>
        <w:t>，這部分</w:t>
      </w:r>
      <w:r w:rsidRPr="00E023AD">
        <w:rPr>
          <w:rFonts w:ascii="PMingLiU" w:eastAsia="PMingLiU" w:hAnsi="PMingLiU" w:cs="PMingLiU" w:hint="eastAsia"/>
          <w:b/>
          <w:bCs/>
          <w:kern w:val="0"/>
          <w:sz w:val="24"/>
          <w:szCs w:val="24"/>
          <w14:ligatures w14:val="none"/>
        </w:rPr>
        <w:t>可免英國</w:t>
      </w:r>
      <w:r w:rsidRPr="00E023AD">
        <w:rPr>
          <w:rFonts w:ascii="PMingLiU" w:eastAsia="PMingLiU" w:hAnsi="PMingLiU" w:cs="PMingLiU"/>
          <w:b/>
          <w:bCs/>
          <w:kern w:val="0"/>
          <w:sz w:val="24"/>
          <w:szCs w:val="24"/>
          <w14:ligatures w14:val="none"/>
        </w:rPr>
        <w:t>稅</w:t>
      </w:r>
    </w:p>
    <w:p w14:paraId="054CEA6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3F9B37D5">
          <v:rect id="_x0000_i1080" style="width:0;height:1.5pt" o:hralign="center" o:hrstd="t" o:hr="t" fillcolor="#a0a0a0" stroked="f"/>
        </w:pict>
      </w:r>
    </w:p>
    <w:p w14:paraId="72C90BA4"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w:t>
      </w:r>
      <w:r w:rsidRPr="00E023AD">
        <w:rPr>
          <w:rFonts w:ascii="PMingLiU" w:eastAsia="PMingLiU" w:hAnsi="PMingLiU" w:cs="PMingLiU" w:hint="eastAsia"/>
          <w:b/>
          <w:bCs/>
          <w:kern w:val="0"/>
          <w:sz w:val="27"/>
          <w:szCs w:val="27"/>
          <w14:ligatures w14:val="none"/>
        </w:rPr>
        <w:t>中文名稱對照</w:t>
      </w:r>
      <w:r w:rsidRPr="00E023AD">
        <w:rPr>
          <w:rFonts w:ascii="PMingLiU" w:eastAsia="PMingLiU" w:hAnsi="PMingLiU" w:cs="PMingLiU"/>
          <w:b/>
          <w:b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662"/>
      </w:tblGrid>
      <w:tr w:rsidR="00E023AD" w:rsidRPr="00E023AD" w14:paraId="063A279D" w14:textId="77777777" w:rsidTr="00E023AD">
        <w:trPr>
          <w:tblHeader/>
          <w:tblCellSpacing w:w="15" w:type="dxa"/>
        </w:trPr>
        <w:tc>
          <w:tcPr>
            <w:tcW w:w="0" w:type="auto"/>
            <w:vAlign w:val="center"/>
            <w:hideMark/>
          </w:tcPr>
          <w:p w14:paraId="25D08273"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PMingLiU" w:eastAsia="PMingLiU" w:hAnsi="PMingLiU" w:cs="PMingLiU"/>
                <w:b/>
                <w:bCs/>
                <w:kern w:val="0"/>
                <w:sz w:val="24"/>
                <w:szCs w:val="24"/>
                <w14:ligatures w14:val="none"/>
              </w:rPr>
              <w:t>英文</w:t>
            </w:r>
          </w:p>
        </w:tc>
        <w:tc>
          <w:tcPr>
            <w:tcW w:w="0" w:type="auto"/>
            <w:vAlign w:val="center"/>
            <w:hideMark/>
          </w:tcPr>
          <w:p w14:paraId="4B293098"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PMingLiU" w:eastAsia="PMingLiU" w:hAnsi="PMingLiU" w:cs="PMingLiU"/>
                <w:b/>
                <w:bCs/>
                <w:kern w:val="0"/>
                <w:sz w:val="24"/>
                <w:szCs w:val="24"/>
                <w14:ligatures w14:val="none"/>
              </w:rPr>
              <w:t>中文</w:t>
            </w:r>
          </w:p>
        </w:tc>
      </w:tr>
      <w:tr w:rsidR="00E023AD" w:rsidRPr="00E023AD" w14:paraId="76BA95ED" w14:textId="77777777" w:rsidTr="00E023AD">
        <w:trPr>
          <w:tblCellSpacing w:w="15" w:type="dxa"/>
        </w:trPr>
        <w:tc>
          <w:tcPr>
            <w:tcW w:w="0" w:type="auto"/>
            <w:vAlign w:val="center"/>
            <w:hideMark/>
          </w:tcPr>
          <w:p w14:paraId="000E7733"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Carried Interest</w:t>
            </w:r>
          </w:p>
        </w:tc>
        <w:tc>
          <w:tcPr>
            <w:tcW w:w="0" w:type="auto"/>
            <w:vAlign w:val="center"/>
            <w:hideMark/>
          </w:tcPr>
          <w:p w14:paraId="45FF85BE"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附帶權益</w:t>
            </w:r>
            <w:r w:rsidRPr="00E023AD">
              <w:rPr>
                <w:rFonts w:ascii="Times New Roman" w:eastAsia="Times New Roman" w:hAnsi="Times New Roman" w:cs="Times New Roman"/>
                <w:kern w:val="0"/>
                <w:sz w:val="24"/>
                <w:szCs w:val="24"/>
                <w14:ligatures w14:val="none"/>
              </w:rPr>
              <w:t xml:space="preserve"> / </w:t>
            </w:r>
            <w:r w:rsidRPr="00E023AD">
              <w:rPr>
                <w:rFonts w:ascii="PMingLiU" w:eastAsia="PMingLiU" w:hAnsi="PMingLiU" w:cs="PMingLiU"/>
                <w:kern w:val="0"/>
                <w:sz w:val="24"/>
                <w:szCs w:val="24"/>
                <w14:ligatures w14:val="none"/>
              </w:rPr>
              <w:t>分成利潤權益</w:t>
            </w:r>
          </w:p>
        </w:tc>
      </w:tr>
      <w:tr w:rsidR="00E023AD" w:rsidRPr="00E023AD" w14:paraId="63A0D91E" w14:textId="77777777" w:rsidTr="00E023AD">
        <w:trPr>
          <w:tblCellSpacing w:w="15" w:type="dxa"/>
        </w:trPr>
        <w:tc>
          <w:tcPr>
            <w:tcW w:w="0" w:type="auto"/>
            <w:vAlign w:val="center"/>
            <w:hideMark/>
          </w:tcPr>
          <w:p w14:paraId="6F168CA5"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Private Equity</w:t>
            </w:r>
          </w:p>
        </w:tc>
        <w:tc>
          <w:tcPr>
            <w:tcW w:w="0" w:type="auto"/>
            <w:vAlign w:val="center"/>
            <w:hideMark/>
          </w:tcPr>
          <w:p w14:paraId="4F1E9758"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私募股權</w:t>
            </w:r>
          </w:p>
        </w:tc>
      </w:tr>
      <w:tr w:rsidR="00E023AD" w:rsidRPr="00E023AD" w14:paraId="432F8C03" w14:textId="77777777" w:rsidTr="00E023AD">
        <w:trPr>
          <w:tblCellSpacing w:w="15" w:type="dxa"/>
        </w:trPr>
        <w:tc>
          <w:tcPr>
            <w:tcW w:w="0" w:type="auto"/>
            <w:vAlign w:val="center"/>
            <w:hideMark/>
          </w:tcPr>
          <w:p w14:paraId="2CB63F0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Investment Manager</w:t>
            </w:r>
          </w:p>
        </w:tc>
        <w:tc>
          <w:tcPr>
            <w:tcW w:w="0" w:type="auto"/>
            <w:vAlign w:val="center"/>
            <w:hideMark/>
          </w:tcPr>
          <w:p w14:paraId="669D7F75"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投資管理人</w:t>
            </w:r>
            <w:r w:rsidRPr="00E023AD">
              <w:rPr>
                <w:rFonts w:ascii="Times New Roman" w:eastAsia="Times New Roman" w:hAnsi="Times New Roman" w:cs="Times New Roman"/>
                <w:kern w:val="0"/>
                <w:sz w:val="24"/>
                <w:szCs w:val="24"/>
                <w14:ligatures w14:val="none"/>
              </w:rPr>
              <w:t xml:space="preserve"> / </w:t>
            </w:r>
            <w:r w:rsidRPr="00E023AD">
              <w:rPr>
                <w:rFonts w:ascii="PMingLiU" w:eastAsia="PMingLiU" w:hAnsi="PMingLiU" w:cs="PMingLiU"/>
                <w:kern w:val="0"/>
                <w:sz w:val="24"/>
                <w:szCs w:val="24"/>
                <w14:ligatures w14:val="none"/>
              </w:rPr>
              <w:t>基金經理人</w:t>
            </w:r>
          </w:p>
        </w:tc>
      </w:tr>
      <w:tr w:rsidR="00E023AD" w:rsidRPr="00E023AD" w14:paraId="7357785D" w14:textId="77777777" w:rsidTr="00E023AD">
        <w:trPr>
          <w:tblCellSpacing w:w="15" w:type="dxa"/>
        </w:trPr>
        <w:tc>
          <w:tcPr>
            <w:tcW w:w="0" w:type="auto"/>
            <w:vAlign w:val="center"/>
            <w:hideMark/>
          </w:tcPr>
          <w:p w14:paraId="121B272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Capital Gains Tax</w:t>
            </w:r>
          </w:p>
        </w:tc>
        <w:tc>
          <w:tcPr>
            <w:tcW w:w="0" w:type="auto"/>
            <w:vAlign w:val="center"/>
            <w:hideMark/>
          </w:tcPr>
          <w:p w14:paraId="36B9073D"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資本利得稅</w:t>
            </w:r>
          </w:p>
        </w:tc>
      </w:tr>
    </w:tbl>
    <w:p w14:paraId="7DB17361"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40B9C28A">
          <v:rect id="_x0000_i1081" style="width:0;height:1.5pt" o:hralign="center" o:hrstd="t" o:hr="t" fillcolor="#a0a0a0" stroked="f"/>
        </w:pict>
      </w:r>
    </w:p>
    <w:p w14:paraId="1BA44A26"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如果你是從事私募基金、稅務規劃、或準備</w:t>
      </w:r>
      <w:r w:rsidRPr="00E023AD">
        <w:rPr>
          <w:rFonts w:ascii="Times New Roman" w:eastAsia="Times New Roman" w:hAnsi="Times New Roman" w:cs="Times New Roman"/>
          <w:kern w:val="0"/>
          <w:sz w:val="24"/>
          <w:szCs w:val="24"/>
          <w14:ligatures w14:val="none"/>
        </w:rPr>
        <w:t xml:space="preserve"> ATT / CTA </w:t>
      </w:r>
      <w:r w:rsidRPr="00E023AD">
        <w:rPr>
          <w:rFonts w:ascii="PMingLiU" w:eastAsia="PMingLiU" w:hAnsi="PMingLiU" w:cs="PMingLiU" w:hint="eastAsia"/>
          <w:kern w:val="0"/>
          <w:sz w:val="24"/>
          <w:szCs w:val="24"/>
          <w14:ligatures w14:val="none"/>
        </w:rPr>
        <w:t>的話，也可以提供更進一步的例題或條文翻譯！需要嗎</w:t>
      </w:r>
      <w:r w:rsidRPr="00E023AD">
        <w:rPr>
          <w:rFonts w:ascii="PMingLiU" w:eastAsia="PMingLiU" w:hAnsi="PMingLiU" w:cs="PMingLiU"/>
          <w:kern w:val="0"/>
          <w:sz w:val="24"/>
          <w:szCs w:val="24"/>
          <w14:ligatures w14:val="none"/>
        </w:rPr>
        <w:t>？</w:t>
      </w:r>
    </w:p>
    <w:p w14:paraId="08BD5BAA"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2/2</w:t>
      </w:r>
    </w:p>
    <w:p w14:paraId="637243A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319A2EAB"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02FD172A"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foreign proportion of certain gains received from a Qualifying Asset Holding Company by an individual performing investment management services </w:t>
      </w:r>
    </w:p>
    <w:p w14:paraId="426E4CD9"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1C86E938"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t xml:space="preserve">​A </w:t>
      </w:r>
      <w:r w:rsidRPr="00E023AD">
        <w:rPr>
          <w:rFonts w:ascii="Times New Roman" w:eastAsia="Times New Roman" w:hAnsi="Times New Roman" w:cs="Times New Roman"/>
          <w:b/>
          <w:bCs/>
          <w:kern w:val="0"/>
          <w:sz w:val="24"/>
          <w:szCs w:val="24"/>
          <w14:ligatures w14:val="none"/>
        </w:rPr>
        <w:t>Qualifying Asset Holding Company (QAHC)</w:t>
      </w:r>
      <w:r w:rsidRPr="00E023AD">
        <w:rPr>
          <w:rFonts w:ascii="Times New Roman" w:eastAsia="Times New Roman" w:hAnsi="Times New Roman" w:cs="Times New Roman"/>
          <w:kern w:val="0"/>
          <w:sz w:val="24"/>
          <w:szCs w:val="24"/>
          <w14:ligatures w14:val="none"/>
        </w:rPr>
        <w:t xml:space="preserve"> is a UK-resident investment vehicle introduced to enhance the UK's competitiveness in asset management by offering specific tax benefits. The regime aims to tax investors as if they had invested directly in the underlying assets, ensuring the QAHC itself pays no more tax than is proportionate to its activities. ​</w:t>
      </w:r>
      <w:hyperlink r:id="rId20" w:tgtFrame="_blank" w:history="1">
        <w:r w:rsidRPr="00E023AD">
          <w:rPr>
            <w:rFonts w:ascii="Times New Roman" w:eastAsia="Times New Roman" w:hAnsi="Times New Roman" w:cs="Times New Roman"/>
            <w:color w:val="0000FF"/>
            <w:kern w:val="0"/>
            <w:sz w:val="24"/>
            <w:szCs w:val="24"/>
            <w:u w:val="single"/>
            <w14:ligatures w14:val="none"/>
          </w:rPr>
          <w:t>BVCA+1Vinson &amp; Elkins LLP+1</w:t>
        </w:r>
      </w:hyperlink>
      <w:hyperlink r:id="rId21" w:tgtFrame="_blank" w:history="1">
        <w:r w:rsidRPr="00E023AD">
          <w:rPr>
            <w:rFonts w:ascii="Times New Roman" w:eastAsia="Times New Roman" w:hAnsi="Times New Roman" w:cs="Times New Roman"/>
            <w:color w:val="0000FF"/>
            <w:kern w:val="0"/>
            <w:sz w:val="24"/>
            <w:szCs w:val="24"/>
            <w:u w:val="single"/>
            <w14:ligatures w14:val="none"/>
          </w:rPr>
          <w:t>Home+1GOV.UK+1</w:t>
        </w:r>
      </w:hyperlink>
    </w:p>
    <w:p w14:paraId="7EADBF4A"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Key Features of the QAHC Regime:</w:t>
      </w:r>
    </w:p>
    <w:p w14:paraId="6A9071B1" w14:textId="77777777" w:rsidR="00E023AD" w:rsidRPr="00E023AD" w:rsidRDefault="00E023AD" w:rsidP="00E023AD">
      <w:pPr>
        <w:numPr>
          <w:ilvl w:val="0"/>
          <w:numId w:val="37"/>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Tax Exemptions:</w:t>
      </w:r>
      <w:r w:rsidRPr="00E023AD">
        <w:rPr>
          <w:rFonts w:ascii="Times New Roman" w:eastAsia="Times New Roman" w:hAnsi="Times New Roman" w:cs="Times New Roman"/>
          <w:kern w:val="0"/>
          <w:sz w:val="24"/>
          <w:szCs w:val="24"/>
          <w14:ligatures w14:val="none"/>
        </w:rPr>
        <w:t xml:space="preserve"> QAHCs are exempt from UK tax on gains from disposals of overseas property and shares that do not derive at least 75% of their value from UK land. ​</w:t>
      </w:r>
      <w:hyperlink r:id="rId22" w:tgtFrame="_blank" w:history="1">
        <w:r w:rsidRPr="00E023AD">
          <w:rPr>
            <w:rFonts w:ascii="Times New Roman" w:eastAsia="Times New Roman" w:hAnsi="Times New Roman" w:cs="Times New Roman"/>
            <w:color w:val="0000FF"/>
            <w:kern w:val="0"/>
            <w:sz w:val="24"/>
            <w:szCs w:val="24"/>
            <w:u w:val="single"/>
            <w14:ligatures w14:val="none"/>
          </w:rPr>
          <w:t>Pinsent Masons</w:t>
        </w:r>
      </w:hyperlink>
    </w:p>
    <w:p w14:paraId="42667E39" w14:textId="77777777" w:rsidR="00E023AD" w:rsidRPr="00E023AD" w:rsidRDefault="00E023AD" w:rsidP="00E023AD">
      <w:pPr>
        <w:numPr>
          <w:ilvl w:val="0"/>
          <w:numId w:val="37"/>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Ownership Requirements:</w:t>
      </w:r>
      <w:r w:rsidRPr="00E023AD">
        <w:rPr>
          <w:rFonts w:ascii="Times New Roman" w:eastAsia="Times New Roman" w:hAnsi="Times New Roman" w:cs="Times New Roman"/>
          <w:kern w:val="0"/>
          <w:sz w:val="24"/>
          <w:szCs w:val="24"/>
          <w14:ligatures w14:val="none"/>
        </w:rPr>
        <w:t xml:space="preserve"> To qualify, a QAHC must be at least 70% </w:t>
      </w:r>
      <w:proofErr w:type="gramStart"/>
      <w:r w:rsidRPr="00E023AD">
        <w:rPr>
          <w:rFonts w:ascii="Times New Roman" w:eastAsia="Times New Roman" w:hAnsi="Times New Roman" w:cs="Times New Roman"/>
          <w:kern w:val="0"/>
          <w:sz w:val="24"/>
          <w:szCs w:val="24"/>
          <w14:ligatures w14:val="none"/>
        </w:rPr>
        <w:t>owned</w:t>
      </w:r>
      <w:proofErr w:type="gramEnd"/>
      <w:r w:rsidRPr="00E023AD">
        <w:rPr>
          <w:rFonts w:ascii="Times New Roman" w:eastAsia="Times New Roman" w:hAnsi="Times New Roman" w:cs="Times New Roman"/>
          <w:kern w:val="0"/>
          <w:sz w:val="24"/>
          <w:szCs w:val="24"/>
          <w14:ligatures w14:val="none"/>
        </w:rPr>
        <w:t xml:space="preserve"> by "good" investors, such as investment funds and institutional investors. ​</w:t>
      </w:r>
      <w:hyperlink r:id="rId23" w:tgtFrame="_blank" w:history="1">
        <w:r w:rsidRPr="00E023AD">
          <w:rPr>
            <w:rFonts w:ascii="Times New Roman" w:eastAsia="Times New Roman" w:hAnsi="Times New Roman" w:cs="Times New Roman"/>
            <w:color w:val="0000FF"/>
            <w:kern w:val="0"/>
            <w:sz w:val="24"/>
            <w:szCs w:val="24"/>
            <w:u w:val="single"/>
            <w14:ligatures w14:val="none"/>
          </w:rPr>
          <w:t>IQ-EQ+8Travers Smith+8GOV.UK+8</w:t>
        </w:r>
      </w:hyperlink>
    </w:p>
    <w:p w14:paraId="71053243"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Taxation of Investment Managers Receiving Gains from a QAHC:</w:t>
      </w:r>
    </w:p>
    <w:p w14:paraId="6F662135"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Investment managers receiving gains from </w:t>
      </w:r>
      <w:proofErr w:type="gramStart"/>
      <w:r w:rsidRPr="00E023AD">
        <w:rPr>
          <w:rFonts w:ascii="Times New Roman" w:eastAsia="Times New Roman" w:hAnsi="Times New Roman" w:cs="Times New Roman"/>
          <w:kern w:val="0"/>
          <w:sz w:val="24"/>
          <w:szCs w:val="24"/>
          <w14:ligatures w14:val="none"/>
        </w:rPr>
        <w:t>a QAHC</w:t>
      </w:r>
      <w:proofErr w:type="gramEnd"/>
      <w:r w:rsidRPr="00E023AD">
        <w:rPr>
          <w:rFonts w:ascii="Times New Roman" w:eastAsia="Times New Roman" w:hAnsi="Times New Roman" w:cs="Times New Roman"/>
          <w:kern w:val="0"/>
          <w:sz w:val="24"/>
          <w:szCs w:val="24"/>
          <w14:ligatures w14:val="none"/>
        </w:rPr>
        <w:t xml:space="preserve"> are taxed based on the nature of their income and the location where their investment management services are performed:​</w:t>
      </w:r>
    </w:p>
    <w:p w14:paraId="3C14EB9C" w14:textId="77777777" w:rsidR="00E023AD" w:rsidRPr="00E023AD" w:rsidRDefault="00E023AD" w:rsidP="00E023AD">
      <w:pPr>
        <w:numPr>
          <w:ilvl w:val="0"/>
          <w:numId w:val="3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Services Performed in the UK:</w:t>
      </w:r>
      <w:r w:rsidRPr="00E023AD">
        <w:rPr>
          <w:rFonts w:ascii="Times New Roman" w:eastAsia="Times New Roman" w:hAnsi="Times New Roman" w:cs="Times New Roman"/>
          <w:kern w:val="0"/>
          <w:sz w:val="24"/>
          <w:szCs w:val="24"/>
          <w14:ligatures w14:val="none"/>
        </w:rPr>
        <w:t xml:space="preserve"> Gains related to services performed within the UK are subject to UK taxation.​</w:t>
      </w:r>
    </w:p>
    <w:p w14:paraId="099F952B" w14:textId="77777777" w:rsidR="00E023AD" w:rsidRPr="00E023AD" w:rsidRDefault="00E023AD" w:rsidP="00E023AD">
      <w:pPr>
        <w:numPr>
          <w:ilvl w:val="0"/>
          <w:numId w:val="3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Services Performed Outside the UK:</w:t>
      </w:r>
      <w:r w:rsidRPr="00E023AD">
        <w:rPr>
          <w:rFonts w:ascii="Times New Roman" w:eastAsia="Times New Roman" w:hAnsi="Times New Roman" w:cs="Times New Roman"/>
          <w:kern w:val="0"/>
          <w:sz w:val="24"/>
          <w:szCs w:val="24"/>
          <w14:ligatures w14:val="none"/>
        </w:rPr>
        <w:t xml:space="preserve"> Gains related to services performed entirely outside the UK may not be subject to UK taxation, depending on specific circumstances and any applicable double taxation agreements.​</w:t>
      </w:r>
    </w:p>
    <w:p w14:paraId="4A2A4FC3"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Example:</w:t>
      </w:r>
    </w:p>
    <w:p w14:paraId="5442CE12"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i/>
          <w:iCs/>
          <w:kern w:val="0"/>
          <w:sz w:val="24"/>
          <w:szCs w:val="24"/>
          <w14:ligatures w14:val="none"/>
        </w:rPr>
        <w:t xml:space="preserve">Alex, a fund manager, performs 60% of his investment management services in the UK and 40% abroad. He receives gains from </w:t>
      </w:r>
      <w:proofErr w:type="gramStart"/>
      <w:r w:rsidRPr="00E023AD">
        <w:rPr>
          <w:rFonts w:ascii="Times New Roman" w:eastAsia="Times New Roman" w:hAnsi="Times New Roman" w:cs="Times New Roman"/>
          <w:i/>
          <w:iCs/>
          <w:kern w:val="0"/>
          <w:sz w:val="24"/>
          <w:szCs w:val="24"/>
          <w14:ligatures w14:val="none"/>
        </w:rPr>
        <w:t>a QAHC</w:t>
      </w:r>
      <w:proofErr w:type="gramEnd"/>
      <w:r w:rsidRPr="00E023AD">
        <w:rPr>
          <w:rFonts w:ascii="Times New Roman" w:eastAsia="Times New Roman" w:hAnsi="Times New Roman" w:cs="Times New Roman"/>
          <w:i/>
          <w:iCs/>
          <w:kern w:val="0"/>
          <w:sz w:val="24"/>
          <w:szCs w:val="24"/>
          <w14:ligatures w14:val="none"/>
        </w:rPr>
        <w:t>. The portion of the gains corresponding to the 60% of services performed in the UK would be subject to UK taxation, while the 40% related to services performed abroad may not be taxed in the UK, depending on specific tax rules and agreements.</w:t>
      </w:r>
      <w:r w:rsidRPr="00E023AD">
        <w:rPr>
          <w:rFonts w:ascii="Times New Roman" w:eastAsia="Times New Roman" w:hAnsi="Times New Roman" w:cs="Times New Roman"/>
          <w:kern w:val="0"/>
          <w:sz w:val="24"/>
          <w:szCs w:val="24"/>
          <w14:ligatures w14:val="none"/>
        </w:rPr>
        <w:t>​</w:t>
      </w:r>
      <w:hyperlink r:id="rId24" w:tgtFrame="_blank" w:history="1">
        <w:r w:rsidRPr="00E023AD">
          <w:rPr>
            <w:rFonts w:ascii="Times New Roman" w:eastAsia="Times New Roman" w:hAnsi="Times New Roman" w:cs="Times New Roman"/>
            <w:color w:val="0000FF"/>
            <w:kern w:val="0"/>
            <w:sz w:val="24"/>
            <w:szCs w:val="24"/>
            <w:u w:val="single"/>
            <w14:ligatures w14:val="none"/>
          </w:rPr>
          <w:t>Travers Smith+4GOV.UK+4Mourant+4</w:t>
        </w:r>
      </w:hyperlink>
    </w:p>
    <w:p w14:paraId="21E86767"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Conclusion:</w:t>
      </w:r>
    </w:p>
    <w:p w14:paraId="6BD38C3E"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While QAHCs provide tax efficiencies at the corporate level, investment managers receiving gains from these entities are taxed based on where their services are performed. It's essential to consult current tax regulations or a tax advisor to understand specific obligations, especially considering potential changes in tax policies.​</w:t>
      </w:r>
    </w:p>
    <w:p w14:paraId="2DB81EB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noProof/>
          <w:kern w:val="0"/>
          <w:sz w:val="24"/>
          <w:szCs w:val="24"/>
          <w14:ligatures w14:val="none"/>
        </w:rPr>
        <w:drawing>
          <wp:inline distT="0" distB="0" distL="0" distR="0" wp14:anchorId="405D4138" wp14:editId="549BD064">
            <wp:extent cx="304800" cy="304800"/>
            <wp:effectExtent l="0" t="0" r="0" b="0"/>
            <wp:docPr id="63" name="Picture 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avic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7EED15"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noProof/>
          <w:kern w:val="0"/>
          <w:sz w:val="24"/>
          <w:szCs w:val="24"/>
          <w14:ligatures w14:val="none"/>
        </w:rPr>
        <w:drawing>
          <wp:inline distT="0" distB="0" distL="0" distR="0" wp14:anchorId="78967E5E" wp14:editId="407AC785">
            <wp:extent cx="304800" cy="304800"/>
            <wp:effectExtent l="0" t="0" r="0" b="0"/>
            <wp:docPr id="64" name="Picture 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avic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5A049D"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noProof/>
          <w:kern w:val="0"/>
          <w:sz w:val="24"/>
          <w:szCs w:val="24"/>
          <w14:ligatures w14:val="none"/>
        </w:rPr>
        <w:drawing>
          <wp:inline distT="0" distB="0" distL="0" distR="0" wp14:anchorId="41451E65" wp14:editId="13ABE3CF">
            <wp:extent cx="304800" cy="304800"/>
            <wp:effectExtent l="0" t="0" r="0" b="0"/>
            <wp:docPr id="65" name="Picture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av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6FC789"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noProof/>
          <w:kern w:val="0"/>
          <w:sz w:val="24"/>
          <w:szCs w:val="24"/>
          <w14:ligatures w14:val="none"/>
        </w:rPr>
        <w:lastRenderedPageBreak/>
        <w:drawing>
          <wp:inline distT="0" distB="0" distL="0" distR="0" wp14:anchorId="444F2AE1" wp14:editId="2C2CD9CC">
            <wp:extent cx="304800" cy="304800"/>
            <wp:effectExtent l="0" t="0" r="0" b="0"/>
            <wp:docPr id="66" name="Picture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A46BE11"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Sources</w:t>
      </w:r>
    </w:p>
    <w:p w14:paraId="36F6703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273B9FE2"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357179E4"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QAHC l</w:t>
      </w:r>
    </w:p>
    <w:p w14:paraId="5D5E0308"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7AA736A0"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Great — let’s go through </w:t>
      </w:r>
      <w:r w:rsidRPr="00E023AD">
        <w:rPr>
          <w:rFonts w:ascii="Times New Roman" w:eastAsia="Times New Roman" w:hAnsi="Times New Roman" w:cs="Times New Roman"/>
          <w:b/>
          <w:bCs/>
          <w:kern w:val="0"/>
          <w:sz w:val="24"/>
          <w:szCs w:val="24"/>
          <w14:ligatures w14:val="none"/>
        </w:rPr>
        <w:t>QAHC (Qualifying Asset Holding Company)</w:t>
      </w:r>
      <w:r w:rsidRPr="00E023AD">
        <w:rPr>
          <w:rFonts w:ascii="Times New Roman" w:eastAsia="Times New Roman" w:hAnsi="Times New Roman" w:cs="Times New Roman"/>
          <w:kern w:val="0"/>
          <w:sz w:val="24"/>
          <w:szCs w:val="24"/>
          <w14:ligatures w14:val="none"/>
        </w:rPr>
        <w:t xml:space="preserve"> clearly and concisely, especially in the context of </w:t>
      </w:r>
      <w:r w:rsidRPr="00E023AD">
        <w:rPr>
          <w:rFonts w:ascii="Times New Roman" w:eastAsia="Times New Roman" w:hAnsi="Times New Roman" w:cs="Times New Roman"/>
          <w:b/>
          <w:bCs/>
          <w:kern w:val="0"/>
          <w:sz w:val="24"/>
          <w:szCs w:val="24"/>
          <w14:ligatures w14:val="none"/>
        </w:rPr>
        <w:t>UK tax</w:t>
      </w:r>
      <w:r w:rsidRPr="00E023AD">
        <w:rPr>
          <w:rFonts w:ascii="Times New Roman" w:eastAsia="Times New Roman" w:hAnsi="Times New Roman" w:cs="Times New Roman"/>
          <w:kern w:val="0"/>
          <w:sz w:val="24"/>
          <w:szCs w:val="24"/>
          <w14:ligatures w14:val="none"/>
        </w:rPr>
        <w:t>.</w:t>
      </w:r>
    </w:p>
    <w:p w14:paraId="7BE78777"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31691202">
          <v:rect id="_x0000_i1082" style="width:0;height:1.5pt" o:hralign="center" o:hrstd="t" o:hr="t" fillcolor="#a0a0a0" stroked="f"/>
        </w:pict>
      </w:r>
    </w:p>
    <w:p w14:paraId="7C44DD6F"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What is </w:t>
      </w:r>
      <w:proofErr w:type="gramStart"/>
      <w:r w:rsidRPr="00E023AD">
        <w:rPr>
          <w:rFonts w:ascii="Times New Roman" w:eastAsia="Times New Roman" w:hAnsi="Times New Roman" w:cs="Times New Roman"/>
          <w:b/>
          <w:bCs/>
          <w:kern w:val="0"/>
          <w:sz w:val="36"/>
          <w:szCs w:val="36"/>
          <w14:ligatures w14:val="none"/>
        </w:rPr>
        <w:t>a QAHC</w:t>
      </w:r>
      <w:proofErr w:type="gramEnd"/>
      <w:r w:rsidRPr="00E023AD">
        <w:rPr>
          <w:rFonts w:ascii="Times New Roman" w:eastAsia="Times New Roman" w:hAnsi="Times New Roman" w:cs="Times New Roman"/>
          <w:b/>
          <w:bCs/>
          <w:kern w:val="0"/>
          <w:sz w:val="36"/>
          <w:szCs w:val="36"/>
          <w14:ligatures w14:val="none"/>
        </w:rPr>
        <w:t>?</w:t>
      </w:r>
    </w:p>
    <w:p w14:paraId="78EFD93E"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QAHC</w:t>
      </w:r>
      <w:r w:rsidRPr="00E023AD">
        <w:rPr>
          <w:rFonts w:ascii="Times New Roman" w:eastAsia="Times New Roman" w:hAnsi="Times New Roman" w:cs="Times New Roman"/>
          <w:kern w:val="0"/>
          <w:sz w:val="24"/>
          <w:szCs w:val="24"/>
          <w14:ligatures w14:val="none"/>
        </w:rPr>
        <w:t xml:space="preserve"> stands for </w:t>
      </w:r>
      <w:r w:rsidRPr="00E023AD">
        <w:rPr>
          <w:rFonts w:ascii="Times New Roman" w:eastAsia="Times New Roman" w:hAnsi="Times New Roman" w:cs="Times New Roman"/>
          <w:b/>
          <w:bCs/>
          <w:kern w:val="0"/>
          <w:sz w:val="24"/>
          <w:szCs w:val="24"/>
          <w14:ligatures w14:val="none"/>
        </w:rPr>
        <w:t>Qualifying Asset Holding Company</w:t>
      </w:r>
      <w:r w:rsidRPr="00E023AD">
        <w:rPr>
          <w:rFonts w:ascii="Times New Roman" w:eastAsia="Times New Roman" w:hAnsi="Times New Roman" w:cs="Times New Roman"/>
          <w:kern w:val="0"/>
          <w:sz w:val="24"/>
          <w:szCs w:val="24"/>
          <w14:ligatures w14:val="none"/>
        </w:rPr>
        <w:t>.</w:t>
      </w:r>
      <w:r w:rsidRPr="00E023AD">
        <w:rPr>
          <w:rFonts w:ascii="Times New Roman" w:eastAsia="Times New Roman" w:hAnsi="Times New Roman" w:cs="Times New Roman"/>
          <w:kern w:val="0"/>
          <w:sz w:val="24"/>
          <w:szCs w:val="24"/>
          <w14:ligatures w14:val="none"/>
        </w:rPr>
        <w:br/>
        <w:t xml:space="preserve">It’s a </w:t>
      </w:r>
      <w:r w:rsidRPr="00E023AD">
        <w:rPr>
          <w:rFonts w:ascii="Times New Roman" w:eastAsia="Times New Roman" w:hAnsi="Times New Roman" w:cs="Times New Roman"/>
          <w:b/>
          <w:bCs/>
          <w:kern w:val="0"/>
          <w:sz w:val="24"/>
          <w:szCs w:val="24"/>
          <w14:ligatures w14:val="none"/>
        </w:rPr>
        <w:t>UK-resident company</w:t>
      </w:r>
      <w:r w:rsidRPr="00E023AD">
        <w:rPr>
          <w:rFonts w:ascii="Times New Roman" w:eastAsia="Times New Roman" w:hAnsi="Times New Roman" w:cs="Times New Roman"/>
          <w:kern w:val="0"/>
          <w:sz w:val="24"/>
          <w:szCs w:val="24"/>
          <w14:ligatures w14:val="none"/>
        </w:rPr>
        <w:t xml:space="preserve"> that acts as a </w:t>
      </w:r>
      <w:r w:rsidRPr="00E023AD">
        <w:rPr>
          <w:rFonts w:ascii="Times New Roman" w:eastAsia="Times New Roman" w:hAnsi="Times New Roman" w:cs="Times New Roman"/>
          <w:b/>
          <w:bCs/>
          <w:kern w:val="0"/>
          <w:sz w:val="24"/>
          <w:szCs w:val="24"/>
          <w14:ligatures w14:val="none"/>
        </w:rPr>
        <w:t>holding vehicle</w:t>
      </w:r>
      <w:r w:rsidRPr="00E023AD">
        <w:rPr>
          <w:rFonts w:ascii="Times New Roman" w:eastAsia="Times New Roman" w:hAnsi="Times New Roman" w:cs="Times New Roman"/>
          <w:kern w:val="0"/>
          <w:sz w:val="24"/>
          <w:szCs w:val="24"/>
          <w14:ligatures w14:val="none"/>
        </w:rPr>
        <w:t xml:space="preserve"> for investment funds, designed to make the UK more attractive as a location for asset management.</w:t>
      </w:r>
    </w:p>
    <w:p w14:paraId="246E0B59"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Introduced in </w:t>
      </w:r>
      <w:r w:rsidRPr="00E023AD">
        <w:rPr>
          <w:rFonts w:ascii="Times New Roman" w:eastAsia="Times New Roman" w:hAnsi="Times New Roman" w:cs="Times New Roman"/>
          <w:b/>
          <w:bCs/>
          <w:kern w:val="0"/>
          <w:sz w:val="24"/>
          <w:szCs w:val="24"/>
          <w14:ligatures w14:val="none"/>
        </w:rPr>
        <w:t>April 2022</w:t>
      </w:r>
      <w:r w:rsidRPr="00E023AD">
        <w:rPr>
          <w:rFonts w:ascii="Times New Roman" w:eastAsia="Times New Roman" w:hAnsi="Times New Roman" w:cs="Times New Roman"/>
          <w:kern w:val="0"/>
          <w:sz w:val="24"/>
          <w:szCs w:val="24"/>
          <w14:ligatures w14:val="none"/>
        </w:rPr>
        <w:t xml:space="preserve">, QAHCs enjoy </w:t>
      </w:r>
      <w:proofErr w:type="spellStart"/>
      <w:r w:rsidRPr="00E023AD">
        <w:rPr>
          <w:rFonts w:ascii="Times New Roman" w:eastAsia="Times New Roman" w:hAnsi="Times New Roman" w:cs="Times New Roman"/>
          <w:b/>
          <w:bCs/>
          <w:kern w:val="0"/>
          <w:sz w:val="24"/>
          <w:szCs w:val="24"/>
          <w14:ligatures w14:val="none"/>
        </w:rPr>
        <w:t>favourable</w:t>
      </w:r>
      <w:proofErr w:type="spellEnd"/>
      <w:r w:rsidRPr="00E023AD">
        <w:rPr>
          <w:rFonts w:ascii="Times New Roman" w:eastAsia="Times New Roman" w:hAnsi="Times New Roman" w:cs="Times New Roman"/>
          <w:b/>
          <w:bCs/>
          <w:kern w:val="0"/>
          <w:sz w:val="24"/>
          <w:szCs w:val="24"/>
          <w14:ligatures w14:val="none"/>
        </w:rPr>
        <w:t xml:space="preserve"> tax treatment</w:t>
      </w:r>
      <w:r w:rsidRPr="00E023AD">
        <w:rPr>
          <w:rFonts w:ascii="Times New Roman" w:eastAsia="Times New Roman" w:hAnsi="Times New Roman" w:cs="Times New Roman"/>
          <w:kern w:val="0"/>
          <w:sz w:val="24"/>
          <w:szCs w:val="24"/>
          <w14:ligatures w14:val="none"/>
        </w:rPr>
        <w:t>, aiming to ensure that:</w:t>
      </w:r>
    </w:p>
    <w:p w14:paraId="2CB6177F"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The fund investors are taxed as if they held the underlying assets directly, and</w:t>
      </w:r>
      <w:r w:rsidRPr="00E023AD">
        <w:rPr>
          <w:rFonts w:ascii="Times New Roman" w:eastAsia="Times New Roman" w:hAnsi="Times New Roman" w:cs="Times New Roman"/>
          <w:kern w:val="0"/>
          <w:sz w:val="24"/>
          <w:szCs w:val="24"/>
          <w14:ligatures w14:val="none"/>
        </w:rPr>
        <w:br/>
      </w: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The Q</w:t>
      </w:r>
    </w:p>
    <w:p w14:paraId="60B0258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609C5CF8"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69A7876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中</w:t>
      </w:r>
      <w:r w:rsidRPr="00E023AD">
        <w:rPr>
          <w:rFonts w:ascii="PMingLiU" w:eastAsia="PMingLiU" w:hAnsi="PMingLiU" w:cs="PMingLiU"/>
          <w:kern w:val="0"/>
          <w:sz w:val="24"/>
          <w:szCs w:val="24"/>
          <w14:ligatures w14:val="none"/>
        </w:rPr>
        <w:t>文</w:t>
      </w:r>
    </w:p>
    <w:p w14:paraId="5B01AD04"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6A575A4D"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當然可以，以下是</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QAHC</w:t>
      </w:r>
      <w:r w:rsidRPr="00E023AD">
        <w:rPr>
          <w:rFonts w:ascii="PMingLiU" w:eastAsia="PMingLiU" w:hAnsi="PMingLiU" w:cs="PMingLiU" w:hint="eastAsia"/>
          <w:b/>
          <w:bCs/>
          <w:kern w:val="0"/>
          <w:sz w:val="24"/>
          <w:szCs w:val="24"/>
          <w14:ligatures w14:val="none"/>
        </w:rPr>
        <w:t>（合資格資產控股公司）</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的中文解釋</w:t>
      </w:r>
      <w:r w:rsidRPr="00E023AD">
        <w:rPr>
          <w:rFonts w:ascii="PMingLiU" w:eastAsia="PMingLiU" w:hAnsi="PMingLiU" w:cs="PMingLiU"/>
          <w:kern w:val="0"/>
          <w:sz w:val="24"/>
          <w:szCs w:val="24"/>
          <w14:ligatures w14:val="none"/>
        </w:rPr>
        <w:t>：</w:t>
      </w:r>
    </w:p>
    <w:p w14:paraId="343032B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26E4A374">
          <v:rect id="_x0000_i1083" style="width:0;height:1.5pt" o:hralign="center" o:hrstd="t" o:hr="t" fillcolor="#a0a0a0" stroked="f"/>
        </w:pict>
      </w:r>
    </w:p>
    <w:p w14:paraId="38172C51"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t>
      </w:r>
      <w:r w:rsidRPr="00E023AD">
        <w:rPr>
          <w:rFonts w:ascii="PMingLiU" w:eastAsia="PMingLiU" w:hAnsi="PMingLiU" w:cs="PMingLiU" w:hint="eastAsia"/>
          <w:b/>
          <w:bCs/>
          <w:kern w:val="0"/>
          <w:sz w:val="36"/>
          <w:szCs w:val="36"/>
          <w14:ligatures w14:val="none"/>
        </w:rPr>
        <w:t>什麼是</w:t>
      </w:r>
      <w:r w:rsidRPr="00E023AD">
        <w:rPr>
          <w:rFonts w:ascii="Times New Roman" w:eastAsia="Times New Roman" w:hAnsi="Times New Roman" w:cs="Times New Roman"/>
          <w:b/>
          <w:bCs/>
          <w:kern w:val="0"/>
          <w:sz w:val="36"/>
          <w:szCs w:val="36"/>
          <w14:ligatures w14:val="none"/>
        </w:rPr>
        <w:t xml:space="preserve"> QAHC</w:t>
      </w:r>
      <w:r w:rsidRPr="00E023AD">
        <w:rPr>
          <w:rFonts w:ascii="PMingLiU" w:eastAsia="PMingLiU" w:hAnsi="PMingLiU" w:cs="PMingLiU"/>
          <w:b/>
          <w:bCs/>
          <w:kern w:val="0"/>
          <w:sz w:val="36"/>
          <w:szCs w:val="36"/>
          <w14:ligatures w14:val="none"/>
        </w:rPr>
        <w:t>？</w:t>
      </w:r>
    </w:p>
    <w:p w14:paraId="6C0BE6FB"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QAHC</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是</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Qualifying Asset Holding Company</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的縮寫，中文可譯為</w:t>
      </w:r>
      <w:r w:rsidRPr="00E023AD">
        <w:rPr>
          <w:rFonts w:ascii="PMingLiU" w:eastAsia="PMingLiU" w:hAnsi="PMingLiU" w:cs="PMingLiU"/>
          <w:kern w:val="0"/>
          <w:sz w:val="24"/>
          <w:szCs w:val="24"/>
          <w14:ligatures w14:val="none"/>
        </w:rPr>
        <w:t>：</w:t>
      </w:r>
    </w:p>
    <w:p w14:paraId="1FA916EF"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b/>
          <w:bCs/>
          <w:kern w:val="0"/>
          <w:sz w:val="24"/>
          <w:szCs w:val="24"/>
          <w14:ligatures w14:val="none"/>
        </w:rPr>
        <w:t>合資格資產控股公</w:t>
      </w:r>
      <w:r w:rsidRPr="00E023AD">
        <w:rPr>
          <w:rFonts w:ascii="PMingLiU" w:eastAsia="PMingLiU" w:hAnsi="PMingLiU" w:cs="PMingLiU"/>
          <w:b/>
          <w:bCs/>
          <w:kern w:val="0"/>
          <w:sz w:val="24"/>
          <w:szCs w:val="24"/>
          <w14:ligatures w14:val="none"/>
        </w:rPr>
        <w:t>司</w:t>
      </w:r>
    </w:p>
    <w:p w14:paraId="34E18A18"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lastRenderedPageBreak/>
        <w:t>它是一種</w:t>
      </w:r>
      <w:r w:rsidRPr="00E023AD">
        <w:rPr>
          <w:rFonts w:ascii="PMingLiU" w:eastAsia="PMingLiU" w:hAnsi="PMingLiU" w:cs="PMingLiU" w:hint="eastAsia"/>
          <w:b/>
          <w:bCs/>
          <w:kern w:val="0"/>
          <w:sz w:val="24"/>
          <w:szCs w:val="24"/>
          <w14:ligatures w14:val="none"/>
        </w:rPr>
        <w:t>設立在英國、受特殊稅務待遇的公司</w:t>
      </w:r>
      <w:r w:rsidRPr="00E023AD">
        <w:rPr>
          <w:rFonts w:ascii="PMingLiU" w:eastAsia="PMingLiU" w:hAnsi="PMingLiU" w:cs="PMingLiU" w:hint="eastAsia"/>
          <w:kern w:val="0"/>
          <w:sz w:val="24"/>
          <w:szCs w:val="24"/>
          <w14:ligatures w14:val="none"/>
        </w:rPr>
        <w:t>，主要用途是為</w:t>
      </w:r>
      <w:r w:rsidRPr="00E023AD">
        <w:rPr>
          <w:rFonts w:ascii="PMingLiU" w:eastAsia="PMingLiU" w:hAnsi="PMingLiU" w:cs="PMingLiU" w:hint="eastAsia"/>
          <w:b/>
          <w:bCs/>
          <w:kern w:val="0"/>
          <w:sz w:val="24"/>
          <w:szCs w:val="24"/>
          <w14:ligatures w14:val="none"/>
        </w:rPr>
        <w:t>投資基金或機構投資者持有資產</w:t>
      </w:r>
      <w:r w:rsidRPr="00E023AD">
        <w:rPr>
          <w:rFonts w:ascii="PMingLiU" w:eastAsia="PMingLiU" w:hAnsi="PMingLiU" w:cs="PMingLiU" w:hint="eastAsia"/>
          <w:kern w:val="0"/>
          <w:sz w:val="24"/>
          <w:szCs w:val="24"/>
          <w14:ligatures w14:val="none"/>
        </w:rPr>
        <w:t>，例如股份、不動產、或其他投資工具</w:t>
      </w:r>
      <w:r w:rsidRPr="00E023AD">
        <w:rPr>
          <w:rFonts w:ascii="PMingLiU" w:eastAsia="PMingLiU" w:hAnsi="PMingLiU" w:cs="PMingLiU"/>
          <w:kern w:val="0"/>
          <w:sz w:val="24"/>
          <w:szCs w:val="24"/>
          <w14:ligatures w14:val="none"/>
        </w:rPr>
        <w:t>。</w:t>
      </w:r>
    </w:p>
    <w:p w14:paraId="4B7B8832"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英國政府於</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2022</w:t>
      </w:r>
      <w:r w:rsidRPr="00E023AD">
        <w:rPr>
          <w:rFonts w:ascii="PMingLiU" w:eastAsia="PMingLiU" w:hAnsi="PMingLiU" w:cs="PMingLiU" w:hint="eastAsia"/>
          <w:b/>
          <w:bCs/>
          <w:kern w:val="0"/>
          <w:sz w:val="24"/>
          <w:szCs w:val="24"/>
          <w14:ligatures w14:val="none"/>
        </w:rPr>
        <w:t>年</w:t>
      </w:r>
      <w:r w:rsidRPr="00E023AD">
        <w:rPr>
          <w:rFonts w:ascii="Times New Roman" w:eastAsia="Times New Roman" w:hAnsi="Times New Roman" w:cs="Times New Roman"/>
          <w:b/>
          <w:bCs/>
          <w:kern w:val="0"/>
          <w:sz w:val="24"/>
          <w:szCs w:val="24"/>
          <w14:ligatures w14:val="none"/>
        </w:rPr>
        <w:t>4</w:t>
      </w:r>
      <w:r w:rsidRPr="00E023AD">
        <w:rPr>
          <w:rFonts w:ascii="PMingLiU" w:eastAsia="PMingLiU" w:hAnsi="PMingLiU" w:cs="PMingLiU" w:hint="eastAsia"/>
          <w:b/>
          <w:bCs/>
          <w:kern w:val="0"/>
          <w:sz w:val="24"/>
          <w:szCs w:val="24"/>
          <w14:ligatures w14:val="none"/>
        </w:rPr>
        <w:t>月</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推出</w:t>
      </w:r>
      <w:r w:rsidRPr="00E023AD">
        <w:rPr>
          <w:rFonts w:ascii="Times New Roman" w:eastAsia="Times New Roman" w:hAnsi="Times New Roman" w:cs="Times New Roman"/>
          <w:kern w:val="0"/>
          <w:sz w:val="24"/>
          <w:szCs w:val="24"/>
          <w14:ligatures w14:val="none"/>
        </w:rPr>
        <w:t xml:space="preserve"> QAHC </w:t>
      </w:r>
      <w:r w:rsidRPr="00E023AD">
        <w:rPr>
          <w:rFonts w:ascii="PMingLiU" w:eastAsia="PMingLiU" w:hAnsi="PMingLiU" w:cs="PMingLiU" w:hint="eastAsia"/>
          <w:kern w:val="0"/>
          <w:sz w:val="24"/>
          <w:szCs w:val="24"/>
          <w14:ligatures w14:val="none"/>
        </w:rPr>
        <w:t>制度，目的是</w:t>
      </w:r>
      <w:r w:rsidRPr="00E023AD">
        <w:rPr>
          <w:rFonts w:ascii="PMingLiU" w:eastAsia="PMingLiU" w:hAnsi="PMingLiU" w:cs="PMingLiU"/>
          <w:kern w:val="0"/>
          <w:sz w:val="24"/>
          <w:szCs w:val="24"/>
          <w14:ligatures w14:val="none"/>
        </w:rPr>
        <w:t>：</w:t>
      </w:r>
    </w:p>
    <w:p w14:paraId="5D24B8F5" w14:textId="77777777" w:rsidR="00E023AD" w:rsidRPr="00E023AD" w:rsidRDefault="00E023AD" w:rsidP="00E023AD">
      <w:pPr>
        <w:numPr>
          <w:ilvl w:val="0"/>
          <w:numId w:val="3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吸引投資基金將控股公司設於英</w:t>
      </w:r>
      <w:r w:rsidRPr="00E023AD">
        <w:rPr>
          <w:rFonts w:ascii="PMingLiU" w:eastAsia="PMingLiU" w:hAnsi="PMingLiU" w:cs="PMingLiU"/>
          <w:b/>
          <w:bCs/>
          <w:kern w:val="0"/>
          <w:sz w:val="24"/>
          <w:szCs w:val="24"/>
          <w14:ligatures w14:val="none"/>
        </w:rPr>
        <w:t>國</w:t>
      </w:r>
    </w:p>
    <w:p w14:paraId="64D88431" w14:textId="77777777" w:rsidR="00E023AD" w:rsidRPr="00E023AD" w:rsidRDefault="00E023AD" w:rsidP="00E023AD">
      <w:pPr>
        <w:numPr>
          <w:ilvl w:val="0"/>
          <w:numId w:val="3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提升英國作為國際資產管理中心的競爭</w:t>
      </w:r>
      <w:r w:rsidRPr="00E023AD">
        <w:rPr>
          <w:rFonts w:ascii="PMingLiU" w:eastAsia="PMingLiU" w:hAnsi="PMingLiU" w:cs="PMingLiU"/>
          <w:kern w:val="0"/>
          <w:sz w:val="24"/>
          <w:szCs w:val="24"/>
          <w14:ligatures w14:val="none"/>
        </w:rPr>
        <w:t>力</w:t>
      </w:r>
    </w:p>
    <w:p w14:paraId="615428EF" w14:textId="77777777" w:rsidR="00E023AD" w:rsidRPr="00E023AD" w:rsidRDefault="00E023AD" w:rsidP="00E023AD">
      <w:pPr>
        <w:numPr>
          <w:ilvl w:val="0"/>
          <w:numId w:val="3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提供更具效率的稅務安</w:t>
      </w:r>
      <w:r w:rsidRPr="00E023AD">
        <w:rPr>
          <w:rFonts w:ascii="PMingLiU" w:eastAsia="PMingLiU" w:hAnsi="PMingLiU" w:cs="PMingLiU"/>
          <w:kern w:val="0"/>
          <w:sz w:val="24"/>
          <w:szCs w:val="24"/>
          <w14:ligatures w14:val="none"/>
        </w:rPr>
        <w:t>排</w:t>
      </w:r>
    </w:p>
    <w:p w14:paraId="74B3508F"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2C5F72FB">
          <v:rect id="_x0000_i1084" style="width:0;height:1.5pt" o:hralign="center" o:hrstd="t" o:hr="t" fillcolor="#a0a0a0" stroked="f"/>
        </w:pict>
      </w:r>
    </w:p>
    <w:p w14:paraId="1E2661D5"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t>
      </w:r>
      <w:r w:rsidRPr="00E023AD">
        <w:rPr>
          <w:rFonts w:ascii="PMingLiU" w:eastAsia="PMingLiU" w:hAnsi="PMingLiU" w:cs="PMingLiU" w:hint="eastAsia"/>
          <w:b/>
          <w:bCs/>
          <w:kern w:val="0"/>
          <w:sz w:val="36"/>
          <w:szCs w:val="36"/>
          <w14:ligatures w14:val="none"/>
        </w:rPr>
        <w:t>誰可以使用</w:t>
      </w:r>
      <w:r w:rsidRPr="00E023AD">
        <w:rPr>
          <w:rFonts w:ascii="Times New Roman" w:eastAsia="Times New Roman" w:hAnsi="Times New Roman" w:cs="Times New Roman"/>
          <w:b/>
          <w:bCs/>
          <w:kern w:val="0"/>
          <w:sz w:val="36"/>
          <w:szCs w:val="36"/>
          <w14:ligatures w14:val="none"/>
        </w:rPr>
        <w:t xml:space="preserve"> QAHC</w:t>
      </w:r>
      <w:r w:rsidRPr="00E023AD">
        <w:rPr>
          <w:rFonts w:ascii="PMingLiU" w:eastAsia="PMingLiU" w:hAnsi="PMingLiU" w:cs="PMingLiU"/>
          <w:b/>
          <w:bCs/>
          <w:kern w:val="0"/>
          <w:sz w:val="36"/>
          <w:szCs w:val="36"/>
          <w14:ligatures w14:val="none"/>
        </w:rPr>
        <w:t>？</w:t>
      </w:r>
    </w:p>
    <w:p w14:paraId="4183E0CD"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要符合</w:t>
      </w:r>
      <w:r w:rsidRPr="00E023AD">
        <w:rPr>
          <w:rFonts w:ascii="Times New Roman" w:eastAsia="Times New Roman" w:hAnsi="Times New Roman" w:cs="Times New Roman"/>
          <w:kern w:val="0"/>
          <w:sz w:val="24"/>
          <w:szCs w:val="24"/>
          <w14:ligatures w14:val="none"/>
        </w:rPr>
        <w:t xml:space="preserve"> QAHC </w:t>
      </w:r>
      <w:r w:rsidRPr="00E023AD">
        <w:rPr>
          <w:rFonts w:ascii="PMingLiU" w:eastAsia="PMingLiU" w:hAnsi="PMingLiU" w:cs="PMingLiU" w:hint="eastAsia"/>
          <w:kern w:val="0"/>
          <w:sz w:val="24"/>
          <w:szCs w:val="24"/>
          <w14:ligatures w14:val="none"/>
        </w:rPr>
        <w:t>資格，公司必須</w:t>
      </w:r>
      <w:r w:rsidRPr="00E023AD">
        <w:rPr>
          <w:rFonts w:ascii="PMingLiU" w:eastAsia="PMingLiU" w:hAnsi="PMingLiU" w:cs="PMingLiU"/>
          <w:kern w:val="0"/>
          <w:sz w:val="24"/>
          <w:szCs w:val="24"/>
          <w14:ligatures w14:val="none"/>
        </w:rPr>
        <w:t>：</w:t>
      </w:r>
    </w:p>
    <w:p w14:paraId="7B53E9B1" w14:textId="77777777" w:rsidR="00E023AD" w:rsidRPr="00E023AD" w:rsidRDefault="00E023AD" w:rsidP="00E023AD">
      <w:pPr>
        <w:numPr>
          <w:ilvl w:val="0"/>
          <w:numId w:val="40"/>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b/>
          <w:bCs/>
          <w:kern w:val="0"/>
          <w:sz w:val="24"/>
          <w:szCs w:val="24"/>
          <w14:ligatures w14:val="none"/>
        </w:rPr>
        <w:t>稅務居住於英</w:t>
      </w:r>
      <w:r w:rsidRPr="00E023AD">
        <w:rPr>
          <w:rFonts w:ascii="PMingLiU" w:eastAsia="PMingLiU" w:hAnsi="PMingLiU" w:cs="PMingLiU"/>
          <w:b/>
          <w:bCs/>
          <w:kern w:val="0"/>
          <w:sz w:val="24"/>
          <w:szCs w:val="24"/>
          <w14:ligatures w14:val="none"/>
        </w:rPr>
        <w:t>國</w:t>
      </w:r>
    </w:p>
    <w:p w14:paraId="5D39279B" w14:textId="77777777" w:rsidR="00E023AD" w:rsidRPr="00E023AD" w:rsidRDefault="00E023AD" w:rsidP="00E023AD">
      <w:pPr>
        <w:numPr>
          <w:ilvl w:val="0"/>
          <w:numId w:val="40"/>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b/>
          <w:bCs/>
          <w:kern w:val="0"/>
          <w:sz w:val="24"/>
          <w:szCs w:val="24"/>
          <w14:ligatures w14:val="none"/>
        </w:rPr>
        <w:t>主要從事資產控股活</w:t>
      </w:r>
      <w:r w:rsidRPr="00E023AD">
        <w:rPr>
          <w:rFonts w:ascii="PMingLiU" w:eastAsia="PMingLiU" w:hAnsi="PMingLiU" w:cs="PMingLiU"/>
          <w:b/>
          <w:bCs/>
          <w:kern w:val="0"/>
          <w:sz w:val="24"/>
          <w:szCs w:val="24"/>
          <w14:ligatures w14:val="none"/>
        </w:rPr>
        <w:t>動</w:t>
      </w:r>
    </w:p>
    <w:p w14:paraId="74B14C55" w14:textId="77777777" w:rsidR="00E023AD" w:rsidRPr="00E023AD" w:rsidRDefault="00E023AD" w:rsidP="00E023AD">
      <w:pPr>
        <w:numPr>
          <w:ilvl w:val="0"/>
          <w:numId w:val="40"/>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至少有</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 xml:space="preserve">70% </w:t>
      </w:r>
      <w:r w:rsidRPr="00E023AD">
        <w:rPr>
          <w:rFonts w:ascii="PMingLiU" w:eastAsia="PMingLiU" w:hAnsi="PMingLiU" w:cs="PMingLiU" w:hint="eastAsia"/>
          <w:b/>
          <w:bCs/>
          <w:kern w:val="0"/>
          <w:sz w:val="24"/>
          <w:szCs w:val="24"/>
          <w14:ligatures w14:val="none"/>
        </w:rPr>
        <w:t>的股權由</w:t>
      </w:r>
      <w:r w:rsidRPr="00E023AD">
        <w:rPr>
          <w:rFonts w:ascii="Times New Roman" w:eastAsia="Times New Roman" w:hAnsi="Times New Roman" w:cs="Times New Roman"/>
          <w:b/>
          <w:bCs/>
          <w:kern w:val="0"/>
          <w:sz w:val="24"/>
          <w:szCs w:val="24"/>
          <w14:ligatures w14:val="none"/>
        </w:rPr>
        <w:t>“</w:t>
      </w:r>
      <w:r w:rsidRPr="00E023AD">
        <w:rPr>
          <w:rFonts w:ascii="PMingLiU" w:eastAsia="PMingLiU" w:hAnsi="PMingLiU" w:cs="PMingLiU" w:hint="eastAsia"/>
          <w:b/>
          <w:bCs/>
          <w:kern w:val="0"/>
          <w:sz w:val="24"/>
          <w:szCs w:val="24"/>
          <w14:ligatures w14:val="none"/>
        </w:rPr>
        <w:t>合資格投資者</w:t>
      </w:r>
      <w:r w:rsidRPr="00E023AD">
        <w:rPr>
          <w:rFonts w:ascii="Times New Roman" w:eastAsia="Times New Roman" w:hAnsi="Times New Roman" w:cs="Times New Roman"/>
          <w:b/>
          <w:bCs/>
          <w:kern w:val="0"/>
          <w:sz w:val="24"/>
          <w:szCs w:val="24"/>
          <w14:ligatures w14:val="none"/>
        </w:rPr>
        <w:t>”</w:t>
      </w:r>
      <w:r w:rsidRPr="00E023AD">
        <w:rPr>
          <w:rFonts w:ascii="PMingLiU" w:eastAsia="PMingLiU" w:hAnsi="PMingLiU" w:cs="PMingLiU" w:hint="eastAsia"/>
          <w:b/>
          <w:bCs/>
          <w:kern w:val="0"/>
          <w:sz w:val="24"/>
          <w:szCs w:val="24"/>
          <w14:ligatures w14:val="none"/>
        </w:rPr>
        <w:t>擁有</w:t>
      </w:r>
      <w:r w:rsidRPr="00E023AD">
        <w:rPr>
          <w:rFonts w:ascii="Times New Roman" w:eastAsia="Times New Roman" w:hAnsi="Times New Roman" w:cs="Times New Roman"/>
          <w:kern w:val="0"/>
          <w:sz w:val="24"/>
          <w:szCs w:val="24"/>
          <w14:ligatures w14:val="none"/>
        </w:rPr>
        <w:br/>
      </w:r>
      <w:r w:rsidRPr="00E023AD">
        <w:rPr>
          <w:rFonts w:ascii="PMingLiU" w:eastAsia="PMingLiU" w:hAnsi="PMingLiU" w:cs="PMingLiU" w:hint="eastAsia"/>
          <w:kern w:val="0"/>
          <w:sz w:val="24"/>
          <w:szCs w:val="24"/>
          <w14:ligatures w14:val="none"/>
        </w:rPr>
        <w:t>（如投資基金、養老基金、主權基金等</w:t>
      </w:r>
      <w:r w:rsidRPr="00E023AD">
        <w:rPr>
          <w:rFonts w:ascii="PMingLiU" w:eastAsia="PMingLiU" w:hAnsi="PMingLiU" w:cs="PMingLiU"/>
          <w:kern w:val="0"/>
          <w:sz w:val="24"/>
          <w:szCs w:val="24"/>
          <w14:ligatures w14:val="none"/>
        </w:rPr>
        <w:t>）</w:t>
      </w:r>
    </w:p>
    <w:p w14:paraId="50CA4FB7"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64CAD8DA">
          <v:rect id="_x0000_i1085" style="width:0;height:1.5pt" o:hralign="center" o:hrstd="t" o:hr="t" fillcolor="#a0a0a0" stroked="f"/>
        </w:pict>
      </w:r>
    </w:p>
    <w:p w14:paraId="7C60FC9D"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QAHC </w:t>
      </w:r>
      <w:r w:rsidRPr="00E023AD">
        <w:rPr>
          <w:rFonts w:ascii="PMingLiU" w:eastAsia="PMingLiU" w:hAnsi="PMingLiU" w:cs="PMingLiU" w:hint="eastAsia"/>
          <w:b/>
          <w:bCs/>
          <w:kern w:val="0"/>
          <w:sz w:val="36"/>
          <w:szCs w:val="36"/>
          <w14:ligatures w14:val="none"/>
        </w:rPr>
        <w:t>有哪些稅務優惠</w:t>
      </w:r>
      <w:r w:rsidRPr="00E023AD">
        <w:rPr>
          <w:rFonts w:ascii="PMingLiU" w:eastAsia="PMingLiU" w:hAnsi="PMingLiU" w:cs="PMingLiU"/>
          <w:b/>
          <w:bCs/>
          <w:kern w:val="0"/>
          <w:sz w:val="36"/>
          <w:szCs w:val="36"/>
          <w14:ligatures w14:val="none"/>
        </w:rPr>
        <w:t>？</w:t>
      </w:r>
    </w:p>
    <w:p w14:paraId="2FC80AC6" w14:textId="77777777" w:rsidR="00E023AD" w:rsidRPr="00E023AD" w:rsidRDefault="00E023AD" w:rsidP="00E023AD">
      <w:pPr>
        <w:numPr>
          <w:ilvl w:val="0"/>
          <w:numId w:val="4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出售非英國土地資產的資本利得</w:t>
      </w:r>
      <w:r w:rsidRPr="00E023AD">
        <w:rPr>
          <w:rFonts w:ascii="PMingLiU" w:eastAsia="PMingLiU" w:hAnsi="PMingLiU" w:cs="PMingLiU" w:hint="eastAsia"/>
          <w:kern w:val="0"/>
          <w:sz w:val="24"/>
          <w:szCs w:val="24"/>
          <w14:ligatures w14:val="none"/>
        </w:rPr>
        <w:t>免</w:t>
      </w:r>
      <w:r w:rsidRPr="00E023AD">
        <w:rPr>
          <w:rFonts w:ascii="PMingLiU" w:eastAsia="PMingLiU" w:hAnsi="PMingLiU" w:cs="PMingLiU"/>
          <w:kern w:val="0"/>
          <w:sz w:val="24"/>
          <w:szCs w:val="24"/>
          <w14:ligatures w14:val="none"/>
        </w:rPr>
        <w:t>稅</w:t>
      </w:r>
    </w:p>
    <w:p w14:paraId="28520B99" w14:textId="77777777" w:rsidR="00E023AD" w:rsidRPr="00E023AD" w:rsidRDefault="00E023AD" w:rsidP="00E023AD">
      <w:pPr>
        <w:numPr>
          <w:ilvl w:val="0"/>
          <w:numId w:val="4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分派利潤給投資者</w:t>
      </w:r>
      <w:r w:rsidRPr="00E023AD">
        <w:rPr>
          <w:rFonts w:ascii="PMingLiU" w:eastAsia="PMingLiU" w:hAnsi="PMingLiU" w:cs="PMingLiU" w:hint="eastAsia"/>
          <w:kern w:val="0"/>
          <w:sz w:val="24"/>
          <w:szCs w:val="24"/>
          <w14:ligatures w14:val="none"/>
        </w:rPr>
        <w:t>可獲稅務減免或免</w:t>
      </w:r>
      <w:r w:rsidRPr="00E023AD">
        <w:rPr>
          <w:rFonts w:ascii="PMingLiU" w:eastAsia="PMingLiU" w:hAnsi="PMingLiU" w:cs="PMingLiU"/>
          <w:kern w:val="0"/>
          <w:sz w:val="24"/>
          <w:szCs w:val="24"/>
          <w14:ligatures w14:val="none"/>
        </w:rPr>
        <w:t>稅</w:t>
      </w:r>
    </w:p>
    <w:p w14:paraId="6E93B2DD" w14:textId="77777777" w:rsidR="00E023AD" w:rsidRPr="00E023AD" w:rsidRDefault="00E023AD" w:rsidP="00E023AD">
      <w:pPr>
        <w:numPr>
          <w:ilvl w:val="0"/>
          <w:numId w:val="4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股份回購</w:t>
      </w:r>
      <w:r w:rsidRPr="00E023AD">
        <w:rPr>
          <w:rFonts w:ascii="PMingLiU" w:eastAsia="PMingLiU" w:hAnsi="PMingLiU" w:cs="PMingLiU" w:hint="eastAsia"/>
          <w:kern w:val="0"/>
          <w:sz w:val="24"/>
          <w:szCs w:val="24"/>
          <w14:ligatures w14:val="none"/>
        </w:rPr>
        <w:t>可作為資本處理，而非股息處</w:t>
      </w:r>
      <w:r w:rsidRPr="00E023AD">
        <w:rPr>
          <w:rFonts w:ascii="PMingLiU" w:eastAsia="PMingLiU" w:hAnsi="PMingLiU" w:cs="PMingLiU"/>
          <w:kern w:val="0"/>
          <w:sz w:val="24"/>
          <w:szCs w:val="24"/>
          <w14:ligatures w14:val="none"/>
        </w:rPr>
        <w:t>理</w:t>
      </w:r>
    </w:p>
    <w:p w14:paraId="3341B0A9" w14:textId="77777777" w:rsidR="00E023AD" w:rsidRPr="00E023AD" w:rsidRDefault="00E023AD" w:rsidP="00E023AD">
      <w:pPr>
        <w:numPr>
          <w:ilvl w:val="0"/>
          <w:numId w:val="4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公司所付利息在多數情況下可</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全額扣</w:t>
      </w:r>
      <w:r w:rsidRPr="00E023AD">
        <w:rPr>
          <w:rFonts w:ascii="PMingLiU" w:eastAsia="PMingLiU" w:hAnsi="PMingLiU" w:cs="PMingLiU"/>
          <w:b/>
          <w:bCs/>
          <w:kern w:val="0"/>
          <w:sz w:val="24"/>
          <w:szCs w:val="24"/>
          <w14:ligatures w14:val="none"/>
        </w:rPr>
        <w:t>稅</w:t>
      </w:r>
    </w:p>
    <w:p w14:paraId="7A231E48"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目的是令</w:t>
      </w:r>
      <w:r w:rsidRPr="00E023AD">
        <w:rPr>
          <w:rFonts w:ascii="Times New Roman" w:eastAsia="Times New Roman" w:hAnsi="Times New Roman" w:cs="Times New Roman"/>
          <w:kern w:val="0"/>
          <w:sz w:val="24"/>
          <w:szCs w:val="24"/>
          <w14:ligatures w14:val="none"/>
        </w:rPr>
        <w:t xml:space="preserve"> QAHC </w:t>
      </w:r>
      <w:r w:rsidRPr="00E023AD">
        <w:rPr>
          <w:rFonts w:ascii="PMingLiU" w:eastAsia="PMingLiU" w:hAnsi="PMingLiU" w:cs="PMingLiU" w:hint="eastAsia"/>
          <w:kern w:val="0"/>
          <w:sz w:val="24"/>
          <w:szCs w:val="24"/>
          <w14:ligatures w14:val="none"/>
        </w:rPr>
        <w:t>在稅務上</w:t>
      </w:r>
      <w:r w:rsidRPr="00E023AD">
        <w:rPr>
          <w:rFonts w:ascii="Times New Roman" w:eastAsia="Times New Roman" w:hAnsi="Times New Roman" w:cs="Times New Roman"/>
          <w:kern w:val="0"/>
          <w:sz w:val="24"/>
          <w:szCs w:val="24"/>
          <w14:ligatures w14:val="none"/>
        </w:rPr>
        <w:t>**“</w:t>
      </w:r>
      <w:r w:rsidRPr="00E023AD">
        <w:rPr>
          <w:rFonts w:ascii="PMingLiU" w:eastAsia="PMingLiU" w:hAnsi="PMingLiU" w:cs="PMingLiU" w:hint="eastAsia"/>
          <w:kern w:val="0"/>
          <w:sz w:val="24"/>
          <w:szCs w:val="24"/>
          <w14:ligatures w14:val="none"/>
        </w:rPr>
        <w:t>透明</w:t>
      </w:r>
      <w:r w:rsidRPr="00E023AD">
        <w:rPr>
          <w:rFonts w:ascii="Times New Roman" w:eastAsia="Times New Roman" w:hAnsi="Times New Roman" w:cs="Times New Roman"/>
          <w:kern w:val="0"/>
          <w:sz w:val="24"/>
          <w:szCs w:val="24"/>
          <w14:ligatures w14:val="none"/>
        </w:rPr>
        <w:t>”</w:t>
      </w:r>
      <w:r w:rsidRPr="00E023AD">
        <w:rPr>
          <w:rFonts w:ascii="PMingLiU" w:eastAsia="PMingLiU" w:hAnsi="PMingLiU" w:cs="PMingLiU" w:hint="eastAsia"/>
          <w:b/>
          <w:bCs/>
          <w:kern w:val="0"/>
          <w:sz w:val="24"/>
          <w:szCs w:val="24"/>
          <w14:ligatures w14:val="none"/>
        </w:rPr>
        <w:t>，讓投資者的稅負等同於</w:t>
      </w:r>
      <w:r w:rsidRPr="00E023AD">
        <w:rPr>
          <w:rFonts w:ascii="PMingLiU" w:eastAsia="PMingLiU" w:hAnsi="PMingLiU" w:cs="PMingLiU" w:hint="eastAsia"/>
          <w:kern w:val="0"/>
          <w:sz w:val="24"/>
          <w:szCs w:val="24"/>
          <w14:ligatures w14:val="none"/>
        </w:rPr>
        <w:t>直接持有資產</w:t>
      </w:r>
      <w:r w:rsidRPr="00E023AD">
        <w:rPr>
          <w:rFonts w:ascii="Times New Roman" w:eastAsia="Times New Roman" w:hAnsi="Times New Roman" w:cs="Times New Roman"/>
          <w:kern w:val="0"/>
          <w:sz w:val="24"/>
          <w:szCs w:val="24"/>
          <w14:ligatures w14:val="none"/>
        </w:rPr>
        <w:t>**</w:t>
      </w:r>
      <w:r w:rsidRPr="00E023AD">
        <w:rPr>
          <w:rFonts w:ascii="PMingLiU" w:eastAsia="PMingLiU" w:hAnsi="PMingLiU" w:cs="PMingLiU" w:hint="eastAsia"/>
          <w:kern w:val="0"/>
          <w:sz w:val="24"/>
          <w:szCs w:val="24"/>
          <w14:ligatures w14:val="none"/>
        </w:rPr>
        <w:t>的情況</w:t>
      </w:r>
      <w:r w:rsidRPr="00E023AD">
        <w:rPr>
          <w:rFonts w:ascii="PMingLiU" w:eastAsia="PMingLiU" w:hAnsi="PMingLiU" w:cs="PMingLiU"/>
          <w:kern w:val="0"/>
          <w:sz w:val="24"/>
          <w:szCs w:val="24"/>
          <w14:ligatures w14:val="none"/>
        </w:rPr>
        <w:t>。</w:t>
      </w:r>
    </w:p>
    <w:p w14:paraId="304D96A9"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54EE22F2">
          <v:rect id="_x0000_i1086" style="width:0;height:1.5pt" o:hralign="center" o:hrstd="t" o:hr="t" fillcolor="#a0a0a0" stroked="f"/>
        </w:pict>
      </w:r>
    </w:p>
    <w:p w14:paraId="2B999774"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t>
      </w:r>
      <w:r w:rsidRPr="00E023AD">
        <w:rPr>
          <w:rFonts w:ascii="PMingLiU" w:eastAsia="PMingLiU" w:hAnsi="PMingLiU" w:cs="PMingLiU" w:hint="eastAsia"/>
          <w:b/>
          <w:bCs/>
          <w:kern w:val="0"/>
          <w:sz w:val="36"/>
          <w:szCs w:val="36"/>
          <w14:ligatures w14:val="none"/>
        </w:rPr>
        <w:t>舉例說明</w:t>
      </w:r>
      <w:r w:rsidRPr="00E023AD">
        <w:rPr>
          <w:rFonts w:ascii="PMingLiU" w:eastAsia="PMingLiU" w:hAnsi="PMingLiU" w:cs="PMingLiU"/>
          <w:b/>
          <w:bCs/>
          <w:kern w:val="0"/>
          <w:sz w:val="36"/>
          <w:szCs w:val="36"/>
          <w14:ligatures w14:val="none"/>
        </w:rPr>
        <w:t>：</w:t>
      </w:r>
    </w:p>
    <w:p w14:paraId="3E54109C"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一家私募基金在英國設立了一間</w:t>
      </w:r>
      <w:r w:rsidRPr="00E023AD">
        <w:rPr>
          <w:rFonts w:ascii="Times New Roman" w:eastAsia="Times New Roman" w:hAnsi="Times New Roman" w:cs="Times New Roman"/>
          <w:kern w:val="0"/>
          <w:sz w:val="24"/>
          <w:szCs w:val="24"/>
          <w14:ligatures w14:val="none"/>
        </w:rPr>
        <w:t xml:space="preserve"> QAHC </w:t>
      </w:r>
      <w:r w:rsidRPr="00E023AD">
        <w:rPr>
          <w:rFonts w:ascii="PMingLiU" w:eastAsia="PMingLiU" w:hAnsi="PMingLiU" w:cs="PMingLiU" w:hint="eastAsia"/>
          <w:kern w:val="0"/>
          <w:sz w:val="24"/>
          <w:szCs w:val="24"/>
          <w14:ligatures w14:val="none"/>
        </w:rPr>
        <w:t>來持有歐洲多間初創公司的股份。該基金的投資者包括</w:t>
      </w:r>
      <w:r w:rsidRPr="00E023AD">
        <w:rPr>
          <w:rFonts w:ascii="PMingLiU" w:eastAsia="PMingLiU" w:hAnsi="PMingLiU" w:cs="PMingLiU"/>
          <w:kern w:val="0"/>
          <w:sz w:val="24"/>
          <w:szCs w:val="24"/>
          <w14:ligatures w14:val="none"/>
        </w:rPr>
        <w:t>：</w:t>
      </w:r>
    </w:p>
    <w:p w14:paraId="3A0E17D9" w14:textId="77777777" w:rsidR="00E023AD" w:rsidRPr="00E023AD" w:rsidRDefault="00E023AD" w:rsidP="00E023AD">
      <w:pPr>
        <w:numPr>
          <w:ilvl w:val="0"/>
          <w:numId w:val="4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加拿大退休基金（</w:t>
      </w:r>
      <w:r w:rsidRPr="00E023AD">
        <w:rPr>
          <w:rFonts w:ascii="Times New Roman" w:eastAsia="Times New Roman" w:hAnsi="Times New Roman" w:cs="Times New Roman"/>
          <w:kern w:val="0"/>
          <w:sz w:val="24"/>
          <w:szCs w:val="24"/>
          <w14:ligatures w14:val="none"/>
        </w:rPr>
        <w:t>Good investor</w:t>
      </w:r>
      <w:r w:rsidRPr="00E023AD">
        <w:rPr>
          <w:rFonts w:ascii="PMingLiU" w:eastAsia="PMingLiU" w:hAnsi="PMingLiU" w:cs="PMingLiU"/>
          <w:kern w:val="0"/>
          <w:sz w:val="24"/>
          <w:szCs w:val="24"/>
          <w14:ligatures w14:val="none"/>
        </w:rPr>
        <w:t>）</w:t>
      </w:r>
    </w:p>
    <w:p w14:paraId="49B5BE3E" w14:textId="77777777" w:rsidR="00E023AD" w:rsidRPr="00E023AD" w:rsidRDefault="00E023AD" w:rsidP="00E023AD">
      <w:pPr>
        <w:numPr>
          <w:ilvl w:val="0"/>
          <w:numId w:val="42"/>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lastRenderedPageBreak/>
        <w:t>美國風險資本公司（</w:t>
      </w:r>
      <w:r w:rsidRPr="00E023AD">
        <w:rPr>
          <w:rFonts w:ascii="Times New Roman" w:eastAsia="Times New Roman" w:hAnsi="Times New Roman" w:cs="Times New Roman"/>
          <w:kern w:val="0"/>
          <w:sz w:val="24"/>
          <w:szCs w:val="24"/>
          <w14:ligatures w14:val="none"/>
        </w:rPr>
        <w:t>Good investor</w:t>
      </w:r>
      <w:r w:rsidRPr="00E023AD">
        <w:rPr>
          <w:rFonts w:ascii="PMingLiU" w:eastAsia="PMingLiU" w:hAnsi="PMingLiU" w:cs="PMingLiU"/>
          <w:kern w:val="0"/>
          <w:sz w:val="24"/>
          <w:szCs w:val="24"/>
          <w14:ligatures w14:val="none"/>
        </w:rPr>
        <w:t>）</w:t>
      </w:r>
    </w:p>
    <w:p w14:paraId="5C502544"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當這間</w:t>
      </w:r>
      <w:r w:rsidRPr="00E023AD">
        <w:rPr>
          <w:rFonts w:ascii="Times New Roman" w:eastAsia="Times New Roman" w:hAnsi="Times New Roman" w:cs="Times New Roman"/>
          <w:kern w:val="0"/>
          <w:sz w:val="24"/>
          <w:szCs w:val="24"/>
          <w14:ligatures w14:val="none"/>
        </w:rPr>
        <w:t xml:space="preserve"> QAHC </w:t>
      </w:r>
      <w:r w:rsidRPr="00E023AD">
        <w:rPr>
          <w:rFonts w:ascii="PMingLiU" w:eastAsia="PMingLiU" w:hAnsi="PMingLiU" w:cs="PMingLiU" w:hint="eastAsia"/>
          <w:kern w:val="0"/>
          <w:sz w:val="24"/>
          <w:szCs w:val="24"/>
          <w14:ligatures w14:val="none"/>
        </w:rPr>
        <w:t>出售其中一間初創公司時賺取的資本利得</w:t>
      </w:r>
      <w:r w:rsidRPr="00E023AD">
        <w:rPr>
          <w:rFonts w:ascii="PMingLiU" w:eastAsia="PMingLiU" w:hAnsi="PMingLiU" w:cs="PMingLiU"/>
          <w:kern w:val="0"/>
          <w:sz w:val="24"/>
          <w:szCs w:val="24"/>
          <w14:ligatures w14:val="none"/>
        </w:rPr>
        <w:t>：</w:t>
      </w:r>
    </w:p>
    <w:p w14:paraId="09B28C41" w14:textId="77777777" w:rsidR="00E023AD" w:rsidRPr="00E023AD" w:rsidRDefault="00E023AD" w:rsidP="00E023AD">
      <w:pPr>
        <w:numPr>
          <w:ilvl w:val="0"/>
          <w:numId w:val="4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在</w:t>
      </w:r>
      <w:r w:rsidRPr="00E023AD">
        <w:rPr>
          <w:rFonts w:ascii="Times New Roman" w:eastAsia="Times New Roman" w:hAnsi="Times New Roman" w:cs="Times New Roman"/>
          <w:kern w:val="0"/>
          <w:sz w:val="24"/>
          <w:szCs w:val="24"/>
          <w14:ligatures w14:val="none"/>
        </w:rPr>
        <w:t xml:space="preserve"> QAHC </w:t>
      </w:r>
      <w:r w:rsidRPr="00E023AD">
        <w:rPr>
          <w:rFonts w:ascii="PMingLiU" w:eastAsia="PMingLiU" w:hAnsi="PMingLiU" w:cs="PMingLiU" w:hint="eastAsia"/>
          <w:kern w:val="0"/>
          <w:sz w:val="24"/>
          <w:szCs w:val="24"/>
          <w14:ligatures w14:val="none"/>
        </w:rPr>
        <w:t>層面</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免徵資本利得</w:t>
      </w:r>
      <w:r w:rsidRPr="00E023AD">
        <w:rPr>
          <w:rFonts w:ascii="PMingLiU" w:eastAsia="PMingLiU" w:hAnsi="PMingLiU" w:cs="PMingLiU"/>
          <w:b/>
          <w:bCs/>
          <w:kern w:val="0"/>
          <w:sz w:val="24"/>
          <w:szCs w:val="24"/>
          <w14:ligatures w14:val="none"/>
        </w:rPr>
        <w:t>稅</w:t>
      </w:r>
    </w:p>
    <w:p w14:paraId="21BB5855" w14:textId="77777777" w:rsidR="00E023AD" w:rsidRPr="00E023AD" w:rsidRDefault="00E023AD" w:rsidP="00E023AD">
      <w:pPr>
        <w:numPr>
          <w:ilvl w:val="0"/>
          <w:numId w:val="4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投資者按其自身稅務居住地繳</w:t>
      </w:r>
      <w:r w:rsidRPr="00E023AD">
        <w:rPr>
          <w:rFonts w:ascii="PMingLiU" w:eastAsia="PMingLiU" w:hAnsi="PMingLiU" w:cs="PMingLiU"/>
          <w:kern w:val="0"/>
          <w:sz w:val="24"/>
          <w:szCs w:val="24"/>
          <w14:ligatures w14:val="none"/>
        </w:rPr>
        <w:t>稅</w:t>
      </w:r>
    </w:p>
    <w:p w14:paraId="2B3869A1"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4EBF9280">
          <v:rect id="_x0000_i1087" style="width:0;height:1.5pt" o:hralign="center" o:hrstd="t" o:hr="t" fillcolor="#a0a0a0" stroked="f"/>
        </w:pict>
      </w:r>
    </w:p>
    <w:p w14:paraId="2E391A89"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如你想知道：</w:t>
      </w:r>
      <w:r w:rsidRPr="00E023AD">
        <w:rPr>
          <w:rFonts w:ascii="Times New Roman" w:eastAsia="Times New Roman" w:hAnsi="Times New Roman" w:cs="Times New Roman"/>
          <w:kern w:val="0"/>
          <w:sz w:val="24"/>
          <w:szCs w:val="24"/>
          <w14:ligatures w14:val="none"/>
        </w:rPr>
        <w:br/>
      </w: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QAHC </w:t>
      </w:r>
      <w:r w:rsidRPr="00E023AD">
        <w:rPr>
          <w:rFonts w:ascii="PMingLiU" w:eastAsia="PMingLiU" w:hAnsi="PMingLiU" w:cs="PMingLiU" w:hint="eastAsia"/>
          <w:kern w:val="0"/>
          <w:sz w:val="24"/>
          <w:szCs w:val="24"/>
          <w14:ligatures w14:val="none"/>
        </w:rPr>
        <w:t>與</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carried interest</w:t>
      </w:r>
      <w:r w:rsidRPr="00E023AD">
        <w:rPr>
          <w:rFonts w:ascii="PMingLiU" w:eastAsia="PMingLiU" w:hAnsi="PMingLiU" w:cs="PMingLiU" w:hint="eastAsia"/>
          <w:b/>
          <w:bCs/>
          <w:kern w:val="0"/>
          <w:sz w:val="24"/>
          <w:szCs w:val="24"/>
          <w14:ligatures w14:val="none"/>
        </w:rPr>
        <w:t>（附帶利得）</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的關係？</w:t>
      </w:r>
      <w:r w:rsidRPr="00E023AD">
        <w:rPr>
          <w:rFonts w:ascii="Times New Roman" w:eastAsia="Times New Roman" w:hAnsi="Times New Roman" w:cs="Times New Roman"/>
          <w:kern w:val="0"/>
          <w:sz w:val="24"/>
          <w:szCs w:val="24"/>
          <w14:ligatures w14:val="none"/>
        </w:rPr>
        <w:br/>
      </w: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QAHC </w:t>
      </w:r>
      <w:r w:rsidRPr="00E023AD">
        <w:rPr>
          <w:rFonts w:ascii="PMingLiU" w:eastAsia="PMingLiU" w:hAnsi="PMingLiU" w:cs="PMingLiU" w:hint="eastAsia"/>
          <w:kern w:val="0"/>
          <w:sz w:val="24"/>
          <w:szCs w:val="24"/>
          <w14:ligatures w14:val="none"/>
        </w:rPr>
        <w:t>是否適用於你個人或公司的結構？</w:t>
      </w:r>
      <w:r w:rsidRPr="00E023AD">
        <w:rPr>
          <w:rFonts w:ascii="Times New Roman" w:eastAsia="Times New Roman" w:hAnsi="Times New Roman" w:cs="Times New Roman"/>
          <w:kern w:val="0"/>
          <w:sz w:val="24"/>
          <w:szCs w:val="24"/>
          <w14:ligatures w14:val="none"/>
        </w:rPr>
        <w:br/>
      </w:r>
      <w:r w:rsidRPr="00E023AD">
        <w:rPr>
          <w:rFonts w:ascii="PMingLiU" w:eastAsia="PMingLiU" w:hAnsi="PMingLiU" w:cs="PMingLiU" w:hint="eastAsia"/>
          <w:kern w:val="0"/>
          <w:sz w:val="24"/>
          <w:szCs w:val="24"/>
          <w14:ligatures w14:val="none"/>
        </w:rPr>
        <w:t>我可以為你進一步說明。需要嗎</w:t>
      </w:r>
      <w:r w:rsidRPr="00E023AD">
        <w:rPr>
          <w:rFonts w:ascii="PMingLiU" w:eastAsia="PMingLiU" w:hAnsi="PMingLiU" w:cs="PMingLiU"/>
          <w:kern w:val="0"/>
          <w:sz w:val="24"/>
          <w:szCs w:val="24"/>
          <w14:ligatures w14:val="none"/>
        </w:rPr>
        <w:t>？</w:t>
      </w:r>
    </w:p>
    <w:p w14:paraId="5FBBB37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3EE0B0D3"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4CEC6B43"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normal CGT situs rules will apply in determining whether an asset is situated outside the UK. Additionally, for the purposes of the 4-year FIG regime only, an asset that derives at least 75% of its value from UK land where the person has a substantial interest in that land will be treated as a UK-situated asset. </w:t>
      </w:r>
    </w:p>
    <w:p w14:paraId="24DBD6AA"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20C6EBC3"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你說得非常正確，這段話是針對</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4-Year Foreign Income and Gains (FIG) Regime</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的一個重要補充規定，涉及如何判斷一項資產是否</w:t>
      </w:r>
      <w:r w:rsidRPr="00E023AD">
        <w:rPr>
          <w:rFonts w:ascii="PMingLiU" w:eastAsia="PMingLiU" w:hAnsi="PMingLiU" w:cs="PMingLiU" w:hint="eastAsia"/>
          <w:b/>
          <w:bCs/>
          <w:kern w:val="0"/>
          <w:sz w:val="24"/>
          <w:szCs w:val="24"/>
          <w14:ligatures w14:val="none"/>
        </w:rPr>
        <w:t>屬於英國境外資產（</w:t>
      </w:r>
      <w:r w:rsidRPr="00E023AD">
        <w:rPr>
          <w:rFonts w:ascii="Times New Roman" w:eastAsia="Times New Roman" w:hAnsi="Times New Roman" w:cs="Times New Roman"/>
          <w:b/>
          <w:bCs/>
          <w:kern w:val="0"/>
          <w:sz w:val="24"/>
          <w:szCs w:val="24"/>
          <w14:ligatures w14:val="none"/>
        </w:rPr>
        <w:t>non-UK situs asset</w:t>
      </w:r>
      <w:r w:rsidRPr="00E023AD">
        <w:rPr>
          <w:rFonts w:ascii="PMingLiU" w:eastAsia="PMingLiU" w:hAnsi="PMingLiU" w:cs="PMingLiU" w:hint="eastAsia"/>
          <w:b/>
          <w:bCs/>
          <w:kern w:val="0"/>
          <w:sz w:val="24"/>
          <w:szCs w:val="24"/>
          <w14:ligatures w14:val="none"/>
        </w:rPr>
        <w:t>）</w:t>
      </w:r>
      <w:r w:rsidRPr="00E023AD">
        <w:rPr>
          <w:rFonts w:ascii="PMingLiU" w:eastAsia="PMingLiU" w:hAnsi="PMingLiU" w:cs="PMingLiU"/>
          <w:kern w:val="0"/>
          <w:sz w:val="24"/>
          <w:szCs w:val="24"/>
          <w14:ligatures w14:val="none"/>
        </w:rPr>
        <w:t>。</w:t>
      </w:r>
    </w:p>
    <w:p w14:paraId="0A4F4D91"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下面是完整解釋（含中文翻譯與例子）</w:t>
      </w:r>
      <w:r w:rsidRPr="00E023AD">
        <w:rPr>
          <w:rFonts w:ascii="PMingLiU" w:eastAsia="PMingLiU" w:hAnsi="PMingLiU" w:cs="PMingLiU"/>
          <w:kern w:val="0"/>
          <w:sz w:val="24"/>
          <w:szCs w:val="24"/>
          <w14:ligatures w14:val="none"/>
        </w:rPr>
        <w:t>：</w:t>
      </w:r>
    </w:p>
    <w:p w14:paraId="1F5F7038"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26642A9E">
          <v:rect id="_x0000_i1088" style="width:0;height:1.5pt" o:hralign="center" o:hrstd="t" o:hr="t" fillcolor="#a0a0a0" stroked="f"/>
        </w:pict>
      </w:r>
    </w:p>
    <w:p w14:paraId="2B60E531"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t>
      </w:r>
      <w:r w:rsidRPr="00E023AD">
        <w:rPr>
          <w:rFonts w:ascii="PMingLiU" w:eastAsia="PMingLiU" w:hAnsi="PMingLiU" w:cs="PMingLiU" w:hint="eastAsia"/>
          <w:b/>
          <w:bCs/>
          <w:kern w:val="0"/>
          <w:sz w:val="36"/>
          <w:szCs w:val="36"/>
          <w14:ligatures w14:val="none"/>
        </w:rPr>
        <w:t>正常情況下：資產所在地（</w:t>
      </w:r>
      <w:r w:rsidRPr="00E023AD">
        <w:rPr>
          <w:rFonts w:ascii="Times New Roman" w:eastAsia="Times New Roman" w:hAnsi="Times New Roman" w:cs="Times New Roman"/>
          <w:b/>
          <w:bCs/>
          <w:kern w:val="0"/>
          <w:sz w:val="36"/>
          <w:szCs w:val="36"/>
          <w14:ligatures w14:val="none"/>
        </w:rPr>
        <w:t>situs</w:t>
      </w:r>
      <w:r w:rsidRPr="00E023AD">
        <w:rPr>
          <w:rFonts w:ascii="PMingLiU" w:eastAsia="PMingLiU" w:hAnsi="PMingLiU" w:cs="PMingLiU" w:hint="eastAsia"/>
          <w:b/>
          <w:bCs/>
          <w:kern w:val="0"/>
          <w:sz w:val="36"/>
          <w:szCs w:val="36"/>
          <w14:ligatures w14:val="none"/>
        </w:rPr>
        <w:t>）依照</w:t>
      </w:r>
      <w:r w:rsidRPr="00E023AD">
        <w:rPr>
          <w:rFonts w:ascii="Times New Roman" w:eastAsia="Times New Roman" w:hAnsi="Times New Roman" w:cs="Times New Roman"/>
          <w:b/>
          <w:bCs/>
          <w:kern w:val="0"/>
          <w:sz w:val="36"/>
          <w:szCs w:val="36"/>
          <w14:ligatures w14:val="none"/>
        </w:rPr>
        <w:t xml:space="preserve"> </w:t>
      </w:r>
      <w:r w:rsidRPr="00E023AD">
        <w:rPr>
          <w:rFonts w:ascii="PMingLiU" w:eastAsia="PMingLiU" w:hAnsi="PMingLiU" w:cs="PMingLiU" w:hint="eastAsia"/>
          <w:b/>
          <w:bCs/>
          <w:kern w:val="0"/>
          <w:sz w:val="36"/>
          <w:szCs w:val="36"/>
          <w14:ligatures w14:val="none"/>
        </w:rPr>
        <w:t>一般</w:t>
      </w:r>
      <w:r w:rsidRPr="00E023AD">
        <w:rPr>
          <w:rFonts w:ascii="Times New Roman" w:eastAsia="Times New Roman" w:hAnsi="Times New Roman" w:cs="Times New Roman"/>
          <w:b/>
          <w:bCs/>
          <w:kern w:val="0"/>
          <w:sz w:val="36"/>
          <w:szCs w:val="36"/>
          <w14:ligatures w14:val="none"/>
        </w:rPr>
        <w:t xml:space="preserve"> CGT </w:t>
      </w:r>
      <w:r w:rsidRPr="00E023AD">
        <w:rPr>
          <w:rFonts w:ascii="PMingLiU" w:eastAsia="PMingLiU" w:hAnsi="PMingLiU" w:cs="PMingLiU" w:hint="eastAsia"/>
          <w:b/>
          <w:bCs/>
          <w:kern w:val="0"/>
          <w:sz w:val="36"/>
          <w:szCs w:val="36"/>
          <w14:ligatures w14:val="none"/>
        </w:rPr>
        <w:t>規則</w:t>
      </w:r>
      <w:r w:rsidRPr="00E023AD">
        <w:rPr>
          <w:rFonts w:ascii="Times New Roman" w:eastAsia="Times New Roman" w:hAnsi="Times New Roman" w:cs="Times New Roman"/>
          <w:b/>
          <w:bCs/>
          <w:kern w:val="0"/>
          <w:sz w:val="36"/>
          <w:szCs w:val="36"/>
          <w14:ligatures w14:val="none"/>
        </w:rPr>
        <w:t xml:space="preserve"> </w:t>
      </w:r>
      <w:r w:rsidRPr="00E023AD">
        <w:rPr>
          <w:rFonts w:ascii="PMingLiU" w:eastAsia="PMingLiU" w:hAnsi="PMingLiU" w:cs="PMingLiU" w:hint="eastAsia"/>
          <w:b/>
          <w:bCs/>
          <w:kern w:val="0"/>
          <w:sz w:val="36"/>
          <w:szCs w:val="36"/>
          <w14:ligatures w14:val="none"/>
        </w:rPr>
        <w:t>確定</w:t>
      </w:r>
      <w:r w:rsidRPr="00E023AD">
        <w:rPr>
          <w:rFonts w:ascii="PMingLiU" w:eastAsia="PMingLiU" w:hAnsi="PMingLiU" w:cs="PMingLiU"/>
          <w:b/>
          <w:bCs/>
          <w:kern w:val="0"/>
          <w:sz w:val="36"/>
          <w:szCs w:val="36"/>
          <w14:ligatures w14:val="none"/>
        </w:rPr>
        <w:t>：</w:t>
      </w:r>
    </w:p>
    <w:p w14:paraId="3F456244"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英國稅法下，資產的所在地（</w:t>
      </w:r>
      <w:r w:rsidRPr="00E023AD">
        <w:rPr>
          <w:rFonts w:ascii="Times New Roman" w:eastAsia="Times New Roman" w:hAnsi="Times New Roman" w:cs="Times New Roman"/>
          <w:b/>
          <w:bCs/>
          <w:kern w:val="0"/>
          <w:sz w:val="24"/>
          <w:szCs w:val="24"/>
          <w14:ligatures w14:val="none"/>
        </w:rPr>
        <w:t>situs</w:t>
      </w:r>
      <w:r w:rsidRPr="00E023AD">
        <w:rPr>
          <w:rFonts w:ascii="PMingLiU" w:eastAsia="PMingLiU" w:hAnsi="PMingLiU" w:cs="PMingLiU" w:hint="eastAsia"/>
          <w:kern w:val="0"/>
          <w:sz w:val="24"/>
          <w:szCs w:val="24"/>
          <w14:ligatures w14:val="none"/>
        </w:rPr>
        <w:t>）決定該資產是否受英國資本利得稅（</w:t>
      </w:r>
      <w:r w:rsidRPr="00E023AD">
        <w:rPr>
          <w:rFonts w:ascii="Times New Roman" w:eastAsia="Times New Roman" w:hAnsi="Times New Roman" w:cs="Times New Roman"/>
          <w:kern w:val="0"/>
          <w:sz w:val="24"/>
          <w:szCs w:val="24"/>
          <w14:ligatures w14:val="none"/>
        </w:rPr>
        <w:t>CGT</w:t>
      </w:r>
      <w:r w:rsidRPr="00E023AD">
        <w:rPr>
          <w:rFonts w:ascii="PMingLiU" w:eastAsia="PMingLiU" w:hAnsi="PMingLiU" w:cs="PMingLiU" w:hint="eastAsia"/>
          <w:kern w:val="0"/>
          <w:sz w:val="24"/>
          <w:szCs w:val="24"/>
          <w14:ligatures w14:val="none"/>
        </w:rPr>
        <w:t>）規管。例如</w:t>
      </w:r>
      <w:r w:rsidRPr="00E023AD">
        <w:rPr>
          <w:rFonts w:ascii="PMingLiU" w:eastAsia="PMingLiU" w:hAnsi="PMingLiU" w:cs="PMingLiU"/>
          <w:kern w:val="0"/>
          <w:sz w:val="24"/>
          <w:szCs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4411"/>
      </w:tblGrid>
      <w:tr w:rsidR="00E023AD" w:rsidRPr="00E023AD" w14:paraId="3446B7CA" w14:textId="77777777" w:rsidTr="00E023AD">
        <w:trPr>
          <w:tblHeader/>
          <w:tblCellSpacing w:w="15" w:type="dxa"/>
        </w:trPr>
        <w:tc>
          <w:tcPr>
            <w:tcW w:w="0" w:type="auto"/>
            <w:vAlign w:val="center"/>
            <w:hideMark/>
          </w:tcPr>
          <w:p w14:paraId="63D79FE5"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PMingLiU" w:eastAsia="PMingLiU" w:hAnsi="PMingLiU" w:cs="PMingLiU"/>
                <w:b/>
                <w:bCs/>
                <w:kern w:val="0"/>
                <w:sz w:val="24"/>
                <w:szCs w:val="24"/>
                <w14:ligatures w14:val="none"/>
              </w:rPr>
              <w:t>資產類型</w:t>
            </w:r>
          </w:p>
        </w:tc>
        <w:tc>
          <w:tcPr>
            <w:tcW w:w="0" w:type="auto"/>
            <w:vAlign w:val="center"/>
            <w:hideMark/>
          </w:tcPr>
          <w:p w14:paraId="621E022F"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PMingLiU" w:eastAsia="PMingLiU" w:hAnsi="PMingLiU" w:cs="PMingLiU"/>
                <w:b/>
                <w:bCs/>
                <w:kern w:val="0"/>
                <w:sz w:val="24"/>
                <w:szCs w:val="24"/>
                <w14:ligatures w14:val="none"/>
              </w:rPr>
              <w:t>判定所在地的方式（</w:t>
            </w:r>
            <w:r w:rsidRPr="00E023AD">
              <w:rPr>
                <w:rFonts w:ascii="Times New Roman" w:eastAsia="Times New Roman" w:hAnsi="Times New Roman" w:cs="Times New Roman"/>
                <w:b/>
                <w:bCs/>
                <w:kern w:val="0"/>
                <w:sz w:val="24"/>
                <w:szCs w:val="24"/>
                <w14:ligatures w14:val="none"/>
              </w:rPr>
              <w:t>situs rule</w:t>
            </w:r>
            <w:r w:rsidRPr="00E023AD">
              <w:rPr>
                <w:rFonts w:ascii="PMingLiU" w:eastAsia="PMingLiU" w:hAnsi="PMingLiU" w:cs="PMingLiU"/>
                <w:b/>
                <w:bCs/>
                <w:kern w:val="0"/>
                <w:sz w:val="24"/>
                <w:szCs w:val="24"/>
                <w14:ligatures w14:val="none"/>
              </w:rPr>
              <w:t>）</w:t>
            </w:r>
          </w:p>
        </w:tc>
      </w:tr>
      <w:tr w:rsidR="00E023AD" w:rsidRPr="00E023AD" w14:paraId="418B297D" w14:textId="77777777" w:rsidTr="00E023AD">
        <w:trPr>
          <w:tblCellSpacing w:w="15" w:type="dxa"/>
        </w:trPr>
        <w:tc>
          <w:tcPr>
            <w:tcW w:w="0" w:type="auto"/>
            <w:vAlign w:val="center"/>
            <w:hideMark/>
          </w:tcPr>
          <w:p w14:paraId="18059DBF"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不動產</w:t>
            </w:r>
          </w:p>
        </w:tc>
        <w:tc>
          <w:tcPr>
            <w:tcW w:w="0" w:type="auto"/>
            <w:vAlign w:val="center"/>
            <w:hideMark/>
          </w:tcPr>
          <w:p w14:paraId="2A81684D"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資產所屬國家（如英國物業</w:t>
            </w:r>
            <w:r w:rsidRPr="00E023AD">
              <w:rPr>
                <w:rFonts w:ascii="Times New Roman" w:eastAsia="Times New Roman" w:hAnsi="Times New Roman" w:cs="Times New Roman"/>
                <w:kern w:val="0"/>
                <w:sz w:val="24"/>
                <w:szCs w:val="24"/>
                <w14:ligatures w14:val="none"/>
              </w:rPr>
              <w:t xml:space="preserve"> = </w:t>
            </w:r>
            <w:r w:rsidRPr="00E023AD">
              <w:rPr>
                <w:rFonts w:ascii="PMingLiU" w:eastAsia="PMingLiU" w:hAnsi="PMingLiU" w:cs="PMingLiU"/>
                <w:kern w:val="0"/>
                <w:sz w:val="24"/>
                <w:szCs w:val="24"/>
                <w14:ligatures w14:val="none"/>
              </w:rPr>
              <w:t>英國資產）</w:t>
            </w:r>
          </w:p>
        </w:tc>
      </w:tr>
      <w:tr w:rsidR="00E023AD" w:rsidRPr="00E023AD" w14:paraId="4E51E060" w14:textId="77777777" w:rsidTr="00E023AD">
        <w:trPr>
          <w:tblCellSpacing w:w="15" w:type="dxa"/>
        </w:trPr>
        <w:tc>
          <w:tcPr>
            <w:tcW w:w="0" w:type="auto"/>
            <w:vAlign w:val="center"/>
            <w:hideMark/>
          </w:tcPr>
          <w:p w14:paraId="12C3803F"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股份</w:t>
            </w:r>
          </w:p>
        </w:tc>
        <w:tc>
          <w:tcPr>
            <w:tcW w:w="0" w:type="auto"/>
            <w:vAlign w:val="center"/>
            <w:hideMark/>
          </w:tcPr>
          <w:p w14:paraId="711BB093"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公司註冊地</w:t>
            </w:r>
          </w:p>
        </w:tc>
      </w:tr>
      <w:tr w:rsidR="00E023AD" w:rsidRPr="00E023AD" w14:paraId="2FD674A9" w14:textId="77777777" w:rsidTr="00E023AD">
        <w:trPr>
          <w:tblCellSpacing w:w="15" w:type="dxa"/>
        </w:trPr>
        <w:tc>
          <w:tcPr>
            <w:tcW w:w="0" w:type="auto"/>
            <w:vAlign w:val="center"/>
            <w:hideMark/>
          </w:tcPr>
          <w:p w14:paraId="3619AF2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債券</w:t>
            </w:r>
          </w:p>
        </w:tc>
        <w:tc>
          <w:tcPr>
            <w:tcW w:w="0" w:type="auto"/>
            <w:vAlign w:val="center"/>
            <w:hideMark/>
          </w:tcPr>
          <w:p w14:paraId="12610A57"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發行地</w:t>
            </w:r>
          </w:p>
        </w:tc>
      </w:tr>
      <w:tr w:rsidR="00E023AD" w:rsidRPr="00E023AD" w14:paraId="4FCEB968" w14:textId="77777777" w:rsidTr="00E023AD">
        <w:trPr>
          <w:tblCellSpacing w:w="15" w:type="dxa"/>
        </w:trPr>
        <w:tc>
          <w:tcPr>
            <w:tcW w:w="0" w:type="auto"/>
            <w:vAlign w:val="center"/>
            <w:hideMark/>
          </w:tcPr>
          <w:p w14:paraId="5146550E"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lastRenderedPageBreak/>
              <w:t>實體財產</w:t>
            </w:r>
          </w:p>
        </w:tc>
        <w:tc>
          <w:tcPr>
            <w:tcW w:w="0" w:type="auto"/>
            <w:vAlign w:val="center"/>
            <w:hideMark/>
          </w:tcPr>
          <w:p w14:paraId="1239D5E0"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實際所在地</w:t>
            </w:r>
          </w:p>
        </w:tc>
      </w:tr>
    </w:tbl>
    <w:p w14:paraId="48ABAC1D"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6BC3BB60">
          <v:rect id="_x0000_i1089" style="width:0;height:1.5pt" o:hralign="center" o:hrstd="t" o:hr="t" fillcolor="#a0a0a0" stroked="f"/>
        </w:pict>
      </w:r>
    </w:p>
    <w:p w14:paraId="7CF6AC7F"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t>
      </w:r>
      <w:r w:rsidRPr="00E023AD">
        <w:rPr>
          <w:rFonts w:ascii="PMingLiU" w:eastAsia="PMingLiU" w:hAnsi="PMingLiU" w:cs="PMingLiU" w:hint="eastAsia"/>
          <w:b/>
          <w:bCs/>
          <w:kern w:val="0"/>
          <w:sz w:val="36"/>
          <w:szCs w:val="36"/>
          <w14:ligatures w14:val="none"/>
        </w:rPr>
        <w:t>但根據</w:t>
      </w:r>
      <w:r w:rsidRPr="00E023AD">
        <w:rPr>
          <w:rFonts w:ascii="Times New Roman" w:eastAsia="Times New Roman" w:hAnsi="Times New Roman" w:cs="Times New Roman"/>
          <w:b/>
          <w:bCs/>
          <w:kern w:val="0"/>
          <w:sz w:val="36"/>
          <w:szCs w:val="36"/>
          <w14:ligatures w14:val="none"/>
        </w:rPr>
        <w:t xml:space="preserve"> 4-Year FIG Regime </w:t>
      </w:r>
      <w:r w:rsidRPr="00E023AD">
        <w:rPr>
          <w:rFonts w:ascii="PMingLiU" w:eastAsia="PMingLiU" w:hAnsi="PMingLiU" w:cs="PMingLiU" w:hint="eastAsia"/>
          <w:b/>
          <w:bCs/>
          <w:kern w:val="0"/>
          <w:sz w:val="36"/>
          <w:szCs w:val="36"/>
          <w14:ligatures w14:val="none"/>
        </w:rPr>
        <w:t>的額外規定</w:t>
      </w:r>
      <w:r w:rsidRPr="00E023AD">
        <w:rPr>
          <w:rFonts w:ascii="PMingLiU" w:eastAsia="PMingLiU" w:hAnsi="PMingLiU" w:cs="PMingLiU"/>
          <w:b/>
          <w:bCs/>
          <w:kern w:val="0"/>
          <w:sz w:val="36"/>
          <w:szCs w:val="36"/>
          <w14:ligatures w14:val="none"/>
        </w:rPr>
        <w:t>：</w:t>
      </w:r>
    </w:p>
    <w:p w14:paraId="1E448DC8"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為了防止濫用制度，有</w:t>
      </w:r>
      <w:r w:rsidRPr="00E023AD">
        <w:rPr>
          <w:rFonts w:ascii="PMingLiU" w:eastAsia="PMingLiU" w:hAnsi="PMingLiU" w:cs="PMingLiU" w:hint="eastAsia"/>
          <w:b/>
          <w:bCs/>
          <w:kern w:val="0"/>
          <w:sz w:val="24"/>
          <w:szCs w:val="24"/>
          <w14:ligatures w14:val="none"/>
        </w:rPr>
        <w:t>額外規定</w:t>
      </w:r>
      <w:r w:rsidRPr="00E023AD">
        <w:rPr>
          <w:rFonts w:ascii="PMingLiU" w:eastAsia="PMingLiU" w:hAnsi="PMingLiU" w:cs="PMingLiU" w:hint="eastAsia"/>
          <w:kern w:val="0"/>
          <w:sz w:val="24"/>
          <w:szCs w:val="24"/>
          <w14:ligatures w14:val="none"/>
        </w:rPr>
        <w:t>針對</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間接擁有英國土地的資產</w:t>
      </w:r>
      <w:r w:rsidRPr="00E023AD">
        <w:rPr>
          <w:rFonts w:ascii="PMingLiU" w:eastAsia="PMingLiU" w:hAnsi="PMingLiU" w:cs="PMingLiU"/>
          <w:kern w:val="0"/>
          <w:sz w:val="24"/>
          <w:szCs w:val="24"/>
          <w14:ligatures w14:val="none"/>
        </w:rPr>
        <w:t>：</w:t>
      </w:r>
    </w:p>
    <w:p w14:paraId="46FFFF0F"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b/>
          <w:bCs/>
          <w:kern w:val="0"/>
          <w:sz w:val="24"/>
          <w:szCs w:val="24"/>
          <w14:ligatures w14:val="none"/>
        </w:rPr>
        <w:t>若某資產有</w:t>
      </w:r>
      <w:r w:rsidRPr="00E023AD">
        <w:rPr>
          <w:rFonts w:ascii="Times New Roman" w:eastAsia="Times New Roman" w:hAnsi="Times New Roman" w:cs="Times New Roman"/>
          <w:b/>
          <w:bCs/>
          <w:kern w:val="0"/>
          <w:sz w:val="24"/>
          <w:szCs w:val="24"/>
          <w14:ligatures w14:val="none"/>
        </w:rPr>
        <w:t xml:space="preserve"> 75% </w:t>
      </w:r>
      <w:r w:rsidRPr="00E023AD">
        <w:rPr>
          <w:rFonts w:ascii="PMingLiU" w:eastAsia="PMingLiU" w:hAnsi="PMingLiU" w:cs="PMingLiU" w:hint="eastAsia"/>
          <w:b/>
          <w:bCs/>
          <w:kern w:val="0"/>
          <w:sz w:val="24"/>
          <w:szCs w:val="24"/>
          <w14:ligatures w14:val="none"/>
        </w:rPr>
        <w:t>或以上價值來自英國土地，並且該人對該土地有實質利益（</w:t>
      </w:r>
      <w:r w:rsidRPr="00E023AD">
        <w:rPr>
          <w:rFonts w:ascii="Times New Roman" w:eastAsia="Times New Roman" w:hAnsi="Times New Roman" w:cs="Times New Roman"/>
          <w:b/>
          <w:bCs/>
          <w:kern w:val="0"/>
          <w:sz w:val="24"/>
          <w:szCs w:val="24"/>
          <w14:ligatures w14:val="none"/>
        </w:rPr>
        <w:t>substantial interest</w:t>
      </w:r>
      <w:r w:rsidRPr="00E023AD">
        <w:rPr>
          <w:rFonts w:ascii="PMingLiU" w:eastAsia="PMingLiU" w:hAnsi="PMingLiU" w:cs="PMingLiU" w:hint="eastAsia"/>
          <w:b/>
          <w:bCs/>
          <w:kern w:val="0"/>
          <w:sz w:val="24"/>
          <w:szCs w:val="24"/>
          <w14:ligatures w14:val="none"/>
        </w:rPr>
        <w:t>），則即使該資產形式上屬於英國境外，也視為</w:t>
      </w:r>
      <w:r w:rsidRPr="00E023AD">
        <w:rPr>
          <w:rFonts w:ascii="PMingLiU" w:eastAsia="PMingLiU" w:hAnsi="PMingLiU" w:cs="PMingLiU" w:hint="eastAsia"/>
          <w:kern w:val="0"/>
          <w:sz w:val="24"/>
          <w:szCs w:val="24"/>
          <w14:ligatures w14:val="none"/>
        </w:rPr>
        <w:t>英國資產（</w:t>
      </w:r>
      <w:r w:rsidRPr="00E023AD">
        <w:rPr>
          <w:rFonts w:ascii="Times New Roman" w:eastAsia="Times New Roman" w:hAnsi="Times New Roman" w:cs="Times New Roman"/>
          <w:kern w:val="0"/>
          <w:sz w:val="24"/>
          <w:szCs w:val="24"/>
          <w14:ligatures w14:val="none"/>
        </w:rPr>
        <w:t>UK-situated asset</w:t>
      </w:r>
      <w:r w:rsidRPr="00E023AD">
        <w:rPr>
          <w:rFonts w:ascii="PMingLiU" w:eastAsia="PMingLiU" w:hAnsi="PMingLiU" w:cs="PMingLiU" w:hint="eastAsia"/>
          <w:kern w:val="0"/>
          <w:sz w:val="24"/>
          <w:szCs w:val="24"/>
          <w14:ligatures w14:val="none"/>
        </w:rPr>
        <w:t>）</w:t>
      </w:r>
      <w:r w:rsidRPr="00E023AD">
        <w:rPr>
          <w:rFonts w:ascii="PMingLiU" w:eastAsia="PMingLiU" w:hAnsi="PMingLiU" w:cs="PMingLiU"/>
          <w:kern w:val="0"/>
          <w:sz w:val="24"/>
          <w:szCs w:val="24"/>
          <w14:ligatures w14:val="none"/>
        </w:rPr>
        <w:t>。</w:t>
      </w:r>
    </w:p>
    <w:p w14:paraId="65E8AE4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4EF832C2">
          <v:rect id="_x0000_i1090" style="width:0;height:1.5pt" o:hralign="center" o:hrstd="t" o:hr="t" fillcolor="#a0a0a0" stroked="f"/>
        </w:pict>
      </w:r>
    </w:p>
    <w:p w14:paraId="2A72ACBD"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t>
      </w:r>
      <w:r w:rsidRPr="00E023AD">
        <w:rPr>
          <w:rFonts w:ascii="PMingLiU" w:eastAsia="PMingLiU" w:hAnsi="PMingLiU" w:cs="PMingLiU" w:hint="eastAsia"/>
          <w:b/>
          <w:bCs/>
          <w:kern w:val="0"/>
          <w:sz w:val="36"/>
          <w:szCs w:val="36"/>
          <w14:ligatures w14:val="none"/>
        </w:rPr>
        <w:t>關鍵術語說明</w:t>
      </w:r>
      <w:r w:rsidRPr="00E023AD">
        <w:rPr>
          <w:rFonts w:ascii="PMingLiU" w:eastAsia="PMingLiU" w:hAnsi="PMingLiU" w:cs="PMingLiU"/>
          <w:b/>
          <w:bCs/>
          <w:kern w:val="0"/>
          <w:sz w:val="36"/>
          <w:szCs w:val="36"/>
          <w14:ligatures w14:val="none"/>
        </w:rPr>
        <w:t>：</w:t>
      </w:r>
    </w:p>
    <w:p w14:paraId="0C59AB6D" w14:textId="77777777" w:rsidR="00E023AD" w:rsidRPr="00E023AD" w:rsidRDefault="00E023AD" w:rsidP="00E023AD">
      <w:pPr>
        <w:numPr>
          <w:ilvl w:val="0"/>
          <w:numId w:val="4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Derives at least 75% of its value from UK land</w:t>
      </w:r>
      <w:r w:rsidRPr="00E023AD">
        <w:rPr>
          <w:rFonts w:ascii="PMingLiU" w:eastAsia="PMingLiU" w:hAnsi="PMingLiU" w:cs="PMingLiU" w:hint="eastAsia"/>
          <w:kern w:val="0"/>
          <w:sz w:val="24"/>
          <w:szCs w:val="24"/>
          <w14:ligatures w14:val="none"/>
        </w:rPr>
        <w:t>：例如，一間海外公司，其主要資產是一棟位於倫敦的寫字樓，且該物業佔該公司總資產價值的</w:t>
      </w:r>
      <w:r w:rsidRPr="00E023AD">
        <w:rPr>
          <w:rFonts w:ascii="Times New Roman" w:eastAsia="Times New Roman" w:hAnsi="Times New Roman" w:cs="Times New Roman"/>
          <w:kern w:val="0"/>
          <w:sz w:val="24"/>
          <w:szCs w:val="24"/>
          <w14:ligatures w14:val="none"/>
        </w:rPr>
        <w:t xml:space="preserve"> 90%</w:t>
      </w:r>
      <w:r w:rsidRPr="00E023AD">
        <w:rPr>
          <w:rFonts w:ascii="PMingLiU" w:eastAsia="PMingLiU" w:hAnsi="PMingLiU" w:cs="PMingLiU"/>
          <w:kern w:val="0"/>
          <w:sz w:val="24"/>
          <w:szCs w:val="24"/>
          <w14:ligatures w14:val="none"/>
        </w:rPr>
        <w:t>。</w:t>
      </w:r>
    </w:p>
    <w:p w14:paraId="67122320" w14:textId="77777777" w:rsidR="00E023AD" w:rsidRPr="00E023AD" w:rsidRDefault="00E023AD" w:rsidP="00E023AD">
      <w:pPr>
        <w:numPr>
          <w:ilvl w:val="0"/>
          <w:numId w:val="4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Substantial interest</w:t>
      </w:r>
      <w:r w:rsidRPr="00E023AD">
        <w:rPr>
          <w:rFonts w:ascii="PMingLiU" w:eastAsia="PMingLiU" w:hAnsi="PMingLiU" w:cs="PMingLiU" w:hint="eastAsia"/>
          <w:kern w:val="0"/>
          <w:sz w:val="24"/>
          <w:szCs w:val="24"/>
          <w14:ligatures w14:val="none"/>
        </w:rPr>
        <w:t>：指該人直接或間接持有該資產（如公司）的重大持分，例如擁有公司</w:t>
      </w:r>
      <w:r w:rsidRPr="00E023AD">
        <w:rPr>
          <w:rFonts w:ascii="Times New Roman" w:eastAsia="Times New Roman" w:hAnsi="Times New Roman" w:cs="Times New Roman"/>
          <w:kern w:val="0"/>
          <w:sz w:val="24"/>
          <w:szCs w:val="24"/>
          <w14:ligatures w14:val="none"/>
        </w:rPr>
        <w:t xml:space="preserve"> 25% </w:t>
      </w:r>
      <w:r w:rsidRPr="00E023AD">
        <w:rPr>
          <w:rFonts w:ascii="PMingLiU" w:eastAsia="PMingLiU" w:hAnsi="PMingLiU" w:cs="PMingLiU" w:hint="eastAsia"/>
          <w:kern w:val="0"/>
          <w:sz w:val="24"/>
          <w:szCs w:val="24"/>
          <w14:ligatures w14:val="none"/>
        </w:rPr>
        <w:t>或以上股權</w:t>
      </w:r>
      <w:r w:rsidRPr="00E023AD">
        <w:rPr>
          <w:rFonts w:ascii="PMingLiU" w:eastAsia="PMingLiU" w:hAnsi="PMingLiU" w:cs="PMingLiU"/>
          <w:kern w:val="0"/>
          <w:sz w:val="24"/>
          <w:szCs w:val="24"/>
          <w14:ligatures w14:val="none"/>
        </w:rPr>
        <w:t>。</w:t>
      </w:r>
    </w:p>
    <w:p w14:paraId="3DDA7B1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22C01113">
          <v:rect id="_x0000_i1091" style="width:0;height:1.5pt" o:hralign="center" o:hrstd="t" o:hr="t" fillcolor="#a0a0a0" stroked="f"/>
        </w:pict>
      </w:r>
    </w:p>
    <w:p w14:paraId="01B1BE03"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t>
      </w:r>
      <w:r w:rsidRPr="00E023AD">
        <w:rPr>
          <w:rFonts w:ascii="PMingLiU" w:eastAsia="PMingLiU" w:hAnsi="PMingLiU" w:cs="PMingLiU" w:hint="eastAsia"/>
          <w:b/>
          <w:bCs/>
          <w:kern w:val="0"/>
          <w:sz w:val="36"/>
          <w:szCs w:val="36"/>
          <w14:ligatures w14:val="none"/>
        </w:rPr>
        <w:t>舉例</w:t>
      </w:r>
      <w:r w:rsidRPr="00E023AD">
        <w:rPr>
          <w:rFonts w:ascii="PMingLiU" w:eastAsia="PMingLiU" w:hAnsi="PMingLiU" w:cs="PMingLiU"/>
          <w:b/>
          <w:bCs/>
          <w:kern w:val="0"/>
          <w:sz w:val="36"/>
          <w:szCs w:val="36"/>
          <w14:ligatures w14:val="none"/>
        </w:rPr>
        <w:t>：</w:t>
      </w:r>
    </w:p>
    <w:p w14:paraId="1AD32E97"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w:t>
      </w: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w:t>
      </w:r>
      <w:r w:rsidRPr="00E023AD">
        <w:rPr>
          <w:rFonts w:ascii="PMingLiU" w:eastAsia="PMingLiU" w:hAnsi="PMingLiU" w:cs="PMingLiU" w:hint="eastAsia"/>
          <w:b/>
          <w:bCs/>
          <w:kern w:val="0"/>
          <w:sz w:val="27"/>
          <w:szCs w:val="27"/>
          <w14:ligatures w14:val="none"/>
        </w:rPr>
        <w:t>案例：</w:t>
      </w:r>
      <w:r w:rsidRPr="00E023AD">
        <w:rPr>
          <w:rFonts w:ascii="Times New Roman" w:eastAsia="Times New Roman" w:hAnsi="Times New Roman" w:cs="Times New Roman"/>
          <w:b/>
          <w:bCs/>
          <w:kern w:val="0"/>
          <w:sz w:val="27"/>
          <w:szCs w:val="27"/>
          <w14:ligatures w14:val="none"/>
        </w:rPr>
        <w:t>Emily</w:t>
      </w:r>
    </w:p>
    <w:p w14:paraId="32AF24DC" w14:textId="77777777" w:rsidR="00E023AD" w:rsidRPr="00E023AD" w:rsidRDefault="00E023AD" w:rsidP="00E023AD">
      <w:pPr>
        <w:numPr>
          <w:ilvl w:val="0"/>
          <w:numId w:val="4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Emily </w:t>
      </w:r>
      <w:r w:rsidRPr="00E023AD">
        <w:rPr>
          <w:rFonts w:ascii="PMingLiU" w:eastAsia="PMingLiU" w:hAnsi="PMingLiU" w:cs="PMingLiU" w:hint="eastAsia"/>
          <w:kern w:val="0"/>
          <w:sz w:val="24"/>
          <w:szCs w:val="24"/>
          <w14:ligatures w14:val="none"/>
        </w:rPr>
        <w:t>是非英國本土（</w:t>
      </w:r>
      <w:r w:rsidRPr="00E023AD">
        <w:rPr>
          <w:rFonts w:ascii="Times New Roman" w:eastAsia="Times New Roman" w:hAnsi="Times New Roman" w:cs="Times New Roman"/>
          <w:kern w:val="0"/>
          <w:sz w:val="24"/>
          <w:szCs w:val="24"/>
          <w14:ligatures w14:val="none"/>
        </w:rPr>
        <w:t>non-domiciled</w:t>
      </w:r>
      <w:r w:rsidRPr="00E023AD">
        <w:rPr>
          <w:rFonts w:ascii="PMingLiU" w:eastAsia="PMingLiU" w:hAnsi="PMingLiU" w:cs="PMingLiU" w:hint="eastAsia"/>
          <w:kern w:val="0"/>
          <w:sz w:val="24"/>
          <w:szCs w:val="24"/>
          <w14:ligatures w14:val="none"/>
        </w:rPr>
        <w:t>）人士，於</w:t>
      </w:r>
      <w:r w:rsidRPr="00E023AD">
        <w:rPr>
          <w:rFonts w:ascii="Times New Roman" w:eastAsia="Times New Roman" w:hAnsi="Times New Roman" w:cs="Times New Roman"/>
          <w:kern w:val="0"/>
          <w:sz w:val="24"/>
          <w:szCs w:val="24"/>
          <w14:ligatures w14:val="none"/>
        </w:rPr>
        <w:t xml:space="preserve"> 2025/26 </w:t>
      </w:r>
      <w:r w:rsidRPr="00E023AD">
        <w:rPr>
          <w:rFonts w:ascii="PMingLiU" w:eastAsia="PMingLiU" w:hAnsi="PMingLiU" w:cs="PMingLiU" w:hint="eastAsia"/>
          <w:kern w:val="0"/>
          <w:sz w:val="24"/>
          <w:szCs w:val="24"/>
          <w14:ligatures w14:val="none"/>
        </w:rPr>
        <w:t>稅年移居英國並符合</w:t>
      </w:r>
      <w:r w:rsidRPr="00E023AD">
        <w:rPr>
          <w:rFonts w:ascii="Times New Roman" w:eastAsia="Times New Roman" w:hAnsi="Times New Roman" w:cs="Times New Roman"/>
          <w:kern w:val="0"/>
          <w:sz w:val="24"/>
          <w:szCs w:val="24"/>
          <w14:ligatures w14:val="none"/>
        </w:rPr>
        <w:t xml:space="preserve"> 4 </w:t>
      </w:r>
      <w:r w:rsidRPr="00E023AD">
        <w:rPr>
          <w:rFonts w:ascii="PMingLiU" w:eastAsia="PMingLiU" w:hAnsi="PMingLiU" w:cs="PMingLiU" w:hint="eastAsia"/>
          <w:kern w:val="0"/>
          <w:sz w:val="24"/>
          <w:szCs w:val="24"/>
          <w14:ligatures w14:val="none"/>
        </w:rPr>
        <w:t>年</w:t>
      </w:r>
      <w:r w:rsidRPr="00E023AD">
        <w:rPr>
          <w:rFonts w:ascii="Times New Roman" w:eastAsia="Times New Roman" w:hAnsi="Times New Roman" w:cs="Times New Roman"/>
          <w:kern w:val="0"/>
          <w:sz w:val="24"/>
          <w:szCs w:val="24"/>
          <w14:ligatures w14:val="none"/>
        </w:rPr>
        <w:t xml:space="preserve"> FIG </w:t>
      </w:r>
      <w:r w:rsidRPr="00E023AD">
        <w:rPr>
          <w:rFonts w:ascii="PMingLiU" w:eastAsia="PMingLiU" w:hAnsi="PMingLiU" w:cs="PMingLiU" w:hint="eastAsia"/>
          <w:kern w:val="0"/>
          <w:sz w:val="24"/>
          <w:szCs w:val="24"/>
          <w14:ligatures w14:val="none"/>
        </w:rPr>
        <w:t>資格</w:t>
      </w:r>
      <w:r w:rsidRPr="00E023AD">
        <w:rPr>
          <w:rFonts w:ascii="PMingLiU" w:eastAsia="PMingLiU" w:hAnsi="PMingLiU" w:cs="PMingLiU"/>
          <w:kern w:val="0"/>
          <w:sz w:val="24"/>
          <w:szCs w:val="24"/>
          <w14:ligatures w14:val="none"/>
        </w:rPr>
        <w:t>；</w:t>
      </w:r>
    </w:p>
    <w:p w14:paraId="0425D9C7" w14:textId="77777777" w:rsidR="00E023AD" w:rsidRPr="00E023AD" w:rsidRDefault="00E023AD" w:rsidP="00E023AD">
      <w:pPr>
        <w:numPr>
          <w:ilvl w:val="0"/>
          <w:numId w:val="4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她持有一間開曼群島公司</w:t>
      </w:r>
      <w:r w:rsidRPr="00E023AD">
        <w:rPr>
          <w:rFonts w:ascii="Times New Roman" w:eastAsia="Times New Roman" w:hAnsi="Times New Roman" w:cs="Times New Roman"/>
          <w:kern w:val="0"/>
          <w:sz w:val="24"/>
          <w:szCs w:val="24"/>
          <w14:ligatures w14:val="none"/>
        </w:rPr>
        <w:t xml:space="preserve"> 100% </w:t>
      </w:r>
      <w:r w:rsidRPr="00E023AD">
        <w:rPr>
          <w:rFonts w:ascii="PMingLiU" w:eastAsia="PMingLiU" w:hAnsi="PMingLiU" w:cs="PMingLiU" w:hint="eastAsia"/>
          <w:kern w:val="0"/>
          <w:sz w:val="24"/>
          <w:szCs w:val="24"/>
          <w14:ligatures w14:val="none"/>
        </w:rPr>
        <w:t>股權</w:t>
      </w:r>
      <w:r w:rsidRPr="00E023AD">
        <w:rPr>
          <w:rFonts w:ascii="PMingLiU" w:eastAsia="PMingLiU" w:hAnsi="PMingLiU" w:cs="PMingLiU"/>
          <w:kern w:val="0"/>
          <w:sz w:val="24"/>
          <w:szCs w:val="24"/>
          <w14:ligatures w14:val="none"/>
        </w:rPr>
        <w:t>；</w:t>
      </w:r>
    </w:p>
    <w:p w14:paraId="3B205034" w14:textId="77777777" w:rsidR="00E023AD" w:rsidRPr="00E023AD" w:rsidRDefault="00E023AD" w:rsidP="00E023AD">
      <w:pPr>
        <w:numPr>
          <w:ilvl w:val="0"/>
          <w:numId w:val="45"/>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該公司唯一資產是位於倫敦市中心的地皮，價值佔公司資產超過</w:t>
      </w:r>
      <w:r w:rsidRPr="00E023AD">
        <w:rPr>
          <w:rFonts w:ascii="Times New Roman" w:eastAsia="Times New Roman" w:hAnsi="Times New Roman" w:cs="Times New Roman"/>
          <w:kern w:val="0"/>
          <w:sz w:val="24"/>
          <w:szCs w:val="24"/>
          <w14:ligatures w14:val="none"/>
        </w:rPr>
        <w:t xml:space="preserve"> 90%</w:t>
      </w:r>
      <w:r w:rsidRPr="00E023AD">
        <w:rPr>
          <w:rFonts w:ascii="PMingLiU" w:eastAsia="PMingLiU" w:hAnsi="PMingLiU" w:cs="PMingLiU"/>
          <w:kern w:val="0"/>
          <w:sz w:val="24"/>
          <w:szCs w:val="24"/>
          <w14:ligatures w14:val="none"/>
        </w:rPr>
        <w:t>。</w:t>
      </w:r>
    </w:p>
    <w:p w14:paraId="61B1BB79"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根據正常</w:t>
      </w:r>
      <w:r w:rsidRPr="00E023AD">
        <w:rPr>
          <w:rFonts w:ascii="Times New Roman" w:eastAsia="Times New Roman" w:hAnsi="Times New Roman" w:cs="Times New Roman"/>
          <w:kern w:val="0"/>
          <w:sz w:val="24"/>
          <w:szCs w:val="24"/>
          <w14:ligatures w14:val="none"/>
        </w:rPr>
        <w:t xml:space="preserve"> CGT </w:t>
      </w:r>
      <w:r w:rsidRPr="00E023AD">
        <w:rPr>
          <w:rFonts w:ascii="PMingLiU" w:eastAsia="PMingLiU" w:hAnsi="PMingLiU" w:cs="PMingLiU" w:hint="eastAsia"/>
          <w:kern w:val="0"/>
          <w:sz w:val="24"/>
          <w:szCs w:val="24"/>
          <w14:ligatures w14:val="none"/>
        </w:rPr>
        <w:t>規則，這公司股份屬於境外資產（公司註冊於開曼群島）</w:t>
      </w:r>
      <w:r w:rsidRPr="00E023AD">
        <w:rPr>
          <w:rFonts w:ascii="Times New Roman" w:eastAsia="Times New Roman" w:hAnsi="Times New Roman" w:cs="Times New Roman"/>
          <w:kern w:val="0"/>
          <w:sz w:val="24"/>
          <w:szCs w:val="24"/>
          <w14:ligatures w14:val="none"/>
        </w:rPr>
        <w:br/>
      </w: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但根據</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 xml:space="preserve">4-year FIG regime </w:t>
      </w:r>
      <w:r w:rsidRPr="00E023AD">
        <w:rPr>
          <w:rFonts w:ascii="PMingLiU" w:eastAsia="PMingLiU" w:hAnsi="PMingLiU" w:cs="PMingLiU" w:hint="eastAsia"/>
          <w:b/>
          <w:bCs/>
          <w:kern w:val="0"/>
          <w:sz w:val="24"/>
          <w:szCs w:val="24"/>
          <w14:ligatures w14:val="none"/>
        </w:rPr>
        <w:t>特別規定</w:t>
      </w:r>
      <w:r w:rsidRPr="00E023AD">
        <w:rPr>
          <w:rFonts w:ascii="PMingLiU" w:eastAsia="PMingLiU" w:hAnsi="PMingLiU" w:cs="PMingLiU"/>
          <w:kern w:val="0"/>
          <w:sz w:val="24"/>
          <w:szCs w:val="24"/>
          <w14:ligatures w14:val="none"/>
        </w:rPr>
        <w:t>：</w:t>
      </w:r>
    </w:p>
    <w:p w14:paraId="7A71EFF6"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該公司股份視為</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英國資產</w:t>
      </w:r>
      <w:r w:rsidRPr="00E023AD">
        <w:rPr>
          <w:rFonts w:ascii="PMingLiU" w:eastAsia="PMingLiU" w:hAnsi="PMingLiU" w:cs="PMingLiU" w:hint="eastAsia"/>
          <w:kern w:val="0"/>
          <w:sz w:val="24"/>
          <w:szCs w:val="24"/>
          <w14:ligatures w14:val="none"/>
        </w:rPr>
        <w:t>（因為超過</w:t>
      </w:r>
      <w:r w:rsidRPr="00E023AD">
        <w:rPr>
          <w:rFonts w:ascii="Times New Roman" w:eastAsia="Times New Roman" w:hAnsi="Times New Roman" w:cs="Times New Roman"/>
          <w:kern w:val="0"/>
          <w:sz w:val="24"/>
          <w:szCs w:val="24"/>
          <w14:ligatures w14:val="none"/>
        </w:rPr>
        <w:t xml:space="preserve"> 75% </w:t>
      </w:r>
      <w:r w:rsidRPr="00E023AD">
        <w:rPr>
          <w:rFonts w:ascii="PMingLiU" w:eastAsia="PMingLiU" w:hAnsi="PMingLiU" w:cs="PMingLiU" w:hint="eastAsia"/>
          <w:kern w:val="0"/>
          <w:sz w:val="24"/>
          <w:szCs w:val="24"/>
          <w14:ligatures w14:val="none"/>
        </w:rPr>
        <w:t>價值來自英國土地，且</w:t>
      </w:r>
      <w:r w:rsidRPr="00E023AD">
        <w:rPr>
          <w:rFonts w:ascii="Times New Roman" w:eastAsia="Times New Roman" w:hAnsi="Times New Roman" w:cs="Times New Roman"/>
          <w:kern w:val="0"/>
          <w:sz w:val="24"/>
          <w:szCs w:val="24"/>
          <w14:ligatures w14:val="none"/>
        </w:rPr>
        <w:t xml:space="preserve"> Emily </w:t>
      </w:r>
      <w:r w:rsidRPr="00E023AD">
        <w:rPr>
          <w:rFonts w:ascii="PMingLiU" w:eastAsia="PMingLiU" w:hAnsi="PMingLiU" w:cs="PMingLiU" w:hint="eastAsia"/>
          <w:kern w:val="0"/>
          <w:sz w:val="24"/>
          <w:szCs w:val="24"/>
          <w14:ligatures w14:val="none"/>
        </w:rPr>
        <w:t>持有重大權益</w:t>
      </w:r>
      <w:r w:rsidRPr="00E023AD">
        <w:rPr>
          <w:rFonts w:ascii="PMingLiU" w:eastAsia="PMingLiU" w:hAnsi="PMingLiU" w:cs="PMingLiU"/>
          <w:kern w:val="0"/>
          <w:sz w:val="24"/>
          <w:szCs w:val="24"/>
          <w14:ligatures w14:val="none"/>
        </w:rPr>
        <w:t>）</w:t>
      </w:r>
    </w:p>
    <w:p w14:paraId="000FBCDD"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所以，即使該處分發生於</w:t>
      </w:r>
      <w:r w:rsidRPr="00E023AD">
        <w:rPr>
          <w:rFonts w:ascii="Times New Roman" w:eastAsia="Times New Roman" w:hAnsi="Times New Roman" w:cs="Times New Roman"/>
          <w:kern w:val="0"/>
          <w:sz w:val="24"/>
          <w:szCs w:val="24"/>
          <w14:ligatures w14:val="none"/>
        </w:rPr>
        <w:t xml:space="preserve"> 4 </w:t>
      </w:r>
      <w:r w:rsidRPr="00E023AD">
        <w:rPr>
          <w:rFonts w:ascii="PMingLiU" w:eastAsia="PMingLiU" w:hAnsi="PMingLiU" w:cs="PMingLiU" w:hint="eastAsia"/>
          <w:kern w:val="0"/>
          <w:sz w:val="24"/>
          <w:szCs w:val="24"/>
          <w14:ligatures w14:val="none"/>
        </w:rPr>
        <w:t>年內，</w:t>
      </w:r>
      <w:r w:rsidRPr="00E023AD">
        <w:rPr>
          <w:rFonts w:ascii="PMingLiU" w:eastAsia="PMingLiU" w:hAnsi="PMingLiU" w:cs="PMingLiU" w:hint="eastAsia"/>
          <w:b/>
          <w:bCs/>
          <w:kern w:val="0"/>
          <w:sz w:val="24"/>
          <w:szCs w:val="24"/>
          <w14:ligatures w14:val="none"/>
        </w:rPr>
        <w:t>該資本利得仍需納稅</w:t>
      </w:r>
      <w:r w:rsidRPr="00E023AD">
        <w:rPr>
          <w:rFonts w:ascii="PMingLiU" w:eastAsia="PMingLiU" w:hAnsi="PMingLiU" w:cs="PMingLiU" w:hint="eastAsia"/>
          <w:kern w:val="0"/>
          <w:sz w:val="24"/>
          <w:szCs w:val="24"/>
          <w14:ligatures w14:val="none"/>
        </w:rPr>
        <w:t>（不能免稅</w:t>
      </w:r>
      <w:r w:rsidRPr="00E023AD">
        <w:rPr>
          <w:rFonts w:ascii="PMingLiU" w:eastAsia="PMingLiU" w:hAnsi="PMingLiU" w:cs="PMingLiU"/>
          <w:kern w:val="0"/>
          <w:sz w:val="24"/>
          <w:szCs w:val="24"/>
          <w14:ligatures w14:val="none"/>
        </w:rPr>
        <w:t>）</w:t>
      </w:r>
    </w:p>
    <w:p w14:paraId="76CD0D93"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pict w14:anchorId="3D5BBC27">
          <v:rect id="_x0000_i1092" style="width:0;height:1.5pt" o:hralign="center" o:hrstd="t" o:hr="t" fillcolor="#a0a0a0" stroked="f"/>
        </w:pict>
      </w:r>
    </w:p>
    <w:p w14:paraId="338EAF73"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t>
      </w:r>
      <w:r w:rsidRPr="00E023AD">
        <w:rPr>
          <w:rFonts w:ascii="PMingLiU" w:eastAsia="PMingLiU" w:hAnsi="PMingLiU" w:cs="PMingLiU" w:hint="eastAsia"/>
          <w:b/>
          <w:bCs/>
          <w:kern w:val="0"/>
          <w:sz w:val="36"/>
          <w:szCs w:val="36"/>
          <w14:ligatures w14:val="none"/>
        </w:rPr>
        <w:t>小結</w:t>
      </w:r>
      <w:r w:rsidRPr="00E023AD">
        <w:rPr>
          <w:rFonts w:ascii="PMingLiU" w:eastAsia="PMingLiU" w:hAnsi="PMingLiU" w:cs="PMingLiU"/>
          <w:b/>
          <w:bCs/>
          <w:kern w:val="0"/>
          <w:sz w:val="36"/>
          <w:szCs w:val="36"/>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1612"/>
        <w:gridCol w:w="6194"/>
      </w:tblGrid>
      <w:tr w:rsidR="00E023AD" w:rsidRPr="00E023AD" w14:paraId="0136E80E" w14:textId="77777777" w:rsidTr="00E023AD">
        <w:trPr>
          <w:tblHeader/>
          <w:tblCellSpacing w:w="15" w:type="dxa"/>
        </w:trPr>
        <w:tc>
          <w:tcPr>
            <w:tcW w:w="0" w:type="auto"/>
            <w:vAlign w:val="center"/>
            <w:hideMark/>
          </w:tcPr>
          <w:p w14:paraId="03ED9763"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PMingLiU" w:eastAsia="PMingLiU" w:hAnsi="PMingLiU" w:cs="PMingLiU"/>
                <w:b/>
                <w:bCs/>
                <w:kern w:val="0"/>
                <w:sz w:val="24"/>
                <w:szCs w:val="24"/>
                <w14:ligatures w14:val="none"/>
              </w:rPr>
              <w:t>規則</w:t>
            </w:r>
          </w:p>
        </w:tc>
        <w:tc>
          <w:tcPr>
            <w:tcW w:w="0" w:type="auto"/>
            <w:vAlign w:val="center"/>
            <w:hideMark/>
          </w:tcPr>
          <w:p w14:paraId="4CD564D1"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PMingLiU" w:eastAsia="PMingLiU" w:hAnsi="PMingLiU" w:cs="PMingLiU"/>
                <w:b/>
                <w:bCs/>
                <w:kern w:val="0"/>
                <w:sz w:val="24"/>
                <w:szCs w:val="24"/>
                <w14:ligatures w14:val="none"/>
              </w:rPr>
              <w:t>一般</w:t>
            </w:r>
            <w:r w:rsidRPr="00E023AD">
              <w:rPr>
                <w:rFonts w:ascii="Times New Roman" w:eastAsia="Times New Roman" w:hAnsi="Times New Roman" w:cs="Times New Roman"/>
                <w:b/>
                <w:bCs/>
                <w:kern w:val="0"/>
                <w:sz w:val="24"/>
                <w:szCs w:val="24"/>
                <w14:ligatures w14:val="none"/>
              </w:rPr>
              <w:t xml:space="preserve"> CGT</w:t>
            </w:r>
          </w:p>
        </w:tc>
        <w:tc>
          <w:tcPr>
            <w:tcW w:w="0" w:type="auto"/>
            <w:vAlign w:val="center"/>
            <w:hideMark/>
          </w:tcPr>
          <w:p w14:paraId="31897414"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Times New Roman" w:eastAsia="Times New Roman" w:hAnsi="Times New Roman" w:cs="Times New Roman"/>
                <w:b/>
                <w:bCs/>
                <w:kern w:val="0"/>
                <w:sz w:val="24"/>
                <w:szCs w:val="24"/>
                <w14:ligatures w14:val="none"/>
              </w:rPr>
              <w:t xml:space="preserve">4-Year FIG regime </w:t>
            </w:r>
            <w:r w:rsidRPr="00E023AD">
              <w:rPr>
                <w:rFonts w:ascii="PMingLiU" w:eastAsia="PMingLiU" w:hAnsi="PMingLiU" w:cs="PMingLiU"/>
                <w:b/>
                <w:bCs/>
                <w:kern w:val="0"/>
                <w:sz w:val="24"/>
                <w:szCs w:val="24"/>
                <w14:ligatures w14:val="none"/>
              </w:rPr>
              <w:t>補充規定</w:t>
            </w:r>
          </w:p>
        </w:tc>
      </w:tr>
      <w:tr w:rsidR="00E023AD" w:rsidRPr="00E023AD" w14:paraId="321BA43D" w14:textId="77777777" w:rsidTr="00E023AD">
        <w:trPr>
          <w:tblCellSpacing w:w="15" w:type="dxa"/>
        </w:trPr>
        <w:tc>
          <w:tcPr>
            <w:tcW w:w="0" w:type="auto"/>
            <w:vAlign w:val="center"/>
            <w:hideMark/>
          </w:tcPr>
          <w:p w14:paraId="32710AD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股份註冊地在海外</w:t>
            </w:r>
          </w:p>
        </w:tc>
        <w:tc>
          <w:tcPr>
            <w:tcW w:w="0" w:type="auto"/>
            <w:vAlign w:val="center"/>
            <w:hideMark/>
          </w:tcPr>
          <w:p w14:paraId="35B8FACC"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通常視為境外資產</w:t>
            </w:r>
          </w:p>
        </w:tc>
        <w:tc>
          <w:tcPr>
            <w:tcW w:w="0" w:type="auto"/>
            <w:vAlign w:val="center"/>
            <w:hideMark/>
          </w:tcPr>
          <w:p w14:paraId="147A47A8"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若背後超過</w:t>
            </w:r>
            <w:r w:rsidRPr="00E023AD">
              <w:rPr>
                <w:rFonts w:ascii="Times New Roman" w:eastAsia="Times New Roman" w:hAnsi="Times New Roman" w:cs="Times New Roman"/>
                <w:kern w:val="0"/>
                <w:sz w:val="24"/>
                <w:szCs w:val="24"/>
                <w14:ligatures w14:val="none"/>
              </w:rPr>
              <w:t xml:space="preserve"> 75% </w:t>
            </w:r>
            <w:r w:rsidRPr="00E023AD">
              <w:rPr>
                <w:rFonts w:ascii="PMingLiU" w:eastAsia="PMingLiU" w:hAnsi="PMingLiU" w:cs="PMingLiU"/>
                <w:kern w:val="0"/>
                <w:sz w:val="24"/>
                <w:szCs w:val="24"/>
                <w14:ligatures w14:val="none"/>
              </w:rPr>
              <w:t>價值來自</w:t>
            </w:r>
            <w:r w:rsidRPr="00E023AD">
              <w:rPr>
                <w:rFonts w:ascii="Times New Roman" w:eastAsia="Times New Roman" w:hAnsi="Times New Roman" w:cs="Times New Roman"/>
                <w:kern w:val="0"/>
                <w:sz w:val="24"/>
                <w:szCs w:val="24"/>
                <w14:ligatures w14:val="none"/>
              </w:rPr>
              <w:t xml:space="preserve"> UK </w:t>
            </w:r>
            <w:r w:rsidRPr="00E023AD">
              <w:rPr>
                <w:rFonts w:ascii="PMingLiU" w:eastAsia="PMingLiU" w:hAnsi="PMingLiU" w:cs="PMingLiU"/>
                <w:kern w:val="0"/>
                <w:sz w:val="24"/>
                <w:szCs w:val="24"/>
                <w14:ligatures w14:val="none"/>
              </w:rPr>
              <w:t>土地</w:t>
            </w:r>
            <w:r w:rsidRPr="00E023AD">
              <w:rPr>
                <w:rFonts w:ascii="Times New Roman" w:eastAsia="Times New Roman" w:hAnsi="Times New Roman" w:cs="Times New Roman"/>
                <w:kern w:val="0"/>
                <w:sz w:val="24"/>
                <w:szCs w:val="24"/>
                <w14:ligatures w14:val="none"/>
              </w:rPr>
              <w:t xml:space="preserve"> + </w:t>
            </w:r>
            <w:r w:rsidRPr="00E023AD">
              <w:rPr>
                <w:rFonts w:ascii="PMingLiU" w:eastAsia="PMingLiU" w:hAnsi="PMingLiU" w:cs="PMingLiU"/>
                <w:kern w:val="0"/>
                <w:sz w:val="24"/>
                <w:szCs w:val="24"/>
                <w14:ligatures w14:val="none"/>
              </w:rPr>
              <w:t>有</w:t>
            </w:r>
            <w:r w:rsidRPr="00E023AD">
              <w:rPr>
                <w:rFonts w:ascii="Times New Roman" w:eastAsia="Times New Roman" w:hAnsi="Times New Roman" w:cs="Times New Roman"/>
                <w:kern w:val="0"/>
                <w:sz w:val="24"/>
                <w:szCs w:val="24"/>
                <w14:ligatures w14:val="none"/>
              </w:rPr>
              <w:t xml:space="preserve"> substantial interest</w:t>
            </w:r>
            <w:r w:rsidRPr="00E023AD">
              <w:rPr>
                <w:rFonts w:ascii="PMingLiU" w:eastAsia="PMingLiU" w:hAnsi="PMingLiU" w:cs="PMingLiU"/>
                <w:kern w:val="0"/>
                <w:sz w:val="24"/>
                <w:szCs w:val="24"/>
                <w14:ligatures w14:val="none"/>
              </w:rPr>
              <w:t>，則視為英國資產</w:t>
            </w:r>
          </w:p>
        </w:tc>
      </w:tr>
    </w:tbl>
    <w:p w14:paraId="69789871"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034DEB21">
          <v:rect id="_x0000_i1093" style="width:0;height:1.5pt" o:hralign="center" o:hrstd="t" o:hr="t" fillcolor="#a0a0a0" stroked="f"/>
        </w:pict>
      </w:r>
    </w:p>
    <w:p w14:paraId="527D108D"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如你想了解「</w:t>
      </w:r>
      <w:r w:rsidRPr="00E023AD">
        <w:rPr>
          <w:rFonts w:ascii="Times New Roman" w:eastAsia="Times New Roman" w:hAnsi="Times New Roman" w:cs="Times New Roman"/>
          <w:kern w:val="0"/>
          <w:sz w:val="24"/>
          <w:szCs w:val="24"/>
          <w14:ligatures w14:val="none"/>
        </w:rPr>
        <w:t>substantial interest</w:t>
      </w:r>
      <w:r w:rsidRPr="00E023AD">
        <w:rPr>
          <w:rFonts w:ascii="PMingLiU" w:eastAsia="PMingLiU" w:hAnsi="PMingLiU" w:cs="PMingLiU" w:hint="eastAsia"/>
          <w:kern w:val="0"/>
          <w:sz w:val="24"/>
          <w:szCs w:val="24"/>
          <w14:ligatures w14:val="none"/>
        </w:rPr>
        <w:t>」具體定義或在具體情境如何判斷，我可以再深入說明。是否需要</w:t>
      </w:r>
      <w:r w:rsidRPr="00E023AD">
        <w:rPr>
          <w:rFonts w:ascii="PMingLiU" w:eastAsia="PMingLiU" w:hAnsi="PMingLiU" w:cs="PMingLiU"/>
          <w:kern w:val="0"/>
          <w:sz w:val="24"/>
          <w:szCs w:val="24"/>
          <w14:ligatures w14:val="none"/>
        </w:rPr>
        <w:t>？</w:t>
      </w:r>
    </w:p>
    <w:p w14:paraId="22F0C179"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093B070B"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3889DA6F"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Changes will be made to the rules on foreign partnership income to align with the rules on foreign trading profit. For the purposes of the 4-year FIG regime, profits of a foreign partnership will only be considered foreign if the individual carries out all partnership duties outside the UK. </w:t>
      </w:r>
    </w:p>
    <w:p w14:paraId="1B8D98F6"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2231D788"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非常好，這段說明的是</w:t>
      </w:r>
      <w:r w:rsidRPr="00E023AD">
        <w:rPr>
          <w:rFonts w:ascii="Times New Roman" w:eastAsia="Times New Roman" w:hAnsi="Times New Roman" w:cs="Times New Roman"/>
          <w:kern w:val="0"/>
          <w:sz w:val="24"/>
          <w:szCs w:val="24"/>
          <w14:ligatures w14:val="none"/>
        </w:rPr>
        <w:t xml:space="preserve"> 2025 </w:t>
      </w:r>
      <w:r w:rsidRPr="00E023AD">
        <w:rPr>
          <w:rFonts w:ascii="PMingLiU" w:eastAsia="PMingLiU" w:hAnsi="PMingLiU" w:cs="PMingLiU" w:hint="eastAsia"/>
          <w:kern w:val="0"/>
          <w:sz w:val="24"/>
          <w:szCs w:val="24"/>
          <w14:ligatures w14:val="none"/>
        </w:rPr>
        <w:t>年起針對</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4-Year FIG Regime</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的一項重要修訂，特別是關於「</w:t>
      </w:r>
      <w:r w:rsidRPr="00E023AD">
        <w:rPr>
          <w:rFonts w:ascii="PMingLiU" w:eastAsia="PMingLiU" w:hAnsi="PMingLiU" w:cs="PMingLiU" w:hint="eastAsia"/>
          <w:b/>
          <w:bCs/>
          <w:kern w:val="0"/>
          <w:sz w:val="24"/>
          <w:szCs w:val="24"/>
          <w14:ligatures w14:val="none"/>
        </w:rPr>
        <w:t>外國合夥收入（</w:t>
      </w:r>
      <w:r w:rsidRPr="00E023AD">
        <w:rPr>
          <w:rFonts w:ascii="Times New Roman" w:eastAsia="Times New Roman" w:hAnsi="Times New Roman" w:cs="Times New Roman"/>
          <w:b/>
          <w:bCs/>
          <w:kern w:val="0"/>
          <w:sz w:val="24"/>
          <w:szCs w:val="24"/>
          <w14:ligatures w14:val="none"/>
        </w:rPr>
        <w:t>foreign partnership income</w:t>
      </w:r>
      <w:r w:rsidRPr="00E023AD">
        <w:rPr>
          <w:rFonts w:ascii="PMingLiU" w:eastAsia="PMingLiU" w:hAnsi="PMingLiU" w:cs="PMingLiU" w:hint="eastAsia"/>
          <w:b/>
          <w:bCs/>
          <w:kern w:val="0"/>
          <w:sz w:val="24"/>
          <w:szCs w:val="24"/>
          <w14:ligatures w14:val="none"/>
        </w:rPr>
        <w:t>）</w:t>
      </w:r>
      <w:r w:rsidRPr="00E023AD">
        <w:rPr>
          <w:rFonts w:ascii="PMingLiU" w:eastAsia="PMingLiU" w:hAnsi="PMingLiU" w:cs="PMingLiU" w:hint="eastAsia"/>
          <w:kern w:val="0"/>
          <w:sz w:val="24"/>
          <w:szCs w:val="24"/>
          <w14:ligatures w14:val="none"/>
        </w:rPr>
        <w:t>」的新規定，目的是讓它與「</w:t>
      </w:r>
      <w:r w:rsidRPr="00E023AD">
        <w:rPr>
          <w:rFonts w:ascii="PMingLiU" w:eastAsia="PMingLiU" w:hAnsi="PMingLiU" w:cs="PMingLiU" w:hint="eastAsia"/>
          <w:b/>
          <w:bCs/>
          <w:kern w:val="0"/>
          <w:sz w:val="24"/>
          <w:szCs w:val="24"/>
          <w14:ligatures w14:val="none"/>
        </w:rPr>
        <w:t>外國貿易利潤（</w:t>
      </w:r>
      <w:r w:rsidRPr="00E023AD">
        <w:rPr>
          <w:rFonts w:ascii="Times New Roman" w:eastAsia="Times New Roman" w:hAnsi="Times New Roman" w:cs="Times New Roman"/>
          <w:b/>
          <w:bCs/>
          <w:kern w:val="0"/>
          <w:sz w:val="24"/>
          <w:szCs w:val="24"/>
          <w14:ligatures w14:val="none"/>
        </w:rPr>
        <w:t>foreign trading profits</w:t>
      </w:r>
      <w:r w:rsidRPr="00E023AD">
        <w:rPr>
          <w:rFonts w:ascii="PMingLiU" w:eastAsia="PMingLiU" w:hAnsi="PMingLiU" w:cs="PMingLiU" w:hint="eastAsia"/>
          <w:b/>
          <w:bCs/>
          <w:kern w:val="0"/>
          <w:sz w:val="24"/>
          <w:szCs w:val="24"/>
          <w14:ligatures w14:val="none"/>
        </w:rPr>
        <w:t>）</w:t>
      </w:r>
      <w:r w:rsidRPr="00E023AD">
        <w:rPr>
          <w:rFonts w:ascii="PMingLiU" w:eastAsia="PMingLiU" w:hAnsi="PMingLiU" w:cs="PMingLiU" w:hint="eastAsia"/>
          <w:kern w:val="0"/>
          <w:sz w:val="24"/>
          <w:szCs w:val="24"/>
          <w14:ligatures w14:val="none"/>
        </w:rPr>
        <w:t>」的稅務處理一致</w:t>
      </w:r>
      <w:r w:rsidRPr="00E023AD">
        <w:rPr>
          <w:rFonts w:ascii="PMingLiU" w:eastAsia="PMingLiU" w:hAnsi="PMingLiU" w:cs="PMingLiU"/>
          <w:kern w:val="0"/>
          <w:sz w:val="24"/>
          <w:szCs w:val="24"/>
          <w14:ligatures w14:val="none"/>
        </w:rPr>
        <w:t>。</w:t>
      </w:r>
    </w:p>
    <w:p w14:paraId="6D263ECA"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5F4204FD">
          <v:rect id="_x0000_i1094" style="width:0;height:1.5pt" o:hralign="center" o:hrstd="t" o:hr="t" fillcolor="#a0a0a0" stroked="f"/>
        </w:pict>
      </w:r>
    </w:p>
    <w:p w14:paraId="6F43C909"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t>
      </w:r>
      <w:r w:rsidRPr="00E023AD">
        <w:rPr>
          <w:rFonts w:ascii="PMingLiU" w:eastAsia="PMingLiU" w:hAnsi="PMingLiU" w:cs="PMingLiU" w:hint="eastAsia"/>
          <w:b/>
          <w:bCs/>
          <w:kern w:val="0"/>
          <w:sz w:val="36"/>
          <w:szCs w:val="36"/>
          <w14:ligatures w14:val="none"/>
        </w:rPr>
        <w:t>原則更新簡述</w:t>
      </w:r>
      <w:r w:rsidRPr="00E023AD">
        <w:rPr>
          <w:rFonts w:ascii="PMingLiU" w:eastAsia="PMingLiU" w:hAnsi="PMingLiU" w:cs="PMingLiU"/>
          <w:b/>
          <w:bCs/>
          <w:kern w:val="0"/>
          <w:sz w:val="36"/>
          <w:szCs w:val="36"/>
          <w14:ligatures w14:val="none"/>
        </w:rPr>
        <w:t>：</w:t>
      </w:r>
    </w:p>
    <w:p w14:paraId="16844FA4"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從</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2025</w:t>
      </w:r>
      <w:r w:rsidRPr="00E023AD">
        <w:rPr>
          <w:rFonts w:ascii="PMingLiU" w:eastAsia="PMingLiU" w:hAnsi="PMingLiU" w:cs="PMingLiU" w:hint="eastAsia"/>
          <w:b/>
          <w:bCs/>
          <w:kern w:val="0"/>
          <w:sz w:val="24"/>
          <w:szCs w:val="24"/>
          <w14:ligatures w14:val="none"/>
        </w:rPr>
        <w:t>年</w:t>
      </w:r>
      <w:r w:rsidRPr="00E023AD">
        <w:rPr>
          <w:rFonts w:ascii="Times New Roman" w:eastAsia="Times New Roman" w:hAnsi="Times New Roman" w:cs="Times New Roman"/>
          <w:b/>
          <w:bCs/>
          <w:kern w:val="0"/>
          <w:sz w:val="24"/>
          <w:szCs w:val="24"/>
          <w14:ligatures w14:val="none"/>
        </w:rPr>
        <w:t>4</w:t>
      </w:r>
      <w:r w:rsidRPr="00E023AD">
        <w:rPr>
          <w:rFonts w:ascii="PMingLiU" w:eastAsia="PMingLiU" w:hAnsi="PMingLiU" w:cs="PMingLiU" w:hint="eastAsia"/>
          <w:b/>
          <w:bCs/>
          <w:kern w:val="0"/>
          <w:sz w:val="24"/>
          <w:szCs w:val="24"/>
          <w14:ligatures w14:val="none"/>
        </w:rPr>
        <w:t>月</w:t>
      </w:r>
      <w:r w:rsidRPr="00E023AD">
        <w:rPr>
          <w:rFonts w:ascii="Times New Roman" w:eastAsia="Times New Roman" w:hAnsi="Times New Roman" w:cs="Times New Roman"/>
          <w:b/>
          <w:bCs/>
          <w:kern w:val="0"/>
          <w:sz w:val="24"/>
          <w:szCs w:val="24"/>
          <w14:ligatures w14:val="none"/>
        </w:rPr>
        <w:t>6</w:t>
      </w:r>
      <w:r w:rsidRPr="00E023AD">
        <w:rPr>
          <w:rFonts w:ascii="PMingLiU" w:eastAsia="PMingLiU" w:hAnsi="PMingLiU" w:cs="PMingLiU" w:hint="eastAsia"/>
          <w:b/>
          <w:bCs/>
          <w:kern w:val="0"/>
          <w:sz w:val="24"/>
          <w:szCs w:val="24"/>
          <w14:ligatures w14:val="none"/>
        </w:rPr>
        <w:t>日</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起</w:t>
      </w:r>
      <w:r w:rsidRPr="00E023AD">
        <w:rPr>
          <w:rFonts w:ascii="PMingLiU" w:eastAsia="PMingLiU" w:hAnsi="PMingLiU" w:cs="PMingLiU"/>
          <w:kern w:val="0"/>
          <w:sz w:val="24"/>
          <w:szCs w:val="24"/>
          <w14:ligatures w14:val="none"/>
        </w:rPr>
        <w:t>：</w:t>
      </w:r>
    </w:p>
    <w:p w14:paraId="6CEFF34F"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外國合夥事業的利潤</w:t>
      </w:r>
      <w:r w:rsidRPr="00E023AD">
        <w:rPr>
          <w:rFonts w:ascii="PMingLiU" w:eastAsia="PMingLiU" w:hAnsi="PMingLiU" w:cs="PMingLiU" w:hint="eastAsia"/>
          <w:kern w:val="0"/>
          <w:sz w:val="24"/>
          <w:szCs w:val="24"/>
          <w14:ligatures w14:val="none"/>
        </w:rPr>
        <w:t>，只有在個人於</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英國以外地區</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完成</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所有合夥職務（</w:t>
      </w:r>
      <w:r w:rsidRPr="00E023AD">
        <w:rPr>
          <w:rFonts w:ascii="Times New Roman" w:eastAsia="Times New Roman" w:hAnsi="Times New Roman" w:cs="Times New Roman"/>
          <w:b/>
          <w:bCs/>
          <w:kern w:val="0"/>
          <w:sz w:val="24"/>
          <w:szCs w:val="24"/>
          <w14:ligatures w14:val="none"/>
        </w:rPr>
        <w:t>partnership duties</w:t>
      </w:r>
      <w:r w:rsidRPr="00E023AD">
        <w:rPr>
          <w:rFonts w:ascii="PMingLiU" w:eastAsia="PMingLiU" w:hAnsi="PMingLiU" w:cs="PMingLiU" w:hint="eastAsia"/>
          <w:b/>
          <w:bCs/>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的情況下，才會被視為</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境外收入</w:t>
      </w:r>
      <w:r w:rsidRPr="00E023AD">
        <w:rPr>
          <w:rFonts w:ascii="PMingLiU" w:eastAsia="PMingLiU" w:hAnsi="PMingLiU" w:cs="PMingLiU" w:hint="eastAsia"/>
          <w:kern w:val="0"/>
          <w:sz w:val="24"/>
          <w:szCs w:val="24"/>
          <w14:ligatures w14:val="none"/>
        </w:rPr>
        <w:t>，進而可在</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4-Year FIG Regime</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下獲得豁免</w:t>
      </w:r>
      <w:r w:rsidRPr="00E023AD">
        <w:rPr>
          <w:rFonts w:ascii="PMingLiU" w:eastAsia="PMingLiU" w:hAnsi="PMingLiU" w:cs="PMingLiU"/>
          <w:kern w:val="0"/>
          <w:sz w:val="24"/>
          <w:szCs w:val="24"/>
          <w14:ligatures w14:val="none"/>
        </w:rPr>
        <w:t>。</w:t>
      </w:r>
    </w:p>
    <w:p w14:paraId="4C560866"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02C63A01">
          <v:rect id="_x0000_i1095" style="width:0;height:1.5pt" o:hralign="center" o:hrstd="t" o:hr="t" fillcolor="#a0a0a0" stroked="f"/>
        </w:pict>
      </w:r>
    </w:p>
    <w:p w14:paraId="1B8CFDB5"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t>
      </w:r>
      <w:r w:rsidRPr="00E023AD">
        <w:rPr>
          <w:rFonts w:ascii="PMingLiU" w:eastAsia="PMingLiU" w:hAnsi="PMingLiU" w:cs="PMingLiU" w:hint="eastAsia"/>
          <w:b/>
          <w:bCs/>
          <w:kern w:val="0"/>
          <w:sz w:val="36"/>
          <w:szCs w:val="36"/>
          <w14:ligatures w14:val="none"/>
        </w:rPr>
        <w:t>改變重點</w:t>
      </w:r>
      <w:r w:rsidRPr="00E023AD">
        <w:rPr>
          <w:rFonts w:ascii="PMingLiU" w:eastAsia="PMingLiU" w:hAnsi="PMingLiU" w:cs="PMingLiU"/>
          <w:b/>
          <w:bCs/>
          <w:kern w:val="0"/>
          <w:sz w:val="36"/>
          <w:szCs w:val="36"/>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1"/>
        <w:gridCol w:w="5199"/>
      </w:tblGrid>
      <w:tr w:rsidR="00E023AD" w:rsidRPr="00E023AD" w14:paraId="02B93664" w14:textId="77777777" w:rsidTr="00E023AD">
        <w:trPr>
          <w:tblHeader/>
          <w:tblCellSpacing w:w="15" w:type="dxa"/>
        </w:trPr>
        <w:tc>
          <w:tcPr>
            <w:tcW w:w="0" w:type="auto"/>
            <w:vAlign w:val="center"/>
            <w:hideMark/>
          </w:tcPr>
          <w:p w14:paraId="0AEDDBA1"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PMingLiU" w:eastAsia="PMingLiU" w:hAnsi="PMingLiU" w:cs="PMingLiU"/>
                <w:b/>
                <w:bCs/>
                <w:kern w:val="0"/>
                <w:sz w:val="24"/>
                <w:szCs w:val="24"/>
                <w14:ligatures w14:val="none"/>
              </w:rPr>
              <w:lastRenderedPageBreak/>
              <w:t>原本可能的做法</w:t>
            </w:r>
          </w:p>
        </w:tc>
        <w:tc>
          <w:tcPr>
            <w:tcW w:w="0" w:type="auto"/>
            <w:vAlign w:val="center"/>
            <w:hideMark/>
          </w:tcPr>
          <w:p w14:paraId="620F5EEB" w14:textId="77777777" w:rsidR="00E023AD" w:rsidRPr="00E023AD" w:rsidRDefault="00E023AD" w:rsidP="00E023AD">
            <w:pPr>
              <w:spacing w:after="0"/>
              <w:ind w:left="0"/>
              <w:jc w:val="center"/>
              <w:rPr>
                <w:rFonts w:ascii="Times New Roman" w:eastAsia="Times New Roman" w:hAnsi="Times New Roman" w:cs="Times New Roman"/>
                <w:b/>
                <w:bCs/>
                <w:kern w:val="0"/>
                <w:sz w:val="24"/>
                <w:szCs w:val="24"/>
                <w14:ligatures w14:val="none"/>
              </w:rPr>
            </w:pPr>
            <w:r w:rsidRPr="00E023AD">
              <w:rPr>
                <w:rFonts w:ascii="PMingLiU" w:eastAsia="PMingLiU" w:hAnsi="PMingLiU" w:cs="PMingLiU"/>
                <w:b/>
                <w:bCs/>
                <w:kern w:val="0"/>
                <w:sz w:val="24"/>
                <w:szCs w:val="24"/>
                <w14:ligatures w14:val="none"/>
              </w:rPr>
              <w:t>現在的限制</w:t>
            </w:r>
          </w:p>
        </w:tc>
      </w:tr>
      <w:tr w:rsidR="00E023AD" w:rsidRPr="00E023AD" w14:paraId="7C28246D" w14:textId="77777777" w:rsidTr="00E023AD">
        <w:trPr>
          <w:tblCellSpacing w:w="15" w:type="dxa"/>
        </w:trPr>
        <w:tc>
          <w:tcPr>
            <w:tcW w:w="0" w:type="auto"/>
            <w:vAlign w:val="center"/>
            <w:hideMark/>
          </w:tcPr>
          <w:p w14:paraId="166845B7"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kern w:val="0"/>
                <w:sz w:val="24"/>
                <w:szCs w:val="24"/>
                <w14:ligatures w14:val="none"/>
              </w:rPr>
              <w:t>在英國居住者可透過參與外國合夥事業並聲稱該收入屬境外來源</w:t>
            </w:r>
          </w:p>
        </w:tc>
        <w:tc>
          <w:tcPr>
            <w:tcW w:w="0" w:type="auto"/>
            <w:vAlign w:val="center"/>
            <w:hideMark/>
          </w:tcPr>
          <w:p w14:paraId="3947377A"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kern w:val="0"/>
                <w:sz w:val="24"/>
                <w:szCs w:val="24"/>
                <w14:ligatures w14:val="none"/>
              </w:rPr>
              <w:t>如果有任何合夥工作是在英國境內完成，該收入則不再視為</w:t>
            </w:r>
            <w:r w:rsidRPr="00E023AD">
              <w:rPr>
                <w:rFonts w:ascii="Times New Roman" w:eastAsia="Times New Roman" w:hAnsi="Times New Roman" w:cs="Times New Roman"/>
                <w:kern w:val="0"/>
                <w:sz w:val="24"/>
                <w:szCs w:val="24"/>
                <w14:ligatures w14:val="none"/>
              </w:rPr>
              <w:t xml:space="preserve"> foreign income</w:t>
            </w:r>
          </w:p>
        </w:tc>
      </w:tr>
    </w:tbl>
    <w:p w14:paraId="2B0A5306"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這與</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foreign trading income</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的原則對齊：</w:t>
      </w:r>
      <w:r w:rsidRPr="00E023AD">
        <w:rPr>
          <w:rFonts w:ascii="Times New Roman" w:eastAsia="Times New Roman" w:hAnsi="Times New Roman" w:cs="Times New Roman"/>
          <w:kern w:val="0"/>
          <w:sz w:val="24"/>
          <w:szCs w:val="24"/>
          <w14:ligatures w14:val="none"/>
        </w:rPr>
        <w:br/>
      </w: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必須</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全程在英國境外完成活動</w:t>
      </w:r>
      <w:r w:rsidRPr="00E023AD">
        <w:rPr>
          <w:rFonts w:ascii="PMingLiU" w:eastAsia="PMingLiU" w:hAnsi="PMingLiU" w:cs="PMingLiU" w:hint="eastAsia"/>
          <w:kern w:val="0"/>
          <w:sz w:val="24"/>
          <w:szCs w:val="24"/>
          <w14:ligatures w14:val="none"/>
        </w:rPr>
        <w:t>，該利潤才算是</w:t>
      </w:r>
      <w:r w:rsidRPr="00E023AD">
        <w:rPr>
          <w:rFonts w:ascii="Times New Roman" w:eastAsia="Times New Roman" w:hAnsi="Times New Roman" w:cs="Times New Roman"/>
          <w:kern w:val="0"/>
          <w:sz w:val="24"/>
          <w:szCs w:val="24"/>
          <w14:ligatures w14:val="none"/>
        </w:rPr>
        <w:t xml:space="preserve"> foreign</w:t>
      </w:r>
      <w:r w:rsidRPr="00E023AD">
        <w:rPr>
          <w:rFonts w:ascii="PMingLiU" w:eastAsia="PMingLiU" w:hAnsi="PMingLiU" w:cs="PMingLiU"/>
          <w:kern w:val="0"/>
          <w:sz w:val="24"/>
          <w:szCs w:val="24"/>
          <w14:ligatures w14:val="none"/>
        </w:rPr>
        <w:t>。</w:t>
      </w:r>
    </w:p>
    <w:p w14:paraId="461FD689"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09ABE58C">
          <v:rect id="_x0000_i1096" style="width:0;height:1.5pt" o:hralign="center" o:hrstd="t" o:hr="t" fillcolor="#a0a0a0" stroked="f"/>
        </w:pict>
      </w:r>
    </w:p>
    <w:p w14:paraId="4E7618F0"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t>
      </w:r>
      <w:r w:rsidRPr="00E023AD">
        <w:rPr>
          <w:rFonts w:ascii="PMingLiU" w:eastAsia="PMingLiU" w:hAnsi="PMingLiU" w:cs="PMingLiU" w:hint="eastAsia"/>
          <w:b/>
          <w:bCs/>
          <w:kern w:val="0"/>
          <w:sz w:val="36"/>
          <w:szCs w:val="36"/>
          <w14:ligatures w14:val="none"/>
        </w:rPr>
        <w:t>例子</w:t>
      </w:r>
      <w:r w:rsidRPr="00E023AD">
        <w:rPr>
          <w:rFonts w:ascii="PMingLiU" w:eastAsia="PMingLiU" w:hAnsi="PMingLiU" w:cs="PMingLiU"/>
          <w:b/>
          <w:bCs/>
          <w:kern w:val="0"/>
          <w:sz w:val="36"/>
          <w:szCs w:val="36"/>
          <w14:ligatures w14:val="none"/>
        </w:rPr>
        <w:t>：</w:t>
      </w:r>
    </w:p>
    <w:p w14:paraId="23A7A0DB"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w:t>
      </w: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w:t>
      </w:r>
      <w:r w:rsidRPr="00E023AD">
        <w:rPr>
          <w:rFonts w:ascii="PMingLiU" w:eastAsia="PMingLiU" w:hAnsi="PMingLiU" w:cs="PMingLiU" w:hint="eastAsia"/>
          <w:b/>
          <w:bCs/>
          <w:kern w:val="0"/>
          <w:sz w:val="27"/>
          <w:szCs w:val="27"/>
          <w14:ligatures w14:val="none"/>
        </w:rPr>
        <w:t>案例：</w:t>
      </w:r>
      <w:r w:rsidRPr="00E023AD">
        <w:rPr>
          <w:rFonts w:ascii="Times New Roman" w:eastAsia="Times New Roman" w:hAnsi="Times New Roman" w:cs="Times New Roman"/>
          <w:b/>
          <w:bCs/>
          <w:kern w:val="0"/>
          <w:sz w:val="27"/>
          <w:szCs w:val="27"/>
          <w14:ligatures w14:val="none"/>
        </w:rPr>
        <w:t>David</w:t>
      </w:r>
    </w:p>
    <w:p w14:paraId="70D2BA16" w14:textId="77777777" w:rsidR="00E023AD" w:rsidRPr="00E023AD" w:rsidRDefault="00E023AD" w:rsidP="00E023AD">
      <w:pPr>
        <w:numPr>
          <w:ilvl w:val="0"/>
          <w:numId w:val="46"/>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David </w:t>
      </w:r>
      <w:r w:rsidRPr="00E023AD">
        <w:rPr>
          <w:rFonts w:ascii="PMingLiU" w:eastAsia="PMingLiU" w:hAnsi="PMingLiU" w:cs="PMingLiU" w:hint="eastAsia"/>
          <w:kern w:val="0"/>
          <w:sz w:val="24"/>
          <w:szCs w:val="24"/>
          <w14:ligatures w14:val="none"/>
        </w:rPr>
        <w:t>是美國律師，</w:t>
      </w:r>
      <w:r w:rsidRPr="00E023AD">
        <w:rPr>
          <w:rFonts w:ascii="Times New Roman" w:eastAsia="Times New Roman" w:hAnsi="Times New Roman" w:cs="Times New Roman"/>
          <w:kern w:val="0"/>
          <w:sz w:val="24"/>
          <w:szCs w:val="24"/>
          <w14:ligatures w14:val="none"/>
        </w:rPr>
        <w:t xml:space="preserve">2025 </w:t>
      </w:r>
      <w:r w:rsidRPr="00E023AD">
        <w:rPr>
          <w:rFonts w:ascii="PMingLiU" w:eastAsia="PMingLiU" w:hAnsi="PMingLiU" w:cs="PMingLiU" w:hint="eastAsia"/>
          <w:kern w:val="0"/>
          <w:sz w:val="24"/>
          <w:szCs w:val="24"/>
          <w14:ligatures w14:val="none"/>
        </w:rPr>
        <w:t>年</w:t>
      </w:r>
      <w:r w:rsidRPr="00E023AD">
        <w:rPr>
          <w:rFonts w:ascii="Times New Roman" w:eastAsia="Times New Roman" w:hAnsi="Times New Roman" w:cs="Times New Roman"/>
          <w:kern w:val="0"/>
          <w:sz w:val="24"/>
          <w:szCs w:val="24"/>
          <w14:ligatures w14:val="none"/>
        </w:rPr>
        <w:t xml:space="preserve"> 4 </w:t>
      </w:r>
      <w:r w:rsidRPr="00E023AD">
        <w:rPr>
          <w:rFonts w:ascii="PMingLiU" w:eastAsia="PMingLiU" w:hAnsi="PMingLiU" w:cs="PMingLiU" w:hint="eastAsia"/>
          <w:kern w:val="0"/>
          <w:sz w:val="24"/>
          <w:szCs w:val="24"/>
          <w14:ligatures w14:val="none"/>
        </w:rPr>
        <w:t>月</w:t>
      </w:r>
      <w:r w:rsidRPr="00E023AD">
        <w:rPr>
          <w:rFonts w:ascii="Times New Roman" w:eastAsia="Times New Roman" w:hAnsi="Times New Roman" w:cs="Times New Roman"/>
          <w:kern w:val="0"/>
          <w:sz w:val="24"/>
          <w:szCs w:val="24"/>
          <w14:ligatures w14:val="none"/>
        </w:rPr>
        <w:t xml:space="preserve"> 6 </w:t>
      </w:r>
      <w:r w:rsidRPr="00E023AD">
        <w:rPr>
          <w:rFonts w:ascii="PMingLiU" w:eastAsia="PMingLiU" w:hAnsi="PMingLiU" w:cs="PMingLiU" w:hint="eastAsia"/>
          <w:kern w:val="0"/>
          <w:sz w:val="24"/>
          <w:szCs w:val="24"/>
          <w14:ligatures w14:val="none"/>
        </w:rPr>
        <w:t>日移居英國</w:t>
      </w:r>
      <w:r w:rsidRPr="00E023AD">
        <w:rPr>
          <w:rFonts w:ascii="PMingLiU" w:eastAsia="PMingLiU" w:hAnsi="PMingLiU" w:cs="PMingLiU"/>
          <w:kern w:val="0"/>
          <w:sz w:val="24"/>
          <w:szCs w:val="24"/>
          <w14:ligatures w14:val="none"/>
        </w:rPr>
        <w:t>。</w:t>
      </w:r>
    </w:p>
    <w:p w14:paraId="5F39D799" w14:textId="77777777" w:rsidR="00E023AD" w:rsidRPr="00E023AD" w:rsidRDefault="00E023AD" w:rsidP="00E023AD">
      <w:pPr>
        <w:numPr>
          <w:ilvl w:val="0"/>
          <w:numId w:val="46"/>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他符合</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4-Year FIG regime</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的條件</w:t>
      </w:r>
      <w:r w:rsidRPr="00E023AD">
        <w:rPr>
          <w:rFonts w:ascii="PMingLiU" w:eastAsia="PMingLiU" w:hAnsi="PMingLiU" w:cs="PMingLiU"/>
          <w:kern w:val="0"/>
          <w:sz w:val="24"/>
          <w:szCs w:val="24"/>
          <w14:ligatures w14:val="none"/>
        </w:rPr>
        <w:t>。</w:t>
      </w:r>
    </w:p>
    <w:p w14:paraId="4911014B" w14:textId="77777777" w:rsidR="00E023AD" w:rsidRPr="00E023AD" w:rsidRDefault="00E023AD" w:rsidP="00E023AD">
      <w:pPr>
        <w:numPr>
          <w:ilvl w:val="0"/>
          <w:numId w:val="46"/>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他仍是紐約一家律師樓合夥人，繼續從中分紅</w:t>
      </w:r>
      <w:r w:rsidRPr="00E023AD">
        <w:rPr>
          <w:rFonts w:ascii="PMingLiU" w:eastAsia="PMingLiU" w:hAnsi="PMingLiU" w:cs="PMingLiU"/>
          <w:kern w:val="0"/>
          <w:sz w:val="24"/>
          <w:szCs w:val="24"/>
          <w14:ligatures w14:val="none"/>
        </w:rPr>
        <w:t>。</w:t>
      </w:r>
    </w:p>
    <w:p w14:paraId="2C6B65A0" w14:textId="77777777" w:rsidR="00E023AD" w:rsidRPr="00E023AD" w:rsidRDefault="00E023AD" w:rsidP="00E023AD">
      <w:pPr>
        <w:numPr>
          <w:ilvl w:val="0"/>
          <w:numId w:val="46"/>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他在英國居住後，</w:t>
      </w:r>
      <w:r w:rsidRPr="00E023AD">
        <w:rPr>
          <w:rFonts w:ascii="PMingLiU" w:eastAsia="PMingLiU" w:hAnsi="PMingLiU" w:cs="PMingLiU" w:hint="eastAsia"/>
          <w:b/>
          <w:bCs/>
          <w:kern w:val="0"/>
          <w:sz w:val="24"/>
          <w:szCs w:val="24"/>
          <w14:ligatures w14:val="none"/>
        </w:rPr>
        <w:t>在倫敦家中處理客戶電郵、撰寫法律意見書</w:t>
      </w:r>
      <w:r w:rsidRPr="00E023AD">
        <w:rPr>
          <w:rFonts w:ascii="PMingLiU" w:eastAsia="PMingLiU" w:hAnsi="PMingLiU" w:cs="PMingLiU"/>
          <w:kern w:val="0"/>
          <w:sz w:val="24"/>
          <w:szCs w:val="24"/>
          <w14:ligatures w14:val="none"/>
        </w:rPr>
        <w:t>。</w:t>
      </w:r>
    </w:p>
    <w:p w14:paraId="2F267AA0"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根據新規</w:t>
      </w:r>
      <w:r w:rsidRPr="00E023AD">
        <w:rPr>
          <w:rFonts w:ascii="PMingLiU" w:eastAsia="PMingLiU" w:hAnsi="PMingLiU" w:cs="PMingLiU"/>
          <w:kern w:val="0"/>
          <w:sz w:val="24"/>
          <w:szCs w:val="24"/>
          <w14:ligatures w14:val="none"/>
        </w:rPr>
        <w:t>：</w:t>
      </w:r>
    </w:p>
    <w:p w14:paraId="723B1B3F" w14:textId="77777777" w:rsidR="00E023AD" w:rsidRPr="00E023AD" w:rsidRDefault="00E023AD" w:rsidP="00E023AD">
      <w:pPr>
        <w:numPr>
          <w:ilvl w:val="0"/>
          <w:numId w:val="47"/>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雖然該律所是美國合夥企業（</w:t>
      </w:r>
      <w:r w:rsidRPr="00E023AD">
        <w:rPr>
          <w:rFonts w:ascii="Times New Roman" w:eastAsia="Times New Roman" w:hAnsi="Times New Roman" w:cs="Times New Roman"/>
          <w:kern w:val="0"/>
          <w:sz w:val="24"/>
          <w:szCs w:val="24"/>
          <w14:ligatures w14:val="none"/>
        </w:rPr>
        <w:t>foreign partnership</w:t>
      </w:r>
      <w:r w:rsidRPr="00E023AD">
        <w:rPr>
          <w:rFonts w:ascii="PMingLiU" w:eastAsia="PMingLiU" w:hAnsi="PMingLiU" w:cs="PMingLiU" w:hint="eastAsia"/>
          <w:kern w:val="0"/>
          <w:sz w:val="24"/>
          <w:szCs w:val="24"/>
          <w14:ligatures w14:val="none"/>
        </w:rPr>
        <w:t>）</w:t>
      </w:r>
      <w:r w:rsidRPr="00E023AD">
        <w:rPr>
          <w:rFonts w:ascii="PMingLiU" w:eastAsia="PMingLiU" w:hAnsi="PMingLiU" w:cs="PMingLiU"/>
          <w:kern w:val="0"/>
          <w:sz w:val="24"/>
          <w:szCs w:val="24"/>
          <w14:ligatures w14:val="none"/>
        </w:rPr>
        <w:t>；</w:t>
      </w:r>
    </w:p>
    <w:p w14:paraId="609138E5" w14:textId="77777777" w:rsidR="00E023AD" w:rsidRPr="00E023AD" w:rsidRDefault="00E023AD" w:rsidP="00E023AD">
      <w:pPr>
        <w:numPr>
          <w:ilvl w:val="0"/>
          <w:numId w:val="47"/>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但</w:t>
      </w:r>
      <w:r w:rsidRPr="00E023AD">
        <w:rPr>
          <w:rFonts w:ascii="Times New Roman" w:eastAsia="Times New Roman" w:hAnsi="Times New Roman" w:cs="Times New Roman"/>
          <w:kern w:val="0"/>
          <w:sz w:val="24"/>
          <w:szCs w:val="24"/>
          <w14:ligatures w14:val="none"/>
        </w:rPr>
        <w:t xml:space="preserve"> David </w:t>
      </w:r>
      <w:r w:rsidRPr="00E023AD">
        <w:rPr>
          <w:rFonts w:ascii="PMingLiU" w:eastAsia="PMingLiU" w:hAnsi="PMingLiU" w:cs="PMingLiU" w:hint="eastAsia"/>
          <w:kern w:val="0"/>
          <w:sz w:val="24"/>
          <w:szCs w:val="24"/>
          <w14:ligatures w14:val="none"/>
        </w:rPr>
        <w:t>在英國有執行職務</w:t>
      </w:r>
      <w:r w:rsidRPr="00E023AD">
        <w:rPr>
          <w:rFonts w:ascii="PMingLiU" w:eastAsia="PMingLiU" w:hAnsi="PMingLiU" w:cs="PMingLiU"/>
          <w:kern w:val="0"/>
          <w:sz w:val="24"/>
          <w:szCs w:val="24"/>
          <w14:ligatures w14:val="none"/>
        </w:rPr>
        <w:t>；</w:t>
      </w:r>
    </w:p>
    <w:p w14:paraId="3E409085" w14:textId="77777777" w:rsidR="00E023AD" w:rsidRPr="00E023AD" w:rsidRDefault="00E023AD" w:rsidP="00E023AD">
      <w:pPr>
        <w:numPr>
          <w:ilvl w:val="0"/>
          <w:numId w:val="47"/>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該利潤不被視為</w:t>
      </w:r>
      <w:r w:rsidRPr="00E023AD">
        <w:rPr>
          <w:rFonts w:ascii="Times New Roman" w:eastAsia="Times New Roman" w:hAnsi="Times New Roman" w:cs="Times New Roman"/>
          <w:kern w:val="0"/>
          <w:sz w:val="24"/>
          <w:szCs w:val="24"/>
          <w14:ligatures w14:val="none"/>
        </w:rPr>
        <w:t xml:space="preserve"> foreign income</w:t>
      </w:r>
      <w:r w:rsidRPr="00E023AD">
        <w:rPr>
          <w:rFonts w:ascii="PMingLiU" w:eastAsia="PMingLiU" w:hAnsi="PMingLiU" w:cs="PMingLiU"/>
          <w:kern w:val="0"/>
          <w:sz w:val="24"/>
          <w:szCs w:val="24"/>
          <w14:ligatures w14:val="none"/>
        </w:rPr>
        <w:t>；</w:t>
      </w:r>
    </w:p>
    <w:p w14:paraId="4DF5044D" w14:textId="77777777" w:rsidR="00E023AD" w:rsidRPr="00E023AD" w:rsidRDefault="00E023AD" w:rsidP="00E023AD">
      <w:pPr>
        <w:numPr>
          <w:ilvl w:val="0"/>
          <w:numId w:val="47"/>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因此</w:t>
      </w:r>
      <w:r w:rsidRPr="00E023AD">
        <w:rPr>
          <w:rFonts w:ascii="PMingLiU" w:eastAsia="PMingLiU" w:hAnsi="PMingLiU" w:cs="PMingLiU" w:hint="eastAsia"/>
          <w:b/>
          <w:bCs/>
          <w:kern w:val="0"/>
          <w:sz w:val="24"/>
          <w:szCs w:val="24"/>
          <w14:ligatures w14:val="none"/>
        </w:rPr>
        <w:t>不得受</w:t>
      </w:r>
      <w:r w:rsidRPr="00E023AD">
        <w:rPr>
          <w:rFonts w:ascii="Times New Roman" w:eastAsia="Times New Roman" w:hAnsi="Times New Roman" w:cs="Times New Roman"/>
          <w:b/>
          <w:bCs/>
          <w:kern w:val="0"/>
          <w:sz w:val="24"/>
          <w:szCs w:val="24"/>
          <w14:ligatures w14:val="none"/>
        </w:rPr>
        <w:t xml:space="preserve"> 4-Year FIG regime </w:t>
      </w:r>
      <w:r w:rsidRPr="00E023AD">
        <w:rPr>
          <w:rFonts w:ascii="PMingLiU" w:eastAsia="PMingLiU" w:hAnsi="PMingLiU" w:cs="PMingLiU" w:hint="eastAsia"/>
          <w:b/>
          <w:bCs/>
          <w:kern w:val="0"/>
          <w:sz w:val="24"/>
          <w:szCs w:val="24"/>
          <w14:ligatures w14:val="none"/>
        </w:rPr>
        <w:t>豁免</w:t>
      </w:r>
      <w:r w:rsidRPr="00E023AD">
        <w:rPr>
          <w:rFonts w:ascii="PMingLiU" w:eastAsia="PMingLiU" w:hAnsi="PMingLiU" w:cs="PMingLiU" w:hint="eastAsia"/>
          <w:kern w:val="0"/>
          <w:sz w:val="24"/>
          <w:szCs w:val="24"/>
          <w14:ligatures w14:val="none"/>
        </w:rPr>
        <w:t>，須在英國繳稅</w:t>
      </w:r>
      <w:r w:rsidRPr="00E023AD">
        <w:rPr>
          <w:rFonts w:ascii="PMingLiU" w:eastAsia="PMingLiU" w:hAnsi="PMingLiU" w:cs="PMingLiU"/>
          <w:kern w:val="0"/>
          <w:sz w:val="24"/>
          <w:szCs w:val="24"/>
          <w14:ligatures w14:val="none"/>
        </w:rPr>
        <w:t>。</w:t>
      </w:r>
    </w:p>
    <w:p w14:paraId="4BB2CA79"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2291F3A5">
          <v:rect id="_x0000_i1097" style="width:0;height:1.5pt" o:hralign="center" o:hrstd="t" o:hr="t" fillcolor="#a0a0a0" stroked="f"/>
        </w:pict>
      </w:r>
    </w:p>
    <w:p w14:paraId="250E6F42"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w:t>
      </w:r>
      <w:r w:rsidRPr="00E023AD">
        <w:rPr>
          <w:rFonts w:ascii="PMingLiU" w:eastAsia="PMingLiU" w:hAnsi="PMingLiU" w:cs="PMingLiU" w:hint="eastAsia"/>
          <w:b/>
          <w:bCs/>
          <w:kern w:val="0"/>
          <w:sz w:val="27"/>
          <w:szCs w:val="27"/>
          <w14:ligatures w14:val="none"/>
        </w:rPr>
        <w:t>如果是這樣就合資格</w:t>
      </w:r>
      <w:r w:rsidRPr="00E023AD">
        <w:rPr>
          <w:rFonts w:ascii="PMingLiU" w:eastAsia="PMingLiU" w:hAnsi="PMingLiU" w:cs="PMingLiU"/>
          <w:b/>
          <w:bCs/>
          <w:kern w:val="0"/>
          <w:sz w:val="27"/>
          <w:szCs w:val="27"/>
          <w14:ligatures w14:val="none"/>
        </w:rPr>
        <w:t>：</w:t>
      </w:r>
    </w:p>
    <w:p w14:paraId="35CEEEA6" w14:textId="77777777" w:rsidR="00E023AD" w:rsidRPr="00E023AD" w:rsidRDefault="00E023AD" w:rsidP="00E023AD">
      <w:pPr>
        <w:numPr>
          <w:ilvl w:val="0"/>
          <w:numId w:val="4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若</w:t>
      </w:r>
      <w:r w:rsidRPr="00E023AD">
        <w:rPr>
          <w:rFonts w:ascii="Times New Roman" w:eastAsia="Times New Roman" w:hAnsi="Times New Roman" w:cs="Times New Roman"/>
          <w:kern w:val="0"/>
          <w:sz w:val="24"/>
          <w:szCs w:val="24"/>
          <w14:ligatures w14:val="none"/>
        </w:rPr>
        <w:t xml:space="preserve"> David </w:t>
      </w:r>
      <w:r w:rsidRPr="00E023AD">
        <w:rPr>
          <w:rFonts w:ascii="PMingLiU" w:eastAsia="PMingLiU" w:hAnsi="PMingLiU" w:cs="PMingLiU" w:hint="eastAsia"/>
          <w:kern w:val="0"/>
          <w:sz w:val="24"/>
          <w:szCs w:val="24"/>
          <w14:ligatures w14:val="none"/>
        </w:rPr>
        <w:t>完全不在英國工作，例如：他移居英國後完全停止律師樓事務、或僅領被動分紅</w:t>
      </w:r>
      <w:r w:rsidRPr="00E023AD">
        <w:rPr>
          <w:rFonts w:ascii="PMingLiU" w:eastAsia="PMingLiU" w:hAnsi="PMingLiU" w:cs="PMingLiU"/>
          <w:kern w:val="0"/>
          <w:sz w:val="24"/>
          <w:szCs w:val="24"/>
          <w14:ligatures w14:val="none"/>
        </w:rPr>
        <w:t>；</w:t>
      </w:r>
    </w:p>
    <w:p w14:paraId="5EA62E92" w14:textId="77777777" w:rsidR="00E023AD" w:rsidRPr="00E023AD" w:rsidRDefault="00E023AD" w:rsidP="00E023AD">
      <w:pPr>
        <w:numPr>
          <w:ilvl w:val="0"/>
          <w:numId w:val="48"/>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則該利潤可被視為純粹境外收入，有資格在</w:t>
      </w:r>
      <w:r w:rsidRPr="00E023AD">
        <w:rPr>
          <w:rFonts w:ascii="Times New Roman" w:eastAsia="Times New Roman" w:hAnsi="Times New Roman" w:cs="Times New Roman"/>
          <w:kern w:val="0"/>
          <w:sz w:val="24"/>
          <w:szCs w:val="24"/>
          <w14:ligatures w14:val="none"/>
        </w:rPr>
        <w:t xml:space="preserve"> FIG regime </w:t>
      </w:r>
      <w:r w:rsidRPr="00E023AD">
        <w:rPr>
          <w:rFonts w:ascii="PMingLiU" w:eastAsia="PMingLiU" w:hAnsi="PMingLiU" w:cs="PMingLiU" w:hint="eastAsia"/>
          <w:kern w:val="0"/>
          <w:sz w:val="24"/>
          <w:szCs w:val="24"/>
          <w14:ligatures w14:val="none"/>
        </w:rPr>
        <w:t>下獲豁免（若未匯入英國）</w:t>
      </w:r>
      <w:r w:rsidRPr="00E023AD">
        <w:rPr>
          <w:rFonts w:ascii="PMingLiU" w:eastAsia="PMingLiU" w:hAnsi="PMingLiU" w:cs="PMingLiU"/>
          <w:kern w:val="0"/>
          <w:sz w:val="24"/>
          <w:szCs w:val="24"/>
          <w14:ligatures w14:val="none"/>
        </w:rPr>
        <w:t>。</w:t>
      </w:r>
    </w:p>
    <w:p w14:paraId="28556FD5"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543CCBDC">
          <v:rect id="_x0000_i1098" style="width:0;height:1.5pt" o:hralign="center" o:hrstd="t" o:hr="t" fillcolor="#a0a0a0" stroked="f"/>
        </w:pict>
      </w:r>
    </w:p>
    <w:p w14:paraId="70AFFB38"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w:t>
      </w:r>
      <w:r w:rsidRPr="00E023AD">
        <w:rPr>
          <w:rFonts w:ascii="PMingLiU" w:eastAsia="PMingLiU" w:hAnsi="PMingLiU" w:cs="PMingLiU" w:hint="eastAsia"/>
          <w:b/>
          <w:bCs/>
          <w:kern w:val="0"/>
          <w:sz w:val="36"/>
          <w:szCs w:val="36"/>
          <w14:ligatures w14:val="none"/>
        </w:rPr>
        <w:t>總結</w:t>
      </w:r>
      <w:r w:rsidRPr="00E023AD">
        <w:rPr>
          <w:rFonts w:ascii="PMingLiU" w:eastAsia="PMingLiU" w:hAnsi="PMingLiU" w:cs="PMingLiU"/>
          <w:b/>
          <w:bCs/>
          <w:kern w:val="0"/>
          <w:sz w:val="36"/>
          <w:szCs w:val="36"/>
          <w14:ligatures w14:val="none"/>
        </w:rPr>
        <w:t>：</w:t>
      </w:r>
    </w:p>
    <w:p w14:paraId="2A458011"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在</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 xml:space="preserve">4-Year FIG regime </w:t>
      </w:r>
      <w:r w:rsidRPr="00E023AD">
        <w:rPr>
          <w:rFonts w:ascii="PMingLiU" w:eastAsia="PMingLiU" w:hAnsi="PMingLiU" w:cs="PMingLiU" w:hint="eastAsia"/>
          <w:b/>
          <w:bCs/>
          <w:kern w:val="0"/>
          <w:sz w:val="24"/>
          <w:szCs w:val="24"/>
          <w14:ligatures w14:val="none"/>
        </w:rPr>
        <w:t>下</w:t>
      </w:r>
      <w:r w:rsidRPr="00E023AD">
        <w:rPr>
          <w:rFonts w:ascii="PMingLiU" w:eastAsia="PMingLiU" w:hAnsi="PMingLiU" w:cs="PMingLiU" w:hint="eastAsia"/>
          <w:kern w:val="0"/>
          <w:sz w:val="24"/>
          <w:szCs w:val="24"/>
          <w14:ligatures w14:val="none"/>
        </w:rPr>
        <w:t>，只有在個人</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b/>
          <w:bCs/>
          <w:kern w:val="0"/>
          <w:sz w:val="24"/>
          <w:szCs w:val="24"/>
          <w14:ligatures w14:val="none"/>
        </w:rPr>
        <w:t>完全於英國境外</w:t>
      </w:r>
      <w:r w:rsidRPr="00E023AD">
        <w:rPr>
          <w:rFonts w:ascii="Times New Roman" w:eastAsia="Times New Roman" w:hAnsi="Times New Roman" w:cs="Times New Roman"/>
          <w:kern w:val="0"/>
          <w:sz w:val="24"/>
          <w:szCs w:val="24"/>
          <w14:ligatures w14:val="none"/>
        </w:rPr>
        <w:t xml:space="preserve"> </w:t>
      </w:r>
      <w:r w:rsidRPr="00E023AD">
        <w:rPr>
          <w:rFonts w:ascii="PMingLiU" w:eastAsia="PMingLiU" w:hAnsi="PMingLiU" w:cs="PMingLiU" w:hint="eastAsia"/>
          <w:kern w:val="0"/>
          <w:sz w:val="24"/>
          <w:szCs w:val="24"/>
          <w14:ligatures w14:val="none"/>
        </w:rPr>
        <w:t>履行合夥事務的情況下，</w:t>
      </w:r>
      <w:r w:rsidRPr="00E023AD">
        <w:rPr>
          <w:rFonts w:ascii="PMingLiU" w:eastAsia="PMingLiU" w:hAnsi="PMingLiU" w:cs="PMingLiU" w:hint="eastAsia"/>
          <w:b/>
          <w:bCs/>
          <w:kern w:val="0"/>
          <w:sz w:val="24"/>
          <w:szCs w:val="24"/>
          <w14:ligatures w14:val="none"/>
        </w:rPr>
        <w:t>外國合夥收入</w:t>
      </w:r>
      <w:r w:rsidRPr="00E023AD">
        <w:rPr>
          <w:rFonts w:ascii="PMingLiU" w:eastAsia="PMingLiU" w:hAnsi="PMingLiU" w:cs="PMingLiU" w:hint="eastAsia"/>
          <w:kern w:val="0"/>
          <w:sz w:val="24"/>
          <w:szCs w:val="24"/>
          <w14:ligatures w14:val="none"/>
        </w:rPr>
        <w:t>才被視為可豁免的</w:t>
      </w:r>
      <w:r w:rsidRPr="00E023AD">
        <w:rPr>
          <w:rFonts w:ascii="Times New Roman" w:eastAsia="Times New Roman" w:hAnsi="Times New Roman" w:cs="Times New Roman"/>
          <w:kern w:val="0"/>
          <w:sz w:val="24"/>
          <w:szCs w:val="24"/>
          <w14:ligatures w14:val="none"/>
        </w:rPr>
        <w:t xml:space="preserve"> foreign income</w:t>
      </w:r>
      <w:r w:rsidRPr="00E023AD">
        <w:rPr>
          <w:rFonts w:ascii="PMingLiU" w:eastAsia="PMingLiU" w:hAnsi="PMingLiU" w:cs="PMingLiU"/>
          <w:kern w:val="0"/>
          <w:sz w:val="24"/>
          <w:szCs w:val="24"/>
          <w14:ligatures w14:val="none"/>
        </w:rPr>
        <w:t>。</w:t>
      </w:r>
    </w:p>
    <w:p w14:paraId="474ED53B"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pict w14:anchorId="3B659A17">
          <v:rect id="_x0000_i1099" style="width:0;height:1.5pt" o:hralign="center" o:hrstd="t" o:hr="t" fillcolor="#a0a0a0" stroked="f"/>
        </w:pict>
      </w:r>
    </w:p>
    <w:p w14:paraId="36571618"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PMingLiU" w:eastAsia="PMingLiU" w:hAnsi="PMingLiU" w:cs="PMingLiU" w:hint="eastAsia"/>
          <w:kern w:val="0"/>
          <w:sz w:val="24"/>
          <w:szCs w:val="24"/>
          <w14:ligatures w14:val="none"/>
        </w:rPr>
        <w:t>如你想再進一步了解「合夥人是否可被動領利潤而不需納稅」或「</w:t>
      </w:r>
      <w:r w:rsidRPr="00E023AD">
        <w:rPr>
          <w:rFonts w:ascii="Times New Roman" w:eastAsia="Times New Roman" w:hAnsi="Times New Roman" w:cs="Times New Roman"/>
          <w:kern w:val="0"/>
          <w:sz w:val="24"/>
          <w:szCs w:val="24"/>
          <w14:ligatures w14:val="none"/>
        </w:rPr>
        <w:t xml:space="preserve">LLP vs </w:t>
      </w:r>
      <w:r w:rsidRPr="00E023AD">
        <w:rPr>
          <w:rFonts w:ascii="PMingLiU" w:eastAsia="PMingLiU" w:hAnsi="PMingLiU" w:cs="PMingLiU" w:hint="eastAsia"/>
          <w:kern w:val="0"/>
          <w:sz w:val="24"/>
          <w:szCs w:val="24"/>
          <w14:ligatures w14:val="none"/>
        </w:rPr>
        <w:t>普通</w:t>
      </w:r>
      <w:r w:rsidRPr="00E023AD">
        <w:rPr>
          <w:rFonts w:ascii="Times New Roman" w:eastAsia="Times New Roman" w:hAnsi="Times New Roman" w:cs="Times New Roman"/>
          <w:kern w:val="0"/>
          <w:sz w:val="24"/>
          <w:szCs w:val="24"/>
          <w14:ligatures w14:val="none"/>
        </w:rPr>
        <w:t xml:space="preserve"> partnership </w:t>
      </w:r>
      <w:r w:rsidRPr="00E023AD">
        <w:rPr>
          <w:rFonts w:ascii="PMingLiU" w:eastAsia="PMingLiU" w:hAnsi="PMingLiU" w:cs="PMingLiU" w:hint="eastAsia"/>
          <w:kern w:val="0"/>
          <w:sz w:val="24"/>
          <w:szCs w:val="24"/>
          <w14:ligatures w14:val="none"/>
        </w:rPr>
        <w:t>在這制度下的處理差異」，我可以再說明。你想深入哪一個面向</w:t>
      </w:r>
      <w:r w:rsidRPr="00E023AD">
        <w:rPr>
          <w:rFonts w:ascii="PMingLiU" w:eastAsia="PMingLiU" w:hAnsi="PMingLiU" w:cs="PMingLiU"/>
          <w:kern w:val="0"/>
          <w:sz w:val="24"/>
          <w:szCs w:val="24"/>
          <w14:ligatures w14:val="none"/>
        </w:rPr>
        <w:t>？</w:t>
      </w:r>
    </w:p>
    <w:p w14:paraId="45F7728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40F0AC42" w14:textId="77777777" w:rsidR="00E023AD" w:rsidRPr="00E023AD" w:rsidRDefault="00E023AD" w:rsidP="00E023AD">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E023AD">
        <w:rPr>
          <w:rFonts w:ascii="Times New Roman" w:eastAsia="Times New Roman" w:hAnsi="Times New Roman" w:cs="Times New Roman"/>
          <w:b/>
          <w:bCs/>
          <w:kern w:val="0"/>
          <w:sz w:val="20"/>
          <w:szCs w:val="20"/>
          <w14:ligatures w14:val="none"/>
        </w:rPr>
        <w:t>You said:</w:t>
      </w:r>
    </w:p>
    <w:p w14:paraId="6C0D414E"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What if the business is a HK company? Will the undistributed profit be subject to UK tax?</w:t>
      </w:r>
    </w:p>
    <w:p w14:paraId="538F4BAA" w14:textId="77777777" w:rsidR="00E023AD" w:rsidRPr="00E023AD" w:rsidRDefault="00E023AD" w:rsidP="00E023AD">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E023AD">
        <w:rPr>
          <w:rFonts w:ascii="Times New Roman" w:eastAsia="Times New Roman" w:hAnsi="Times New Roman" w:cs="Times New Roman"/>
          <w:b/>
          <w:bCs/>
          <w:kern w:val="0"/>
          <w:sz w:val="15"/>
          <w:szCs w:val="15"/>
          <w14:ligatures w14:val="none"/>
        </w:rPr>
        <w:t>ChatGPT said:</w:t>
      </w:r>
    </w:p>
    <w:p w14:paraId="3B569C30"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Great question — and this taps into an important distinction in </w:t>
      </w:r>
      <w:r w:rsidRPr="00E023AD">
        <w:rPr>
          <w:rFonts w:ascii="Times New Roman" w:eastAsia="Times New Roman" w:hAnsi="Times New Roman" w:cs="Times New Roman"/>
          <w:b/>
          <w:bCs/>
          <w:kern w:val="0"/>
          <w:sz w:val="24"/>
          <w:szCs w:val="24"/>
          <w14:ligatures w14:val="none"/>
        </w:rPr>
        <w:t>UK tax treatment</w:t>
      </w:r>
      <w:r w:rsidRPr="00E023AD">
        <w:rPr>
          <w:rFonts w:ascii="Times New Roman" w:eastAsia="Times New Roman" w:hAnsi="Times New Roman" w:cs="Times New Roman"/>
          <w:kern w:val="0"/>
          <w:sz w:val="24"/>
          <w:szCs w:val="24"/>
          <w14:ligatures w14:val="none"/>
        </w:rPr>
        <w:t xml:space="preserve"> for </w:t>
      </w:r>
      <w:r w:rsidRPr="00E023AD">
        <w:rPr>
          <w:rFonts w:ascii="Times New Roman" w:eastAsia="Times New Roman" w:hAnsi="Times New Roman" w:cs="Times New Roman"/>
          <w:b/>
          <w:bCs/>
          <w:kern w:val="0"/>
          <w:sz w:val="24"/>
          <w:szCs w:val="24"/>
          <w14:ligatures w14:val="none"/>
        </w:rPr>
        <w:t>UK-resident individuals</w:t>
      </w:r>
      <w:r w:rsidRPr="00E023AD">
        <w:rPr>
          <w:rFonts w:ascii="Times New Roman" w:eastAsia="Times New Roman" w:hAnsi="Times New Roman" w:cs="Times New Roman"/>
          <w:kern w:val="0"/>
          <w:sz w:val="24"/>
          <w:szCs w:val="24"/>
          <w14:ligatures w14:val="none"/>
        </w:rPr>
        <w:t xml:space="preserve"> with interests in </w:t>
      </w:r>
      <w:r w:rsidRPr="00E023AD">
        <w:rPr>
          <w:rFonts w:ascii="Times New Roman" w:eastAsia="Times New Roman" w:hAnsi="Times New Roman" w:cs="Times New Roman"/>
          <w:b/>
          <w:bCs/>
          <w:kern w:val="0"/>
          <w:sz w:val="24"/>
          <w:szCs w:val="24"/>
          <w14:ligatures w14:val="none"/>
        </w:rPr>
        <w:t>foreign companies</w:t>
      </w:r>
      <w:r w:rsidRPr="00E023AD">
        <w:rPr>
          <w:rFonts w:ascii="Times New Roman" w:eastAsia="Times New Roman" w:hAnsi="Times New Roman" w:cs="Times New Roman"/>
          <w:kern w:val="0"/>
          <w:sz w:val="24"/>
          <w:szCs w:val="24"/>
          <w14:ligatures w14:val="none"/>
        </w:rPr>
        <w:t xml:space="preserve">, like a </w:t>
      </w:r>
      <w:r w:rsidRPr="00E023AD">
        <w:rPr>
          <w:rFonts w:ascii="Times New Roman" w:eastAsia="Times New Roman" w:hAnsi="Times New Roman" w:cs="Times New Roman"/>
          <w:b/>
          <w:bCs/>
          <w:kern w:val="0"/>
          <w:sz w:val="24"/>
          <w:szCs w:val="24"/>
          <w14:ligatures w14:val="none"/>
        </w:rPr>
        <w:t>Hong Kong (HK) company</w:t>
      </w:r>
      <w:r w:rsidRPr="00E023AD">
        <w:rPr>
          <w:rFonts w:ascii="Times New Roman" w:eastAsia="Times New Roman" w:hAnsi="Times New Roman" w:cs="Times New Roman"/>
          <w:kern w:val="0"/>
          <w:sz w:val="24"/>
          <w:szCs w:val="24"/>
          <w14:ligatures w14:val="none"/>
        </w:rPr>
        <w:t>.</w:t>
      </w:r>
    </w:p>
    <w:p w14:paraId="04B2B8B4"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Let’s break it down:</w:t>
      </w:r>
    </w:p>
    <w:p w14:paraId="57648E0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43D53A60">
          <v:rect id="_x0000_i1100" style="width:0;height:1.5pt" o:hralign="center" o:hrstd="t" o:hr="t" fillcolor="#a0a0a0" stroked="f"/>
        </w:pict>
      </w:r>
    </w:p>
    <w:p w14:paraId="47A8BA8B"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UK Tax Treatment: Undistributed Profits of a Foreign Company</w:t>
      </w:r>
    </w:p>
    <w:p w14:paraId="2F093BD7"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General Rule:</w:t>
      </w:r>
    </w:p>
    <w:p w14:paraId="10497CAD"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If you're a </w:t>
      </w:r>
      <w:r w:rsidRPr="00E023AD">
        <w:rPr>
          <w:rFonts w:ascii="Times New Roman" w:eastAsia="Times New Roman" w:hAnsi="Times New Roman" w:cs="Times New Roman"/>
          <w:b/>
          <w:bCs/>
          <w:kern w:val="0"/>
          <w:sz w:val="24"/>
          <w:szCs w:val="24"/>
          <w14:ligatures w14:val="none"/>
        </w:rPr>
        <w:t>UK-resident</w:t>
      </w:r>
      <w:r w:rsidRPr="00E023AD">
        <w:rPr>
          <w:rFonts w:ascii="Times New Roman" w:eastAsia="Times New Roman" w:hAnsi="Times New Roman" w:cs="Times New Roman"/>
          <w:kern w:val="0"/>
          <w:sz w:val="24"/>
          <w:szCs w:val="24"/>
          <w14:ligatures w14:val="none"/>
        </w:rPr>
        <w:t xml:space="preserve"> individual and you </w:t>
      </w:r>
      <w:r w:rsidRPr="00E023AD">
        <w:rPr>
          <w:rFonts w:ascii="Times New Roman" w:eastAsia="Times New Roman" w:hAnsi="Times New Roman" w:cs="Times New Roman"/>
          <w:b/>
          <w:bCs/>
          <w:kern w:val="0"/>
          <w:sz w:val="24"/>
          <w:szCs w:val="24"/>
          <w14:ligatures w14:val="none"/>
        </w:rPr>
        <w:t>own shares</w:t>
      </w:r>
      <w:r w:rsidRPr="00E023AD">
        <w:rPr>
          <w:rFonts w:ascii="Times New Roman" w:eastAsia="Times New Roman" w:hAnsi="Times New Roman" w:cs="Times New Roman"/>
          <w:kern w:val="0"/>
          <w:sz w:val="24"/>
          <w:szCs w:val="24"/>
          <w14:ligatures w14:val="none"/>
        </w:rPr>
        <w:t xml:space="preserve"> in a </w:t>
      </w:r>
      <w:r w:rsidRPr="00E023AD">
        <w:rPr>
          <w:rFonts w:ascii="Times New Roman" w:eastAsia="Times New Roman" w:hAnsi="Times New Roman" w:cs="Times New Roman"/>
          <w:b/>
          <w:bCs/>
          <w:kern w:val="0"/>
          <w:sz w:val="24"/>
          <w:szCs w:val="24"/>
          <w14:ligatures w14:val="none"/>
        </w:rPr>
        <w:t>Hong Kong company</w:t>
      </w:r>
      <w:r w:rsidRPr="00E023AD">
        <w:rPr>
          <w:rFonts w:ascii="Times New Roman" w:eastAsia="Times New Roman" w:hAnsi="Times New Roman" w:cs="Times New Roman"/>
          <w:kern w:val="0"/>
          <w:sz w:val="24"/>
          <w:szCs w:val="24"/>
          <w14:ligatures w14:val="none"/>
        </w:rPr>
        <w:t xml:space="preserve">, the </w:t>
      </w:r>
      <w:r w:rsidRPr="00E023AD">
        <w:rPr>
          <w:rFonts w:ascii="Times New Roman" w:eastAsia="Times New Roman" w:hAnsi="Times New Roman" w:cs="Times New Roman"/>
          <w:b/>
          <w:bCs/>
          <w:kern w:val="0"/>
          <w:sz w:val="24"/>
          <w:szCs w:val="24"/>
          <w14:ligatures w14:val="none"/>
        </w:rPr>
        <w:t>undistributed profits</w:t>
      </w:r>
      <w:r w:rsidRPr="00E023AD">
        <w:rPr>
          <w:rFonts w:ascii="Times New Roman" w:eastAsia="Times New Roman" w:hAnsi="Times New Roman" w:cs="Times New Roman"/>
          <w:kern w:val="0"/>
          <w:sz w:val="24"/>
          <w:szCs w:val="24"/>
          <w14:ligatures w14:val="none"/>
        </w:rPr>
        <w:t xml:space="preserve"> of that company are generally </w:t>
      </w:r>
      <w:r w:rsidRPr="00E023AD">
        <w:rPr>
          <w:rFonts w:ascii="Times New Roman" w:eastAsia="Times New Roman" w:hAnsi="Times New Roman" w:cs="Times New Roman"/>
          <w:b/>
          <w:bCs/>
          <w:kern w:val="0"/>
          <w:sz w:val="24"/>
          <w:szCs w:val="24"/>
          <w14:ligatures w14:val="none"/>
        </w:rPr>
        <w:t>NOT taxed in the UK</w:t>
      </w:r>
      <w:r w:rsidRPr="00E023AD">
        <w:rPr>
          <w:rFonts w:ascii="Times New Roman" w:eastAsia="Times New Roman" w:hAnsi="Times New Roman" w:cs="Times New Roman"/>
          <w:kern w:val="0"/>
          <w:sz w:val="24"/>
          <w:szCs w:val="24"/>
          <w14:ligatures w14:val="none"/>
        </w:rPr>
        <w:t xml:space="preserve"> — unless one of the </w:t>
      </w:r>
      <w:r w:rsidRPr="00E023AD">
        <w:rPr>
          <w:rFonts w:ascii="Times New Roman" w:eastAsia="Times New Roman" w:hAnsi="Times New Roman" w:cs="Times New Roman"/>
          <w:b/>
          <w:bCs/>
          <w:kern w:val="0"/>
          <w:sz w:val="24"/>
          <w:szCs w:val="24"/>
          <w14:ligatures w14:val="none"/>
        </w:rPr>
        <w:t>anti-avoidance provisions</w:t>
      </w:r>
      <w:r w:rsidRPr="00E023AD">
        <w:rPr>
          <w:rFonts w:ascii="Times New Roman" w:eastAsia="Times New Roman" w:hAnsi="Times New Roman" w:cs="Times New Roman"/>
          <w:kern w:val="0"/>
          <w:sz w:val="24"/>
          <w:szCs w:val="24"/>
          <w14:ligatures w14:val="none"/>
        </w:rPr>
        <w:t xml:space="preserve"> applies.</w:t>
      </w:r>
    </w:p>
    <w:p w14:paraId="6E40BCF4"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So:</w:t>
      </w:r>
    </w:p>
    <w:p w14:paraId="449DE11D"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Undistributed profits remain untaxed</w:t>
      </w:r>
      <w:r w:rsidRPr="00E023AD">
        <w:rPr>
          <w:rFonts w:ascii="Times New Roman" w:eastAsia="Times New Roman" w:hAnsi="Times New Roman" w:cs="Times New Roman"/>
          <w:kern w:val="0"/>
          <w:sz w:val="24"/>
          <w:szCs w:val="24"/>
          <w14:ligatures w14:val="none"/>
        </w:rPr>
        <w:br/>
      </w: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w:t>
      </w:r>
      <w:r w:rsidRPr="00E023AD">
        <w:rPr>
          <w:rFonts w:ascii="Times New Roman" w:eastAsia="Times New Roman" w:hAnsi="Times New Roman" w:cs="Times New Roman"/>
          <w:b/>
          <w:bCs/>
          <w:kern w:val="0"/>
          <w:sz w:val="24"/>
          <w:szCs w:val="24"/>
          <w14:ligatures w14:val="none"/>
        </w:rPr>
        <w:t>Until</w:t>
      </w:r>
      <w:r w:rsidRPr="00E023AD">
        <w:rPr>
          <w:rFonts w:ascii="Times New Roman" w:eastAsia="Times New Roman" w:hAnsi="Times New Roman" w:cs="Times New Roman"/>
          <w:kern w:val="0"/>
          <w:sz w:val="24"/>
          <w:szCs w:val="24"/>
          <w14:ligatures w14:val="none"/>
        </w:rPr>
        <w:t xml:space="preserve"> they are distributed to you (e.g. via dividends), or</w:t>
      </w:r>
      <w:r w:rsidRPr="00E023AD">
        <w:rPr>
          <w:rFonts w:ascii="Times New Roman" w:eastAsia="Times New Roman" w:hAnsi="Times New Roman" w:cs="Times New Roman"/>
          <w:kern w:val="0"/>
          <w:sz w:val="24"/>
          <w:szCs w:val="24"/>
          <w14:ligatures w14:val="none"/>
        </w:rPr>
        <w:br/>
      </w: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Certain anti-avoidance rules apply (see below)</w:t>
      </w:r>
    </w:p>
    <w:p w14:paraId="77D1F4C4"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662D3C6E">
          <v:rect id="_x0000_i1101" style="width:0;height:1.5pt" o:hralign="center" o:hrstd="t" o:hr="t" fillcolor="#a0a0a0" stroked="f"/>
        </w:pict>
      </w:r>
    </w:p>
    <w:p w14:paraId="4CA7FE3C"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Exceptions – When the UK </w:t>
      </w:r>
      <w:r w:rsidRPr="00E023AD">
        <w:rPr>
          <w:rFonts w:ascii="Times New Roman" w:eastAsia="Times New Roman" w:hAnsi="Times New Roman" w:cs="Times New Roman"/>
          <w:b/>
          <w:bCs/>
          <w:i/>
          <w:iCs/>
          <w:kern w:val="0"/>
          <w:sz w:val="36"/>
          <w:szCs w:val="36"/>
          <w14:ligatures w14:val="none"/>
        </w:rPr>
        <w:t>may</w:t>
      </w:r>
      <w:r w:rsidRPr="00E023AD">
        <w:rPr>
          <w:rFonts w:ascii="Times New Roman" w:eastAsia="Times New Roman" w:hAnsi="Times New Roman" w:cs="Times New Roman"/>
          <w:b/>
          <w:bCs/>
          <w:kern w:val="0"/>
          <w:sz w:val="36"/>
          <w:szCs w:val="36"/>
          <w14:ligatures w14:val="none"/>
        </w:rPr>
        <w:t xml:space="preserve"> tax undistributed profits:</w:t>
      </w:r>
    </w:p>
    <w:p w14:paraId="63D12786"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Times New Roman" w:eastAsia="Times New Roman" w:hAnsi="Times New Roman" w:cs="Times New Roman"/>
          <w:b/>
          <w:bCs/>
          <w:kern w:val="0"/>
          <w:sz w:val="27"/>
          <w:szCs w:val="27"/>
          <w14:ligatures w14:val="none"/>
        </w:rPr>
        <w:t>1. Transfer of Assets Abroad rules (Income Tax Act 2007, s.720–730)</w:t>
      </w:r>
    </w:p>
    <w:p w14:paraId="69E636D0" w14:textId="77777777" w:rsidR="00E023AD" w:rsidRPr="00E023AD" w:rsidRDefault="00E023AD" w:rsidP="00E023AD">
      <w:pPr>
        <w:numPr>
          <w:ilvl w:val="0"/>
          <w:numId w:val="4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If you </w:t>
      </w:r>
      <w:r w:rsidRPr="00E023AD">
        <w:rPr>
          <w:rFonts w:ascii="Times New Roman" w:eastAsia="Times New Roman" w:hAnsi="Times New Roman" w:cs="Times New Roman"/>
          <w:b/>
          <w:bCs/>
          <w:kern w:val="0"/>
          <w:sz w:val="24"/>
          <w:szCs w:val="24"/>
          <w14:ligatures w14:val="none"/>
        </w:rPr>
        <w:t>transfer assets to a non-UK company</w:t>
      </w:r>
      <w:r w:rsidRPr="00E023AD">
        <w:rPr>
          <w:rFonts w:ascii="Times New Roman" w:eastAsia="Times New Roman" w:hAnsi="Times New Roman" w:cs="Times New Roman"/>
          <w:kern w:val="0"/>
          <w:sz w:val="24"/>
          <w:szCs w:val="24"/>
          <w14:ligatures w14:val="none"/>
        </w:rPr>
        <w:t xml:space="preserve"> (like an HK company), and</w:t>
      </w:r>
    </w:p>
    <w:p w14:paraId="3FD1C26C" w14:textId="77777777" w:rsidR="00E023AD" w:rsidRPr="00E023AD" w:rsidRDefault="00E023AD" w:rsidP="00E023AD">
      <w:pPr>
        <w:numPr>
          <w:ilvl w:val="0"/>
          <w:numId w:val="4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t xml:space="preserve">The purpose or result is </w:t>
      </w:r>
      <w:r w:rsidRPr="00E023AD">
        <w:rPr>
          <w:rFonts w:ascii="Times New Roman" w:eastAsia="Times New Roman" w:hAnsi="Times New Roman" w:cs="Times New Roman"/>
          <w:b/>
          <w:bCs/>
          <w:kern w:val="0"/>
          <w:sz w:val="24"/>
          <w:szCs w:val="24"/>
          <w14:ligatures w14:val="none"/>
        </w:rPr>
        <w:t>to avoid UK tax</w:t>
      </w:r>
      <w:r w:rsidRPr="00E023AD">
        <w:rPr>
          <w:rFonts w:ascii="Times New Roman" w:eastAsia="Times New Roman" w:hAnsi="Times New Roman" w:cs="Times New Roman"/>
          <w:kern w:val="0"/>
          <w:sz w:val="24"/>
          <w:szCs w:val="24"/>
          <w14:ligatures w14:val="none"/>
        </w:rPr>
        <w:t>,</w:t>
      </w:r>
    </w:p>
    <w:p w14:paraId="6D1C828C" w14:textId="77777777" w:rsidR="00E023AD" w:rsidRPr="00E023AD" w:rsidRDefault="00E023AD" w:rsidP="00E023AD">
      <w:pPr>
        <w:numPr>
          <w:ilvl w:val="0"/>
          <w:numId w:val="49"/>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Then </w:t>
      </w:r>
      <w:r w:rsidRPr="00E023AD">
        <w:rPr>
          <w:rFonts w:ascii="Times New Roman" w:eastAsia="Times New Roman" w:hAnsi="Times New Roman" w:cs="Times New Roman"/>
          <w:b/>
          <w:bCs/>
          <w:kern w:val="0"/>
          <w:sz w:val="24"/>
          <w:szCs w:val="24"/>
          <w14:ligatures w14:val="none"/>
        </w:rPr>
        <w:t>income arising to the company can be attributed to you</w:t>
      </w:r>
      <w:r w:rsidRPr="00E023AD">
        <w:rPr>
          <w:rFonts w:ascii="Times New Roman" w:eastAsia="Times New Roman" w:hAnsi="Times New Roman" w:cs="Times New Roman"/>
          <w:kern w:val="0"/>
          <w:sz w:val="24"/>
          <w:szCs w:val="24"/>
          <w14:ligatures w14:val="none"/>
        </w:rPr>
        <w:t>, even if not distributed.</w:t>
      </w:r>
    </w:p>
    <w:p w14:paraId="79C9227A"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These are </w:t>
      </w:r>
      <w:r w:rsidRPr="00E023AD">
        <w:rPr>
          <w:rFonts w:ascii="Times New Roman" w:eastAsia="Times New Roman" w:hAnsi="Times New Roman" w:cs="Times New Roman"/>
          <w:b/>
          <w:bCs/>
          <w:kern w:val="0"/>
          <w:sz w:val="24"/>
          <w:szCs w:val="24"/>
          <w14:ligatures w14:val="none"/>
        </w:rPr>
        <w:t>anti-avoidance rules</w:t>
      </w:r>
      <w:r w:rsidRPr="00E023AD">
        <w:rPr>
          <w:rFonts w:ascii="Times New Roman" w:eastAsia="Times New Roman" w:hAnsi="Times New Roman" w:cs="Times New Roman"/>
          <w:kern w:val="0"/>
          <w:sz w:val="24"/>
          <w:szCs w:val="24"/>
          <w14:ligatures w14:val="none"/>
        </w:rPr>
        <w:t xml:space="preserve">, and they often apply where a UK resident </w:t>
      </w:r>
      <w:r w:rsidRPr="00E023AD">
        <w:rPr>
          <w:rFonts w:ascii="Times New Roman" w:eastAsia="Times New Roman" w:hAnsi="Times New Roman" w:cs="Times New Roman"/>
          <w:b/>
          <w:bCs/>
          <w:kern w:val="0"/>
          <w:sz w:val="24"/>
          <w:szCs w:val="24"/>
          <w14:ligatures w14:val="none"/>
        </w:rPr>
        <w:t>controls</w:t>
      </w:r>
      <w:r w:rsidRPr="00E023AD">
        <w:rPr>
          <w:rFonts w:ascii="Times New Roman" w:eastAsia="Times New Roman" w:hAnsi="Times New Roman" w:cs="Times New Roman"/>
          <w:kern w:val="0"/>
          <w:sz w:val="24"/>
          <w:szCs w:val="24"/>
          <w14:ligatures w14:val="none"/>
        </w:rPr>
        <w:t xml:space="preserve"> the foreign company.</w:t>
      </w:r>
    </w:p>
    <w:p w14:paraId="343C98A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707433B5">
          <v:rect id="_x0000_i1102" style="width:0;height:1.5pt" o:hralign="center" o:hrstd="t" o:hr="t" fillcolor="#a0a0a0" stroked="f"/>
        </w:pict>
      </w:r>
    </w:p>
    <w:p w14:paraId="13B85180"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Times New Roman" w:eastAsia="Times New Roman" w:hAnsi="Times New Roman" w:cs="Times New Roman"/>
          <w:b/>
          <w:bCs/>
          <w:kern w:val="0"/>
          <w:sz w:val="27"/>
          <w:szCs w:val="27"/>
          <w14:ligatures w14:val="none"/>
        </w:rPr>
        <w:t>2. Close company rules (for UK companies only)</w:t>
      </w:r>
    </w:p>
    <w:p w14:paraId="211B5C64"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Not applicable to </w:t>
      </w:r>
      <w:r w:rsidRPr="00E023AD">
        <w:rPr>
          <w:rFonts w:ascii="Times New Roman" w:eastAsia="Times New Roman" w:hAnsi="Times New Roman" w:cs="Times New Roman"/>
          <w:b/>
          <w:bCs/>
          <w:kern w:val="0"/>
          <w:sz w:val="24"/>
          <w:szCs w:val="24"/>
          <w14:ligatures w14:val="none"/>
        </w:rPr>
        <w:t xml:space="preserve">Hong Kong </w:t>
      </w:r>
      <w:proofErr w:type="gramStart"/>
      <w:r w:rsidRPr="00E023AD">
        <w:rPr>
          <w:rFonts w:ascii="Times New Roman" w:eastAsia="Times New Roman" w:hAnsi="Times New Roman" w:cs="Times New Roman"/>
          <w:b/>
          <w:bCs/>
          <w:kern w:val="0"/>
          <w:sz w:val="24"/>
          <w:szCs w:val="24"/>
          <w14:ligatures w14:val="none"/>
        </w:rPr>
        <w:t>companies</w:t>
      </w:r>
      <w:r w:rsidRPr="00E023AD">
        <w:rPr>
          <w:rFonts w:ascii="Times New Roman" w:eastAsia="Times New Roman" w:hAnsi="Times New Roman" w:cs="Times New Roman"/>
          <w:kern w:val="0"/>
          <w:sz w:val="24"/>
          <w:szCs w:val="24"/>
          <w14:ligatures w14:val="none"/>
        </w:rPr>
        <w:t>, but</w:t>
      </w:r>
      <w:proofErr w:type="gramEnd"/>
      <w:r w:rsidRPr="00E023AD">
        <w:rPr>
          <w:rFonts w:ascii="Times New Roman" w:eastAsia="Times New Roman" w:hAnsi="Times New Roman" w:cs="Times New Roman"/>
          <w:kern w:val="0"/>
          <w:sz w:val="24"/>
          <w:szCs w:val="24"/>
          <w14:ligatures w14:val="none"/>
        </w:rPr>
        <w:t xml:space="preserve"> just noting — these rules apply to UK close companies and can attribute benefits or income to shareholders in some cases.</w:t>
      </w:r>
    </w:p>
    <w:p w14:paraId="31B42758"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34F0883D">
          <v:rect id="_x0000_i1103" style="width:0;height:1.5pt" o:hralign="center" o:hrstd="t" o:hr="t" fillcolor="#a0a0a0" stroked="f"/>
        </w:pict>
      </w:r>
    </w:p>
    <w:p w14:paraId="67562B97"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Times New Roman" w:eastAsia="Times New Roman" w:hAnsi="Times New Roman" w:cs="Times New Roman"/>
          <w:b/>
          <w:bCs/>
          <w:kern w:val="0"/>
          <w:sz w:val="27"/>
          <w:szCs w:val="27"/>
          <w14:ligatures w14:val="none"/>
        </w:rPr>
        <w:t>3. S13 TCGA 1992 (before April 2019)</w:t>
      </w:r>
    </w:p>
    <w:p w14:paraId="6FD32AC7"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Times New Roman" w:eastAsia="Times New Roman" w:hAnsi="Times New Roman" w:cs="Times New Roman"/>
          <w:b/>
          <w:bCs/>
          <w:kern w:val="0"/>
          <w:sz w:val="27"/>
          <w:szCs w:val="27"/>
          <w14:ligatures w14:val="none"/>
        </w:rPr>
        <w:t>4. S3 TCGA 1992 – Gains of closely-held non-resident companies (after April 2019)</w:t>
      </w:r>
    </w:p>
    <w:p w14:paraId="131CF5DA"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If the HK company makes </w:t>
      </w:r>
      <w:r w:rsidRPr="00E023AD">
        <w:rPr>
          <w:rFonts w:ascii="Times New Roman" w:eastAsia="Times New Roman" w:hAnsi="Times New Roman" w:cs="Times New Roman"/>
          <w:b/>
          <w:bCs/>
          <w:kern w:val="0"/>
          <w:sz w:val="24"/>
          <w:szCs w:val="24"/>
          <w14:ligatures w14:val="none"/>
        </w:rPr>
        <w:t>capital gains</w:t>
      </w:r>
      <w:r w:rsidRPr="00E023AD">
        <w:rPr>
          <w:rFonts w:ascii="Times New Roman" w:eastAsia="Times New Roman" w:hAnsi="Times New Roman" w:cs="Times New Roman"/>
          <w:kern w:val="0"/>
          <w:sz w:val="24"/>
          <w:szCs w:val="24"/>
          <w14:ligatures w14:val="none"/>
        </w:rPr>
        <w:t>, and it is:</w:t>
      </w:r>
    </w:p>
    <w:p w14:paraId="591072DA" w14:textId="77777777" w:rsidR="00E023AD" w:rsidRPr="00E023AD" w:rsidRDefault="00E023AD" w:rsidP="00E023AD">
      <w:pPr>
        <w:numPr>
          <w:ilvl w:val="0"/>
          <w:numId w:val="50"/>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Non-resident</w:t>
      </w:r>
      <w:r w:rsidRPr="00E023AD">
        <w:rPr>
          <w:rFonts w:ascii="Times New Roman" w:eastAsia="Times New Roman" w:hAnsi="Times New Roman" w:cs="Times New Roman"/>
          <w:kern w:val="0"/>
          <w:sz w:val="24"/>
          <w:szCs w:val="24"/>
          <w14:ligatures w14:val="none"/>
        </w:rPr>
        <w:t>, and</w:t>
      </w:r>
    </w:p>
    <w:p w14:paraId="6712FA0C" w14:textId="77777777" w:rsidR="00E023AD" w:rsidRPr="00E023AD" w:rsidRDefault="00E023AD" w:rsidP="00E023AD">
      <w:pPr>
        <w:numPr>
          <w:ilvl w:val="0"/>
          <w:numId w:val="50"/>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b/>
          <w:bCs/>
          <w:kern w:val="0"/>
          <w:sz w:val="24"/>
          <w:szCs w:val="24"/>
          <w14:ligatures w14:val="none"/>
        </w:rPr>
        <w:t>"Closely-held"</w:t>
      </w:r>
      <w:r w:rsidRPr="00E023AD">
        <w:rPr>
          <w:rFonts w:ascii="Times New Roman" w:eastAsia="Times New Roman" w:hAnsi="Times New Roman" w:cs="Times New Roman"/>
          <w:kern w:val="0"/>
          <w:sz w:val="24"/>
          <w:szCs w:val="24"/>
          <w14:ligatures w14:val="none"/>
        </w:rPr>
        <w:t xml:space="preserve"> (i.e. controlled by ≤5 persons), and</w:t>
      </w:r>
    </w:p>
    <w:p w14:paraId="5E0F8AEE" w14:textId="77777777" w:rsidR="00E023AD" w:rsidRPr="00E023AD" w:rsidRDefault="00E023AD" w:rsidP="00E023AD">
      <w:pPr>
        <w:numPr>
          <w:ilvl w:val="0"/>
          <w:numId w:val="50"/>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shareholder is </w:t>
      </w:r>
      <w:r w:rsidRPr="00E023AD">
        <w:rPr>
          <w:rFonts w:ascii="Times New Roman" w:eastAsia="Times New Roman" w:hAnsi="Times New Roman" w:cs="Times New Roman"/>
          <w:b/>
          <w:bCs/>
          <w:kern w:val="0"/>
          <w:sz w:val="24"/>
          <w:szCs w:val="24"/>
          <w14:ligatures w14:val="none"/>
        </w:rPr>
        <w:t>UK-resident</w:t>
      </w:r>
      <w:r w:rsidRPr="00E023AD">
        <w:rPr>
          <w:rFonts w:ascii="Times New Roman" w:eastAsia="Times New Roman" w:hAnsi="Times New Roman" w:cs="Times New Roman"/>
          <w:kern w:val="0"/>
          <w:sz w:val="24"/>
          <w:szCs w:val="24"/>
          <w14:ligatures w14:val="none"/>
        </w:rPr>
        <w:t>,</w:t>
      </w:r>
    </w:p>
    <w:p w14:paraId="1551ADDF"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Then the </w:t>
      </w:r>
      <w:r w:rsidRPr="00E023AD">
        <w:rPr>
          <w:rFonts w:ascii="Times New Roman" w:eastAsia="Times New Roman" w:hAnsi="Times New Roman" w:cs="Times New Roman"/>
          <w:b/>
          <w:bCs/>
          <w:kern w:val="0"/>
          <w:sz w:val="24"/>
          <w:szCs w:val="24"/>
          <w14:ligatures w14:val="none"/>
        </w:rPr>
        <w:t>capital gains</w:t>
      </w:r>
      <w:r w:rsidRPr="00E023AD">
        <w:rPr>
          <w:rFonts w:ascii="Times New Roman" w:eastAsia="Times New Roman" w:hAnsi="Times New Roman" w:cs="Times New Roman"/>
          <w:kern w:val="0"/>
          <w:sz w:val="24"/>
          <w:szCs w:val="24"/>
          <w14:ligatures w14:val="none"/>
        </w:rPr>
        <w:t xml:space="preserve"> made by the company may be </w:t>
      </w:r>
      <w:r w:rsidRPr="00E023AD">
        <w:rPr>
          <w:rFonts w:ascii="Times New Roman" w:eastAsia="Times New Roman" w:hAnsi="Times New Roman" w:cs="Times New Roman"/>
          <w:b/>
          <w:bCs/>
          <w:kern w:val="0"/>
          <w:sz w:val="24"/>
          <w:szCs w:val="24"/>
          <w14:ligatures w14:val="none"/>
        </w:rPr>
        <w:t>attributed to UK shareholders</w:t>
      </w:r>
      <w:r w:rsidRPr="00E023AD">
        <w:rPr>
          <w:rFonts w:ascii="Times New Roman" w:eastAsia="Times New Roman" w:hAnsi="Times New Roman" w:cs="Times New Roman"/>
          <w:kern w:val="0"/>
          <w:sz w:val="24"/>
          <w:szCs w:val="24"/>
          <w14:ligatures w14:val="none"/>
        </w:rPr>
        <w:t xml:space="preserve">, even if </w:t>
      </w:r>
      <w:r w:rsidRPr="00E023AD">
        <w:rPr>
          <w:rFonts w:ascii="Times New Roman" w:eastAsia="Times New Roman" w:hAnsi="Times New Roman" w:cs="Times New Roman"/>
          <w:b/>
          <w:bCs/>
          <w:kern w:val="0"/>
          <w:sz w:val="24"/>
          <w:szCs w:val="24"/>
          <w14:ligatures w14:val="none"/>
        </w:rPr>
        <w:t>not distributed</w:t>
      </w:r>
      <w:r w:rsidRPr="00E023AD">
        <w:rPr>
          <w:rFonts w:ascii="Times New Roman" w:eastAsia="Times New Roman" w:hAnsi="Times New Roman" w:cs="Times New Roman"/>
          <w:kern w:val="0"/>
          <w:sz w:val="24"/>
          <w:szCs w:val="24"/>
          <w14:ligatures w14:val="none"/>
        </w:rPr>
        <w:t>.</w:t>
      </w:r>
    </w:p>
    <w:p w14:paraId="7987FC94"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0AA74BC7">
          <v:rect id="_x0000_i1104" style="width:0;height:1.5pt" o:hralign="center" o:hrstd="t" o:hr="t" fillcolor="#a0a0a0" stroked="f"/>
        </w:pict>
      </w:r>
    </w:p>
    <w:p w14:paraId="70F1BF49"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In your case — for ordinary trading profits in a Hong Kong company:</w:t>
      </w:r>
    </w:p>
    <w:p w14:paraId="054447BD" w14:textId="77777777" w:rsidR="00E023AD" w:rsidRPr="00E023AD" w:rsidRDefault="00E023AD" w:rsidP="00E023AD">
      <w:pPr>
        <w:numPr>
          <w:ilvl w:val="0"/>
          <w:numId w:val="5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If you are a </w:t>
      </w:r>
      <w:r w:rsidRPr="00E023AD">
        <w:rPr>
          <w:rFonts w:ascii="Times New Roman" w:eastAsia="Times New Roman" w:hAnsi="Times New Roman" w:cs="Times New Roman"/>
          <w:b/>
          <w:bCs/>
          <w:kern w:val="0"/>
          <w:sz w:val="24"/>
          <w:szCs w:val="24"/>
          <w14:ligatures w14:val="none"/>
        </w:rPr>
        <w:t>UK-resident</w:t>
      </w:r>
      <w:r w:rsidRPr="00E023AD">
        <w:rPr>
          <w:rFonts w:ascii="Times New Roman" w:eastAsia="Times New Roman" w:hAnsi="Times New Roman" w:cs="Times New Roman"/>
          <w:kern w:val="0"/>
          <w:sz w:val="24"/>
          <w:szCs w:val="24"/>
          <w14:ligatures w14:val="none"/>
        </w:rPr>
        <w:t>, and</w:t>
      </w:r>
    </w:p>
    <w:p w14:paraId="2780C6A6" w14:textId="77777777" w:rsidR="00E023AD" w:rsidRPr="00E023AD" w:rsidRDefault="00E023AD" w:rsidP="00E023AD">
      <w:pPr>
        <w:numPr>
          <w:ilvl w:val="0"/>
          <w:numId w:val="5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Your HK company </w:t>
      </w:r>
      <w:r w:rsidRPr="00E023AD">
        <w:rPr>
          <w:rFonts w:ascii="Times New Roman" w:eastAsia="Times New Roman" w:hAnsi="Times New Roman" w:cs="Times New Roman"/>
          <w:b/>
          <w:bCs/>
          <w:kern w:val="0"/>
          <w:sz w:val="24"/>
          <w:szCs w:val="24"/>
          <w14:ligatures w14:val="none"/>
        </w:rPr>
        <w:t>earns profit</w:t>
      </w:r>
      <w:r w:rsidRPr="00E023AD">
        <w:rPr>
          <w:rFonts w:ascii="Times New Roman" w:eastAsia="Times New Roman" w:hAnsi="Times New Roman" w:cs="Times New Roman"/>
          <w:kern w:val="0"/>
          <w:sz w:val="24"/>
          <w:szCs w:val="24"/>
          <w14:ligatures w14:val="none"/>
        </w:rPr>
        <w:t xml:space="preserve"> but does </w:t>
      </w:r>
      <w:r w:rsidRPr="00E023AD">
        <w:rPr>
          <w:rFonts w:ascii="Times New Roman" w:eastAsia="Times New Roman" w:hAnsi="Times New Roman" w:cs="Times New Roman"/>
          <w:b/>
          <w:bCs/>
          <w:kern w:val="0"/>
          <w:sz w:val="24"/>
          <w:szCs w:val="24"/>
          <w14:ligatures w14:val="none"/>
        </w:rPr>
        <w:t>not distribute it</w:t>
      </w:r>
      <w:r w:rsidRPr="00E023AD">
        <w:rPr>
          <w:rFonts w:ascii="Times New Roman" w:eastAsia="Times New Roman" w:hAnsi="Times New Roman" w:cs="Times New Roman"/>
          <w:kern w:val="0"/>
          <w:sz w:val="24"/>
          <w:szCs w:val="24"/>
          <w14:ligatures w14:val="none"/>
        </w:rPr>
        <w:t>, and</w:t>
      </w:r>
    </w:p>
    <w:p w14:paraId="12518F7F" w14:textId="77777777" w:rsidR="00E023AD" w:rsidRPr="00E023AD" w:rsidRDefault="00E023AD" w:rsidP="00E023AD">
      <w:pPr>
        <w:numPr>
          <w:ilvl w:val="0"/>
          <w:numId w:val="51"/>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The company is genuinely trading (not artificial for tax avoidance),</w:t>
      </w:r>
    </w:p>
    <w:p w14:paraId="5DFAAFA9" w14:textId="77777777" w:rsidR="00E023AD" w:rsidRPr="00E023AD" w:rsidRDefault="00E023AD" w:rsidP="00E023AD">
      <w:pPr>
        <w:spacing w:beforeAutospacing="1" w:after="100" w:afterAutospacing="1"/>
        <w:ind w:left="72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Then the </w:t>
      </w:r>
      <w:r w:rsidRPr="00E023AD">
        <w:rPr>
          <w:rFonts w:ascii="Times New Roman" w:eastAsia="Times New Roman" w:hAnsi="Times New Roman" w:cs="Times New Roman"/>
          <w:b/>
          <w:bCs/>
          <w:kern w:val="0"/>
          <w:sz w:val="24"/>
          <w:szCs w:val="24"/>
          <w14:ligatures w14:val="none"/>
        </w:rPr>
        <w:t>undistributed profits are not subject to UK tax</w:t>
      </w:r>
      <w:r w:rsidRPr="00E023AD">
        <w:rPr>
          <w:rFonts w:ascii="Times New Roman" w:eastAsia="Times New Roman" w:hAnsi="Times New Roman" w:cs="Times New Roman"/>
          <w:kern w:val="0"/>
          <w:sz w:val="24"/>
          <w:szCs w:val="24"/>
          <w14:ligatures w14:val="none"/>
        </w:rPr>
        <w:t xml:space="preserve"> until:</w:t>
      </w:r>
    </w:p>
    <w:p w14:paraId="7531CCE5" w14:textId="77777777" w:rsidR="00E023AD" w:rsidRPr="00E023AD" w:rsidRDefault="00E023AD" w:rsidP="00E023AD">
      <w:pPr>
        <w:numPr>
          <w:ilvl w:val="0"/>
          <w:numId w:val="52"/>
        </w:numPr>
        <w:spacing w:before="100" w:beforeAutospacing="1" w:after="100" w:afterAutospacing="1"/>
        <w:ind w:left="144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A dividend is paid to you, or</w:t>
      </w:r>
    </w:p>
    <w:p w14:paraId="128E599E" w14:textId="77777777" w:rsidR="00E023AD" w:rsidRPr="00E023AD" w:rsidRDefault="00E023AD" w:rsidP="00E023AD">
      <w:pPr>
        <w:numPr>
          <w:ilvl w:val="0"/>
          <w:numId w:val="52"/>
        </w:numPr>
        <w:spacing w:before="100" w:beforeAutospacing="1" w:after="100" w:afterAutospacing="1"/>
        <w:ind w:left="144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You dispose of your shares (and </w:t>
      </w:r>
      <w:proofErr w:type="spellStart"/>
      <w:r w:rsidRPr="00E023AD">
        <w:rPr>
          <w:rFonts w:ascii="Times New Roman" w:eastAsia="Times New Roman" w:hAnsi="Times New Roman" w:cs="Times New Roman"/>
          <w:kern w:val="0"/>
          <w:sz w:val="24"/>
          <w:szCs w:val="24"/>
          <w14:ligatures w14:val="none"/>
        </w:rPr>
        <w:t>realise</w:t>
      </w:r>
      <w:proofErr w:type="spellEnd"/>
      <w:r w:rsidRPr="00E023AD">
        <w:rPr>
          <w:rFonts w:ascii="Times New Roman" w:eastAsia="Times New Roman" w:hAnsi="Times New Roman" w:cs="Times New Roman"/>
          <w:kern w:val="0"/>
          <w:sz w:val="24"/>
          <w:szCs w:val="24"/>
          <w14:ligatures w14:val="none"/>
        </w:rPr>
        <w:t xml:space="preserve"> a capital gain), or</w:t>
      </w:r>
    </w:p>
    <w:p w14:paraId="7A10AF94" w14:textId="77777777" w:rsidR="00E023AD" w:rsidRPr="00E023AD" w:rsidRDefault="00E023AD" w:rsidP="00E023AD">
      <w:pPr>
        <w:numPr>
          <w:ilvl w:val="0"/>
          <w:numId w:val="52"/>
        </w:numPr>
        <w:spacing w:before="100" w:beforeAutospacing="1" w:after="100" w:afterAutospacing="1"/>
        <w:ind w:left="144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Anti-avoidance rules are triggered.</w:t>
      </w:r>
    </w:p>
    <w:p w14:paraId="6D2CAEE8"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lastRenderedPageBreak/>
        <w:pict w14:anchorId="4F12CCEF">
          <v:rect id="_x0000_i1105" style="width:0;height:1.5pt" o:hralign="center" o:hrstd="t" o:hr="t" fillcolor="#a0a0a0" stroked="f"/>
        </w:pict>
      </w:r>
    </w:p>
    <w:p w14:paraId="663EFB15" w14:textId="77777777" w:rsidR="00E023AD" w:rsidRPr="00E023AD" w:rsidRDefault="00E023AD" w:rsidP="00E023AD">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E023AD">
        <w:rPr>
          <w:rFonts w:ascii="Segoe UI Emoji" w:eastAsia="Times New Roman" w:hAnsi="Segoe UI Emoji" w:cs="Segoe UI Emoji"/>
          <w:b/>
          <w:bCs/>
          <w:kern w:val="0"/>
          <w:sz w:val="36"/>
          <w:szCs w:val="36"/>
          <w14:ligatures w14:val="none"/>
        </w:rPr>
        <w:t>🧾</w:t>
      </w:r>
      <w:r w:rsidRPr="00E023AD">
        <w:rPr>
          <w:rFonts w:ascii="Times New Roman" w:eastAsia="Times New Roman" w:hAnsi="Times New Roman" w:cs="Times New Roman"/>
          <w:b/>
          <w:bCs/>
          <w:kern w:val="0"/>
          <w:sz w:val="36"/>
          <w:szCs w:val="36"/>
          <w14:ligatures w14:val="none"/>
        </w:rPr>
        <w:t xml:space="preserve"> Example:</w:t>
      </w:r>
    </w:p>
    <w:p w14:paraId="193337C3" w14:textId="77777777" w:rsidR="00E023AD" w:rsidRPr="00E023AD" w:rsidRDefault="00E023AD" w:rsidP="00E023AD">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E023AD">
        <w:rPr>
          <w:rFonts w:ascii="Segoe UI Emoji" w:eastAsia="Times New Roman" w:hAnsi="Segoe UI Emoji" w:cs="Segoe UI Emoji"/>
          <w:b/>
          <w:bCs/>
          <w:kern w:val="0"/>
          <w:sz w:val="27"/>
          <w:szCs w:val="27"/>
          <w14:ligatures w14:val="none"/>
        </w:rPr>
        <w:t>👤</w:t>
      </w:r>
      <w:r w:rsidRPr="00E023AD">
        <w:rPr>
          <w:rFonts w:ascii="Times New Roman" w:eastAsia="Times New Roman" w:hAnsi="Times New Roman" w:cs="Times New Roman"/>
          <w:b/>
          <w:bCs/>
          <w:kern w:val="0"/>
          <w:sz w:val="27"/>
          <w:szCs w:val="27"/>
          <w14:ligatures w14:val="none"/>
        </w:rPr>
        <w:t xml:space="preserve"> Alex:</w:t>
      </w:r>
    </w:p>
    <w:p w14:paraId="5CEEF33A" w14:textId="77777777" w:rsidR="00E023AD" w:rsidRPr="00E023AD" w:rsidRDefault="00E023AD" w:rsidP="00E023AD">
      <w:pPr>
        <w:numPr>
          <w:ilvl w:val="0"/>
          <w:numId w:val="53"/>
        </w:numPr>
        <w:spacing w:before="100" w:beforeAutospacing="1" w:after="100" w:afterAutospacing="1"/>
        <w:jc w:val="left"/>
        <w:rPr>
          <w:rFonts w:ascii="Times New Roman" w:eastAsia="Times New Roman" w:hAnsi="Times New Roman" w:cs="Times New Roman"/>
          <w:kern w:val="0"/>
          <w:sz w:val="24"/>
          <w:szCs w:val="24"/>
          <w14:ligatures w14:val="none"/>
        </w:rPr>
      </w:pPr>
      <w:proofErr w:type="gramStart"/>
      <w:r w:rsidRPr="00E023AD">
        <w:rPr>
          <w:rFonts w:ascii="Times New Roman" w:eastAsia="Times New Roman" w:hAnsi="Times New Roman" w:cs="Times New Roman"/>
          <w:kern w:val="0"/>
          <w:sz w:val="24"/>
          <w:szCs w:val="24"/>
          <w14:ligatures w14:val="none"/>
        </w:rPr>
        <w:t>Moved</w:t>
      </w:r>
      <w:proofErr w:type="gramEnd"/>
      <w:r w:rsidRPr="00E023AD">
        <w:rPr>
          <w:rFonts w:ascii="Times New Roman" w:eastAsia="Times New Roman" w:hAnsi="Times New Roman" w:cs="Times New Roman"/>
          <w:kern w:val="0"/>
          <w:sz w:val="24"/>
          <w:szCs w:val="24"/>
          <w14:ligatures w14:val="none"/>
        </w:rPr>
        <w:t xml:space="preserve"> to the UK on 6 April 2025.</w:t>
      </w:r>
    </w:p>
    <w:p w14:paraId="55F5EB89" w14:textId="77777777" w:rsidR="00E023AD" w:rsidRPr="00E023AD" w:rsidRDefault="00E023AD" w:rsidP="00E023AD">
      <w:pPr>
        <w:numPr>
          <w:ilvl w:val="0"/>
          <w:numId w:val="5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Owns 100% of a </w:t>
      </w:r>
      <w:r w:rsidRPr="00E023AD">
        <w:rPr>
          <w:rFonts w:ascii="Times New Roman" w:eastAsia="Times New Roman" w:hAnsi="Times New Roman" w:cs="Times New Roman"/>
          <w:b/>
          <w:bCs/>
          <w:kern w:val="0"/>
          <w:sz w:val="24"/>
          <w:szCs w:val="24"/>
          <w14:ligatures w14:val="none"/>
        </w:rPr>
        <w:t>HK company</w:t>
      </w:r>
      <w:r w:rsidRPr="00E023AD">
        <w:rPr>
          <w:rFonts w:ascii="Times New Roman" w:eastAsia="Times New Roman" w:hAnsi="Times New Roman" w:cs="Times New Roman"/>
          <w:kern w:val="0"/>
          <w:sz w:val="24"/>
          <w:szCs w:val="24"/>
          <w14:ligatures w14:val="none"/>
        </w:rPr>
        <w:t xml:space="preserve"> that provides marketing services in Asia.</w:t>
      </w:r>
    </w:p>
    <w:p w14:paraId="5659BD16" w14:textId="77777777" w:rsidR="00E023AD" w:rsidRPr="00E023AD" w:rsidRDefault="00E023AD" w:rsidP="00E023AD">
      <w:pPr>
        <w:numPr>
          <w:ilvl w:val="0"/>
          <w:numId w:val="5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The company earns HK$1 million in profit in 2025/26.</w:t>
      </w:r>
    </w:p>
    <w:p w14:paraId="4BB7D86C" w14:textId="77777777" w:rsidR="00E023AD" w:rsidRPr="00E023AD" w:rsidRDefault="00E023AD" w:rsidP="00E023AD">
      <w:pPr>
        <w:numPr>
          <w:ilvl w:val="0"/>
          <w:numId w:val="53"/>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No dividends are paid.</w:t>
      </w:r>
    </w:p>
    <w:p w14:paraId="66F6827F"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Segoe UI Emoji" w:eastAsia="Times New Roman" w:hAnsi="Segoe UI Emoji" w:cs="Segoe UI Emoji"/>
          <w:kern w:val="0"/>
          <w:sz w:val="24"/>
          <w:szCs w:val="24"/>
          <w14:ligatures w14:val="none"/>
        </w:rPr>
        <w:t>📌</w:t>
      </w:r>
      <w:r w:rsidRPr="00E023AD">
        <w:rPr>
          <w:rFonts w:ascii="Times New Roman" w:eastAsia="Times New Roman" w:hAnsi="Times New Roman" w:cs="Times New Roman"/>
          <w:kern w:val="0"/>
          <w:sz w:val="24"/>
          <w:szCs w:val="24"/>
          <w14:ligatures w14:val="none"/>
        </w:rPr>
        <w:t xml:space="preserve"> Result:</w:t>
      </w:r>
    </w:p>
    <w:p w14:paraId="19F9251F" w14:textId="77777777" w:rsidR="00E023AD" w:rsidRPr="00E023AD" w:rsidRDefault="00E023AD" w:rsidP="00E023AD">
      <w:pPr>
        <w:numPr>
          <w:ilvl w:val="0"/>
          <w:numId w:val="5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The HK$1m </w:t>
      </w:r>
      <w:r w:rsidRPr="00E023AD">
        <w:rPr>
          <w:rFonts w:ascii="Times New Roman" w:eastAsia="Times New Roman" w:hAnsi="Times New Roman" w:cs="Times New Roman"/>
          <w:b/>
          <w:bCs/>
          <w:kern w:val="0"/>
          <w:sz w:val="24"/>
          <w:szCs w:val="24"/>
          <w14:ligatures w14:val="none"/>
        </w:rPr>
        <w:t>undistributed profit is not taxed</w:t>
      </w:r>
      <w:r w:rsidRPr="00E023AD">
        <w:rPr>
          <w:rFonts w:ascii="Times New Roman" w:eastAsia="Times New Roman" w:hAnsi="Times New Roman" w:cs="Times New Roman"/>
          <w:kern w:val="0"/>
          <w:sz w:val="24"/>
          <w:szCs w:val="24"/>
          <w14:ligatures w14:val="none"/>
        </w:rPr>
        <w:t xml:space="preserve"> in the UK (so long as there’s no transfer-of-assets-abroad scheme).</w:t>
      </w:r>
    </w:p>
    <w:p w14:paraId="0611C7B8" w14:textId="77777777" w:rsidR="00E023AD" w:rsidRPr="00E023AD" w:rsidRDefault="00E023AD" w:rsidP="00E023AD">
      <w:pPr>
        <w:numPr>
          <w:ilvl w:val="0"/>
          <w:numId w:val="54"/>
        </w:numPr>
        <w:spacing w:before="100" w:beforeAutospacing="1" w:after="100" w:afterAutospacing="1"/>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If a dividend is paid to Alex in a future year, and Alex is still UK resident, that dividend will be </w:t>
      </w:r>
      <w:r w:rsidRPr="00E023AD">
        <w:rPr>
          <w:rFonts w:ascii="Times New Roman" w:eastAsia="Times New Roman" w:hAnsi="Times New Roman" w:cs="Times New Roman"/>
          <w:b/>
          <w:bCs/>
          <w:kern w:val="0"/>
          <w:sz w:val="24"/>
          <w:szCs w:val="24"/>
          <w14:ligatures w14:val="none"/>
        </w:rPr>
        <w:t>taxable in the UK</w:t>
      </w:r>
      <w:r w:rsidRPr="00E023AD">
        <w:rPr>
          <w:rFonts w:ascii="Times New Roman" w:eastAsia="Times New Roman" w:hAnsi="Times New Roman" w:cs="Times New Roman"/>
          <w:kern w:val="0"/>
          <w:sz w:val="24"/>
          <w:szCs w:val="24"/>
          <w14:ligatures w14:val="none"/>
        </w:rPr>
        <w:t xml:space="preserve"> (on the arising basis or remittance basis depending on Alex's claim).</w:t>
      </w:r>
    </w:p>
    <w:p w14:paraId="73278CD2"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1F4CDD25">
          <v:rect id="_x0000_i1106" style="width:0;height:1.5pt" o:hralign="center" o:hrstd="t" o:hr="t" fillcolor="#a0a0a0" stroked="f"/>
        </w:pict>
      </w:r>
    </w:p>
    <w:p w14:paraId="4F525038"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 xml:space="preserve">Would you like to check how this interacts with the </w:t>
      </w:r>
      <w:r w:rsidRPr="00E023AD">
        <w:rPr>
          <w:rFonts w:ascii="Times New Roman" w:eastAsia="Times New Roman" w:hAnsi="Times New Roman" w:cs="Times New Roman"/>
          <w:b/>
          <w:bCs/>
          <w:kern w:val="0"/>
          <w:sz w:val="24"/>
          <w:szCs w:val="24"/>
          <w14:ligatures w14:val="none"/>
        </w:rPr>
        <w:t>remittance basis</w:t>
      </w:r>
      <w:r w:rsidRPr="00E023AD">
        <w:rPr>
          <w:rFonts w:ascii="Times New Roman" w:eastAsia="Times New Roman" w:hAnsi="Times New Roman" w:cs="Times New Roman"/>
          <w:kern w:val="0"/>
          <w:sz w:val="24"/>
          <w:szCs w:val="24"/>
          <w14:ligatures w14:val="none"/>
        </w:rPr>
        <w:t xml:space="preserve">, or if </w:t>
      </w:r>
      <w:r w:rsidRPr="00E023AD">
        <w:rPr>
          <w:rFonts w:ascii="Times New Roman" w:eastAsia="Times New Roman" w:hAnsi="Times New Roman" w:cs="Times New Roman"/>
          <w:b/>
          <w:bCs/>
          <w:kern w:val="0"/>
          <w:sz w:val="24"/>
          <w:szCs w:val="24"/>
          <w14:ligatures w14:val="none"/>
        </w:rPr>
        <w:t>substance requirements in HK</w:t>
      </w:r>
      <w:r w:rsidRPr="00E023AD">
        <w:rPr>
          <w:rFonts w:ascii="Times New Roman" w:eastAsia="Times New Roman" w:hAnsi="Times New Roman" w:cs="Times New Roman"/>
          <w:kern w:val="0"/>
          <w:sz w:val="24"/>
          <w:szCs w:val="24"/>
          <w14:ligatures w14:val="none"/>
        </w:rPr>
        <w:t xml:space="preserve"> can protect you from anti-avoidance rules?</w:t>
      </w:r>
    </w:p>
    <w:p w14:paraId="23DC5EF8"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4o</w:t>
      </w:r>
    </w:p>
    <w:p w14:paraId="583415C7" w14:textId="77777777" w:rsidR="00E023AD" w:rsidRPr="00E023AD" w:rsidRDefault="00E023AD" w:rsidP="00E023AD">
      <w:pPr>
        <w:pBdr>
          <w:bottom w:val="single" w:sz="6" w:space="1" w:color="auto"/>
        </w:pBdr>
        <w:spacing w:after="0"/>
        <w:ind w:left="0"/>
        <w:jc w:val="center"/>
        <w:rPr>
          <w:rFonts w:ascii="Arial" w:eastAsia="Times New Roman" w:hAnsi="Arial" w:cs="Arial"/>
          <w:vanish/>
          <w:kern w:val="0"/>
          <w:sz w:val="16"/>
          <w:szCs w:val="16"/>
          <w14:ligatures w14:val="none"/>
        </w:rPr>
      </w:pPr>
      <w:r w:rsidRPr="00E023AD">
        <w:rPr>
          <w:rFonts w:ascii="Arial" w:eastAsia="Times New Roman" w:hAnsi="Arial" w:cs="Arial"/>
          <w:vanish/>
          <w:kern w:val="0"/>
          <w:sz w:val="16"/>
          <w:szCs w:val="16"/>
          <w14:ligatures w14:val="none"/>
        </w:rPr>
        <w:t>Top of Form</w:t>
      </w:r>
    </w:p>
    <w:p w14:paraId="61344A48" w14:textId="77777777" w:rsidR="00E023AD" w:rsidRPr="00E023AD" w:rsidRDefault="00E023AD" w:rsidP="00E023AD">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pict w14:anchorId="62CC92A1"/>
      </w:r>
    </w:p>
    <w:p w14:paraId="2E12A7F0" w14:textId="77777777" w:rsidR="00E023AD" w:rsidRPr="00E023AD" w:rsidRDefault="00E023AD" w:rsidP="00E023AD">
      <w:pPr>
        <w:spacing w:after="0"/>
        <w:ind w:left="0"/>
        <w:jc w:val="left"/>
        <w:rPr>
          <w:rFonts w:ascii="Times New Roman" w:eastAsia="Times New Roman" w:hAnsi="Times New Roman" w:cs="Times New Roman"/>
          <w:kern w:val="0"/>
          <w:sz w:val="24"/>
          <w:szCs w:val="24"/>
          <w14:ligatures w14:val="none"/>
        </w:rPr>
      </w:pPr>
      <w:r w:rsidRPr="00E023AD">
        <w:rPr>
          <w:rFonts w:ascii="Times New Roman" w:eastAsia="Times New Roman" w:hAnsi="Times New Roman" w:cs="Times New Roman"/>
          <w:kern w:val="0"/>
          <w:sz w:val="24"/>
          <w:szCs w:val="24"/>
          <w14:ligatures w14:val="none"/>
        </w:rPr>
        <w:t>O</w:t>
      </w:r>
    </w:p>
    <w:p w14:paraId="1CC17EBA" w14:textId="77777777" w:rsidR="00E023AD" w:rsidRPr="00E023AD" w:rsidRDefault="00E023AD" w:rsidP="00E023AD">
      <w:pPr>
        <w:pBdr>
          <w:top w:val="single" w:sz="6" w:space="1" w:color="auto"/>
        </w:pBdr>
        <w:spacing w:after="0"/>
        <w:ind w:left="0"/>
        <w:jc w:val="center"/>
        <w:rPr>
          <w:rFonts w:ascii="Arial" w:eastAsia="Times New Roman" w:hAnsi="Arial" w:cs="Arial"/>
          <w:vanish/>
          <w:kern w:val="0"/>
          <w:sz w:val="16"/>
          <w:szCs w:val="16"/>
          <w14:ligatures w14:val="none"/>
        </w:rPr>
      </w:pPr>
      <w:r w:rsidRPr="00E023AD">
        <w:rPr>
          <w:rFonts w:ascii="Arial" w:eastAsia="Times New Roman" w:hAnsi="Arial" w:cs="Arial"/>
          <w:vanish/>
          <w:kern w:val="0"/>
          <w:sz w:val="16"/>
          <w:szCs w:val="16"/>
          <w14:ligatures w14:val="none"/>
        </w:rPr>
        <w:t>Bottom of Form</w:t>
      </w:r>
    </w:p>
    <w:p w14:paraId="3CC39386" w14:textId="77777777" w:rsidR="00063E6C" w:rsidRDefault="00063E6C"/>
    <w:sectPr w:rsidR="00063E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10D"/>
    <w:multiLevelType w:val="multilevel"/>
    <w:tmpl w:val="AA7C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16D2E"/>
    <w:multiLevelType w:val="multilevel"/>
    <w:tmpl w:val="BBC6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B545F"/>
    <w:multiLevelType w:val="multilevel"/>
    <w:tmpl w:val="2142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D427C"/>
    <w:multiLevelType w:val="multilevel"/>
    <w:tmpl w:val="B8B0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C5702"/>
    <w:multiLevelType w:val="multilevel"/>
    <w:tmpl w:val="605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56799"/>
    <w:multiLevelType w:val="multilevel"/>
    <w:tmpl w:val="69D0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80479"/>
    <w:multiLevelType w:val="multilevel"/>
    <w:tmpl w:val="8FA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337EB"/>
    <w:multiLevelType w:val="multilevel"/>
    <w:tmpl w:val="FA00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72950"/>
    <w:multiLevelType w:val="multilevel"/>
    <w:tmpl w:val="3FE0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110F5"/>
    <w:multiLevelType w:val="multilevel"/>
    <w:tmpl w:val="5D84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04661"/>
    <w:multiLevelType w:val="multilevel"/>
    <w:tmpl w:val="61823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5F0951"/>
    <w:multiLevelType w:val="multilevel"/>
    <w:tmpl w:val="190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955CC"/>
    <w:multiLevelType w:val="multilevel"/>
    <w:tmpl w:val="6CDE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A32E4"/>
    <w:multiLevelType w:val="multilevel"/>
    <w:tmpl w:val="2FEC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F45DF"/>
    <w:multiLevelType w:val="multilevel"/>
    <w:tmpl w:val="9D1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A40EB"/>
    <w:multiLevelType w:val="multilevel"/>
    <w:tmpl w:val="761C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91773"/>
    <w:multiLevelType w:val="multilevel"/>
    <w:tmpl w:val="77B0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9012D"/>
    <w:multiLevelType w:val="multilevel"/>
    <w:tmpl w:val="AE2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37E98"/>
    <w:multiLevelType w:val="multilevel"/>
    <w:tmpl w:val="DCE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82A59"/>
    <w:multiLevelType w:val="multilevel"/>
    <w:tmpl w:val="BEE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3471B"/>
    <w:multiLevelType w:val="multilevel"/>
    <w:tmpl w:val="1CDA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C7D51"/>
    <w:multiLevelType w:val="multilevel"/>
    <w:tmpl w:val="B740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F1BA1"/>
    <w:multiLevelType w:val="multilevel"/>
    <w:tmpl w:val="3AC88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E1E3B"/>
    <w:multiLevelType w:val="multilevel"/>
    <w:tmpl w:val="DCB0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05F48"/>
    <w:multiLevelType w:val="multilevel"/>
    <w:tmpl w:val="264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277102"/>
    <w:multiLevelType w:val="multilevel"/>
    <w:tmpl w:val="5194F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91ABA"/>
    <w:multiLevelType w:val="multilevel"/>
    <w:tmpl w:val="FC16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DF440A"/>
    <w:multiLevelType w:val="multilevel"/>
    <w:tmpl w:val="C71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F3141"/>
    <w:multiLevelType w:val="multilevel"/>
    <w:tmpl w:val="A424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4A4CD3"/>
    <w:multiLevelType w:val="multilevel"/>
    <w:tmpl w:val="09EE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1C1B51"/>
    <w:multiLevelType w:val="multilevel"/>
    <w:tmpl w:val="697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BE5A23"/>
    <w:multiLevelType w:val="multilevel"/>
    <w:tmpl w:val="5A8C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64776"/>
    <w:multiLevelType w:val="multilevel"/>
    <w:tmpl w:val="6486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FD7C6D"/>
    <w:multiLevelType w:val="multilevel"/>
    <w:tmpl w:val="5166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66867"/>
    <w:multiLevelType w:val="multilevel"/>
    <w:tmpl w:val="F85C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21C27"/>
    <w:multiLevelType w:val="multilevel"/>
    <w:tmpl w:val="5D38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7570F3"/>
    <w:multiLevelType w:val="multilevel"/>
    <w:tmpl w:val="E830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D00C38"/>
    <w:multiLevelType w:val="multilevel"/>
    <w:tmpl w:val="F394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2660CE"/>
    <w:multiLevelType w:val="multilevel"/>
    <w:tmpl w:val="33AC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5909B0"/>
    <w:multiLevelType w:val="multilevel"/>
    <w:tmpl w:val="BDF8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49683B"/>
    <w:multiLevelType w:val="multilevel"/>
    <w:tmpl w:val="C046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6B6710"/>
    <w:multiLevelType w:val="multilevel"/>
    <w:tmpl w:val="6108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393697"/>
    <w:multiLevelType w:val="multilevel"/>
    <w:tmpl w:val="E8C2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C8374B"/>
    <w:multiLevelType w:val="multilevel"/>
    <w:tmpl w:val="CF40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03327D"/>
    <w:multiLevelType w:val="multilevel"/>
    <w:tmpl w:val="27A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1B4FDE"/>
    <w:multiLevelType w:val="multilevel"/>
    <w:tmpl w:val="89A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241C68"/>
    <w:multiLevelType w:val="multilevel"/>
    <w:tmpl w:val="045A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88187F"/>
    <w:multiLevelType w:val="multilevel"/>
    <w:tmpl w:val="0650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E43BF5"/>
    <w:multiLevelType w:val="multilevel"/>
    <w:tmpl w:val="DDAA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94F67"/>
    <w:multiLevelType w:val="multilevel"/>
    <w:tmpl w:val="C2909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AF7B9A"/>
    <w:multiLevelType w:val="multilevel"/>
    <w:tmpl w:val="4F18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3A3FE9"/>
    <w:multiLevelType w:val="multilevel"/>
    <w:tmpl w:val="2A42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942DC0"/>
    <w:multiLevelType w:val="multilevel"/>
    <w:tmpl w:val="B77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EC49B4"/>
    <w:multiLevelType w:val="multilevel"/>
    <w:tmpl w:val="602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374257">
    <w:abstractNumId w:val="43"/>
  </w:num>
  <w:num w:numId="2" w16cid:durableId="180749587">
    <w:abstractNumId w:val="23"/>
  </w:num>
  <w:num w:numId="3" w16cid:durableId="548953865">
    <w:abstractNumId w:val="37"/>
  </w:num>
  <w:num w:numId="4" w16cid:durableId="1509371272">
    <w:abstractNumId w:val="34"/>
  </w:num>
  <w:num w:numId="5" w16cid:durableId="1811895571">
    <w:abstractNumId w:val="2"/>
  </w:num>
  <w:num w:numId="6" w16cid:durableId="1224101064">
    <w:abstractNumId w:val="6"/>
  </w:num>
  <w:num w:numId="7" w16cid:durableId="1327516730">
    <w:abstractNumId w:val="42"/>
  </w:num>
  <w:num w:numId="8" w16cid:durableId="285039505">
    <w:abstractNumId w:val="32"/>
  </w:num>
  <w:num w:numId="9" w16cid:durableId="1113206055">
    <w:abstractNumId w:val="1"/>
  </w:num>
  <w:num w:numId="10" w16cid:durableId="1008674881">
    <w:abstractNumId w:val="52"/>
  </w:num>
  <w:num w:numId="11" w16cid:durableId="2008710755">
    <w:abstractNumId w:val="7"/>
  </w:num>
  <w:num w:numId="12" w16cid:durableId="532500127">
    <w:abstractNumId w:val="51"/>
  </w:num>
  <w:num w:numId="13" w16cid:durableId="1575970481">
    <w:abstractNumId w:val="16"/>
  </w:num>
  <w:num w:numId="14" w16cid:durableId="1991209001">
    <w:abstractNumId w:val="40"/>
  </w:num>
  <w:num w:numId="15" w16cid:durableId="1446578459">
    <w:abstractNumId w:val="9"/>
  </w:num>
  <w:num w:numId="16" w16cid:durableId="446118748">
    <w:abstractNumId w:val="50"/>
  </w:num>
  <w:num w:numId="17" w16cid:durableId="138615735">
    <w:abstractNumId w:val="18"/>
  </w:num>
  <w:num w:numId="18" w16cid:durableId="1465810470">
    <w:abstractNumId w:val="48"/>
  </w:num>
  <w:num w:numId="19" w16cid:durableId="1881437702">
    <w:abstractNumId w:val="36"/>
  </w:num>
  <w:num w:numId="20" w16cid:durableId="604267707">
    <w:abstractNumId w:val="0"/>
  </w:num>
  <w:num w:numId="21" w16cid:durableId="2032606307">
    <w:abstractNumId w:val="47"/>
  </w:num>
  <w:num w:numId="22" w16cid:durableId="1839342802">
    <w:abstractNumId w:val="22"/>
  </w:num>
  <w:num w:numId="23" w16cid:durableId="885264427">
    <w:abstractNumId w:val="31"/>
  </w:num>
  <w:num w:numId="24" w16cid:durableId="1304382997">
    <w:abstractNumId w:val="8"/>
  </w:num>
  <w:num w:numId="25" w16cid:durableId="507908586">
    <w:abstractNumId w:val="26"/>
  </w:num>
  <w:num w:numId="26" w16cid:durableId="2517636">
    <w:abstractNumId w:val="46"/>
  </w:num>
  <w:num w:numId="27" w16cid:durableId="1315330762">
    <w:abstractNumId w:val="4"/>
  </w:num>
  <w:num w:numId="28" w16cid:durableId="1428190810">
    <w:abstractNumId w:val="33"/>
  </w:num>
  <w:num w:numId="29" w16cid:durableId="758870145">
    <w:abstractNumId w:val="25"/>
  </w:num>
  <w:num w:numId="30" w16cid:durableId="494690367">
    <w:abstractNumId w:val="12"/>
  </w:num>
  <w:num w:numId="31" w16cid:durableId="1725255951">
    <w:abstractNumId w:val="5"/>
  </w:num>
  <w:num w:numId="32" w16cid:durableId="2071922110">
    <w:abstractNumId w:val="13"/>
  </w:num>
  <w:num w:numId="33" w16cid:durableId="873465829">
    <w:abstractNumId w:val="49"/>
  </w:num>
  <w:num w:numId="34" w16cid:durableId="1712799524">
    <w:abstractNumId w:val="21"/>
  </w:num>
  <w:num w:numId="35" w16cid:durableId="1052195931">
    <w:abstractNumId w:val="17"/>
  </w:num>
  <w:num w:numId="36" w16cid:durableId="388116536">
    <w:abstractNumId w:val="29"/>
  </w:num>
  <w:num w:numId="37" w16cid:durableId="844905134">
    <w:abstractNumId w:val="24"/>
  </w:num>
  <w:num w:numId="38" w16cid:durableId="1086614689">
    <w:abstractNumId w:val="44"/>
  </w:num>
  <w:num w:numId="39" w16cid:durableId="1947080465">
    <w:abstractNumId w:val="19"/>
  </w:num>
  <w:num w:numId="40" w16cid:durableId="317151809">
    <w:abstractNumId w:val="10"/>
  </w:num>
  <w:num w:numId="41" w16cid:durableId="1770272456">
    <w:abstractNumId w:val="27"/>
  </w:num>
  <w:num w:numId="42" w16cid:durableId="1649044991">
    <w:abstractNumId w:val="38"/>
  </w:num>
  <w:num w:numId="43" w16cid:durableId="1759709137">
    <w:abstractNumId w:val="14"/>
  </w:num>
  <w:num w:numId="44" w16cid:durableId="1145050369">
    <w:abstractNumId w:val="41"/>
  </w:num>
  <w:num w:numId="45" w16cid:durableId="1430810779">
    <w:abstractNumId w:val="3"/>
  </w:num>
  <w:num w:numId="46" w16cid:durableId="1359937776">
    <w:abstractNumId w:val="28"/>
  </w:num>
  <w:num w:numId="47" w16cid:durableId="276064757">
    <w:abstractNumId w:val="11"/>
  </w:num>
  <w:num w:numId="48" w16cid:durableId="116489224">
    <w:abstractNumId w:val="20"/>
  </w:num>
  <w:num w:numId="49" w16cid:durableId="495195787">
    <w:abstractNumId w:val="39"/>
  </w:num>
  <w:num w:numId="50" w16cid:durableId="691146317">
    <w:abstractNumId w:val="53"/>
  </w:num>
  <w:num w:numId="51" w16cid:durableId="1480029627">
    <w:abstractNumId w:val="30"/>
  </w:num>
  <w:num w:numId="52" w16cid:durableId="1091202483">
    <w:abstractNumId w:val="45"/>
  </w:num>
  <w:num w:numId="53" w16cid:durableId="1794903766">
    <w:abstractNumId w:val="15"/>
  </w:num>
  <w:num w:numId="54" w16cid:durableId="23240082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3AD"/>
    <w:rsid w:val="00063E6C"/>
    <w:rsid w:val="001A6CBA"/>
    <w:rsid w:val="00215078"/>
    <w:rsid w:val="007D6246"/>
    <w:rsid w:val="00E023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D2AB8"/>
  <w15:chartTrackingRefBased/>
  <w15:docId w15:val="{74E7C0D4-39C1-45A1-852E-EB6A26E35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20"/>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2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2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2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02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02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2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2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2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02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02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3AD"/>
    <w:rPr>
      <w:rFonts w:eastAsiaTheme="majorEastAsia" w:cstheme="majorBidi"/>
      <w:color w:val="272727" w:themeColor="text1" w:themeTint="D8"/>
    </w:rPr>
  </w:style>
  <w:style w:type="paragraph" w:styleId="Title">
    <w:name w:val="Title"/>
    <w:basedOn w:val="Normal"/>
    <w:next w:val="Normal"/>
    <w:link w:val="TitleChar"/>
    <w:uiPriority w:val="10"/>
    <w:qFormat/>
    <w:rsid w:val="00E023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3AD"/>
    <w:pPr>
      <w:numPr>
        <w:ilvl w:val="1"/>
      </w:numPr>
      <w:spacing w:after="160"/>
      <w:ind w:left="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3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23AD"/>
    <w:rPr>
      <w:i/>
      <w:iCs/>
      <w:color w:val="404040" w:themeColor="text1" w:themeTint="BF"/>
    </w:rPr>
  </w:style>
  <w:style w:type="paragraph" w:styleId="ListParagraph">
    <w:name w:val="List Paragraph"/>
    <w:basedOn w:val="Normal"/>
    <w:uiPriority w:val="34"/>
    <w:qFormat/>
    <w:rsid w:val="00E023AD"/>
    <w:pPr>
      <w:ind w:left="720"/>
      <w:contextualSpacing/>
    </w:pPr>
  </w:style>
  <w:style w:type="character" w:styleId="IntenseEmphasis">
    <w:name w:val="Intense Emphasis"/>
    <w:basedOn w:val="DefaultParagraphFont"/>
    <w:uiPriority w:val="21"/>
    <w:qFormat/>
    <w:rsid w:val="00E023AD"/>
    <w:rPr>
      <w:i/>
      <w:iCs/>
      <w:color w:val="0F4761" w:themeColor="accent1" w:themeShade="BF"/>
    </w:rPr>
  </w:style>
  <w:style w:type="paragraph" w:styleId="IntenseQuote">
    <w:name w:val="Intense Quote"/>
    <w:basedOn w:val="Normal"/>
    <w:next w:val="Normal"/>
    <w:link w:val="IntenseQuoteChar"/>
    <w:uiPriority w:val="30"/>
    <w:qFormat/>
    <w:rsid w:val="00E02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3AD"/>
    <w:rPr>
      <w:i/>
      <w:iCs/>
      <w:color w:val="0F4761" w:themeColor="accent1" w:themeShade="BF"/>
    </w:rPr>
  </w:style>
  <w:style w:type="character" w:styleId="IntenseReference">
    <w:name w:val="Intense Reference"/>
    <w:basedOn w:val="DefaultParagraphFont"/>
    <w:uiPriority w:val="32"/>
    <w:qFormat/>
    <w:rsid w:val="00E023AD"/>
    <w:rPr>
      <w:b/>
      <w:bCs/>
      <w:smallCaps/>
      <w:color w:val="0F4761" w:themeColor="accent1" w:themeShade="BF"/>
      <w:spacing w:val="5"/>
    </w:rPr>
  </w:style>
  <w:style w:type="numbering" w:customStyle="1" w:styleId="NoList1">
    <w:name w:val="No List1"/>
    <w:next w:val="NoList"/>
    <w:uiPriority w:val="99"/>
    <w:semiHidden/>
    <w:unhideWhenUsed/>
    <w:rsid w:val="00E023AD"/>
  </w:style>
  <w:style w:type="paragraph" w:customStyle="1" w:styleId="msonormal0">
    <w:name w:val="msonormal"/>
    <w:basedOn w:val="Normal"/>
    <w:rsid w:val="00E023AD"/>
    <w:pPr>
      <w:spacing w:before="100" w:beforeAutospacing="1" w:after="100" w:afterAutospacing="1"/>
      <w:ind w:left="0"/>
      <w:jc w:val="left"/>
    </w:pPr>
    <w:rPr>
      <w:rFonts w:ascii="Times New Roman" w:eastAsia="Times New Roman" w:hAnsi="Times New Roman" w:cs="Times New Roman"/>
      <w:kern w:val="0"/>
      <w:sz w:val="24"/>
      <w:szCs w:val="24"/>
      <w14:ligatures w14:val="none"/>
    </w:rPr>
  </w:style>
  <w:style w:type="character" w:customStyle="1" w:styleId="flex">
    <w:name w:val="flex"/>
    <w:basedOn w:val="DefaultParagraphFont"/>
    <w:rsid w:val="00E023AD"/>
  </w:style>
  <w:style w:type="paragraph" w:styleId="NormalWeb">
    <w:name w:val="Normal (Web)"/>
    <w:basedOn w:val="Normal"/>
    <w:uiPriority w:val="99"/>
    <w:semiHidden/>
    <w:unhideWhenUsed/>
    <w:rsid w:val="00E023AD"/>
    <w:pPr>
      <w:spacing w:before="100" w:beforeAutospacing="1" w:after="100" w:afterAutospacing="1"/>
      <w:ind w:left="0"/>
      <w:jc w:val="left"/>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023AD"/>
    <w:rPr>
      <w:b/>
      <w:bCs/>
    </w:rPr>
  </w:style>
  <w:style w:type="character" w:customStyle="1" w:styleId="hidden">
    <w:name w:val="hidden"/>
    <w:basedOn w:val="DefaultParagraphFont"/>
    <w:rsid w:val="00E023AD"/>
  </w:style>
  <w:style w:type="character" w:customStyle="1" w:styleId="overflow-hidden">
    <w:name w:val="overflow-hidden"/>
    <w:basedOn w:val="DefaultParagraphFont"/>
    <w:rsid w:val="00E023AD"/>
  </w:style>
  <w:style w:type="character" w:customStyle="1" w:styleId="relative">
    <w:name w:val="relative"/>
    <w:basedOn w:val="DefaultParagraphFont"/>
    <w:rsid w:val="00E023AD"/>
  </w:style>
  <w:style w:type="character" w:customStyle="1" w:styleId="ml-1">
    <w:name w:val="ml-1"/>
    <w:basedOn w:val="DefaultParagraphFont"/>
    <w:rsid w:val="00E023AD"/>
  </w:style>
  <w:style w:type="character" w:styleId="Hyperlink">
    <w:name w:val="Hyperlink"/>
    <w:basedOn w:val="DefaultParagraphFont"/>
    <w:uiPriority w:val="99"/>
    <w:semiHidden/>
    <w:unhideWhenUsed/>
    <w:rsid w:val="00E023AD"/>
    <w:rPr>
      <w:color w:val="0000FF"/>
      <w:u w:val="single"/>
    </w:rPr>
  </w:style>
  <w:style w:type="character" w:styleId="FollowedHyperlink">
    <w:name w:val="FollowedHyperlink"/>
    <w:basedOn w:val="DefaultParagraphFont"/>
    <w:uiPriority w:val="99"/>
    <w:semiHidden/>
    <w:unhideWhenUsed/>
    <w:rsid w:val="00E023AD"/>
    <w:rPr>
      <w:color w:val="800080"/>
      <w:u w:val="single"/>
    </w:rPr>
  </w:style>
  <w:style w:type="character" w:customStyle="1" w:styleId="max-w-full">
    <w:name w:val="max-w-full"/>
    <w:basedOn w:val="DefaultParagraphFont"/>
    <w:rsid w:val="00E023AD"/>
  </w:style>
  <w:style w:type="character" w:styleId="Emphasis">
    <w:name w:val="Emphasis"/>
    <w:basedOn w:val="DefaultParagraphFont"/>
    <w:uiPriority w:val="20"/>
    <w:qFormat/>
    <w:rsid w:val="00E023AD"/>
    <w:rPr>
      <w:i/>
      <w:iCs/>
    </w:rPr>
  </w:style>
  <w:style w:type="character" w:customStyle="1" w:styleId="truncate">
    <w:name w:val="truncate"/>
    <w:basedOn w:val="DefaultParagraphFont"/>
    <w:rsid w:val="00E023AD"/>
  </w:style>
  <w:style w:type="character" w:customStyle="1" w:styleId="-mr-1">
    <w:name w:val="-mr-1"/>
    <w:basedOn w:val="DefaultParagraphFont"/>
    <w:rsid w:val="00E023AD"/>
  </w:style>
  <w:style w:type="paragraph" w:styleId="z-TopofForm">
    <w:name w:val="HTML Top of Form"/>
    <w:basedOn w:val="Normal"/>
    <w:next w:val="Normal"/>
    <w:link w:val="z-TopofFormChar"/>
    <w:hidden/>
    <w:uiPriority w:val="99"/>
    <w:semiHidden/>
    <w:unhideWhenUsed/>
    <w:rsid w:val="00E023AD"/>
    <w:pPr>
      <w:pBdr>
        <w:bottom w:val="single" w:sz="6" w:space="1" w:color="auto"/>
      </w:pBdr>
      <w:spacing w:after="0"/>
      <w:ind w:left="0"/>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023AD"/>
    <w:rPr>
      <w:rFonts w:ascii="Arial" w:eastAsia="Times New Roman" w:hAnsi="Arial" w:cs="Arial"/>
      <w:vanish/>
      <w:kern w:val="0"/>
      <w:sz w:val="16"/>
      <w:szCs w:val="16"/>
      <w14:ligatures w14:val="none"/>
    </w:rPr>
  </w:style>
  <w:style w:type="paragraph" w:customStyle="1" w:styleId="placeholder">
    <w:name w:val="placeholder"/>
    <w:basedOn w:val="Normal"/>
    <w:rsid w:val="00E023AD"/>
    <w:pPr>
      <w:spacing w:before="100" w:beforeAutospacing="1" w:after="100" w:afterAutospacing="1"/>
      <w:ind w:left="0"/>
      <w:jc w:val="left"/>
    </w:pPr>
    <w:rPr>
      <w:rFonts w:ascii="Times New Roman" w:eastAsia="Times New Roman" w:hAnsi="Times New Roman" w:cs="Times New Roman"/>
      <w:kern w:val="0"/>
      <w:sz w:val="24"/>
      <w:szCs w:val="24"/>
      <w14:ligatures w14:val="none"/>
    </w:rPr>
  </w:style>
  <w:style w:type="character" w:customStyle="1" w:styleId="pointer-events-none">
    <w:name w:val="pointer-events-none"/>
    <w:basedOn w:val="DefaultParagraphFont"/>
    <w:rsid w:val="00E023AD"/>
  </w:style>
  <w:style w:type="paragraph" w:styleId="z-BottomofForm">
    <w:name w:val="HTML Bottom of Form"/>
    <w:basedOn w:val="Normal"/>
    <w:next w:val="Normal"/>
    <w:link w:val="z-BottomofFormChar"/>
    <w:hidden/>
    <w:uiPriority w:val="99"/>
    <w:semiHidden/>
    <w:unhideWhenUsed/>
    <w:rsid w:val="00E023AD"/>
    <w:pPr>
      <w:pBdr>
        <w:top w:val="single" w:sz="6" w:space="1" w:color="auto"/>
      </w:pBdr>
      <w:spacing w:after="0"/>
      <w:ind w:left="0"/>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023AD"/>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50710">
      <w:bodyDiv w:val="1"/>
      <w:marLeft w:val="0"/>
      <w:marRight w:val="0"/>
      <w:marTop w:val="0"/>
      <w:marBottom w:val="0"/>
      <w:divBdr>
        <w:top w:val="none" w:sz="0" w:space="0" w:color="auto"/>
        <w:left w:val="none" w:sz="0" w:space="0" w:color="auto"/>
        <w:bottom w:val="none" w:sz="0" w:space="0" w:color="auto"/>
        <w:right w:val="none" w:sz="0" w:space="0" w:color="auto"/>
      </w:divBdr>
      <w:divsChild>
        <w:div w:id="413863329">
          <w:marLeft w:val="0"/>
          <w:marRight w:val="0"/>
          <w:marTop w:val="0"/>
          <w:marBottom w:val="0"/>
          <w:divBdr>
            <w:top w:val="none" w:sz="0" w:space="0" w:color="auto"/>
            <w:left w:val="none" w:sz="0" w:space="0" w:color="auto"/>
            <w:bottom w:val="none" w:sz="0" w:space="0" w:color="auto"/>
            <w:right w:val="none" w:sz="0" w:space="0" w:color="auto"/>
          </w:divBdr>
          <w:divsChild>
            <w:div w:id="1825732267">
              <w:marLeft w:val="0"/>
              <w:marRight w:val="0"/>
              <w:marTop w:val="0"/>
              <w:marBottom w:val="0"/>
              <w:divBdr>
                <w:top w:val="none" w:sz="0" w:space="0" w:color="auto"/>
                <w:left w:val="none" w:sz="0" w:space="0" w:color="auto"/>
                <w:bottom w:val="none" w:sz="0" w:space="0" w:color="auto"/>
                <w:right w:val="none" w:sz="0" w:space="0" w:color="auto"/>
              </w:divBdr>
              <w:divsChild>
                <w:div w:id="541787389">
                  <w:marLeft w:val="0"/>
                  <w:marRight w:val="0"/>
                  <w:marTop w:val="0"/>
                  <w:marBottom w:val="0"/>
                  <w:divBdr>
                    <w:top w:val="none" w:sz="0" w:space="0" w:color="auto"/>
                    <w:left w:val="none" w:sz="0" w:space="0" w:color="auto"/>
                    <w:bottom w:val="none" w:sz="0" w:space="0" w:color="auto"/>
                    <w:right w:val="none" w:sz="0" w:space="0" w:color="auto"/>
                  </w:divBdr>
                  <w:divsChild>
                    <w:div w:id="757215783">
                      <w:marLeft w:val="0"/>
                      <w:marRight w:val="0"/>
                      <w:marTop w:val="0"/>
                      <w:marBottom w:val="0"/>
                      <w:divBdr>
                        <w:top w:val="none" w:sz="0" w:space="0" w:color="auto"/>
                        <w:left w:val="none" w:sz="0" w:space="0" w:color="auto"/>
                        <w:bottom w:val="none" w:sz="0" w:space="0" w:color="auto"/>
                        <w:right w:val="none" w:sz="0" w:space="0" w:color="auto"/>
                      </w:divBdr>
                      <w:divsChild>
                        <w:div w:id="1544828487">
                          <w:marLeft w:val="0"/>
                          <w:marRight w:val="0"/>
                          <w:marTop w:val="0"/>
                          <w:marBottom w:val="0"/>
                          <w:divBdr>
                            <w:top w:val="none" w:sz="0" w:space="0" w:color="auto"/>
                            <w:left w:val="none" w:sz="0" w:space="0" w:color="auto"/>
                            <w:bottom w:val="none" w:sz="0" w:space="0" w:color="auto"/>
                            <w:right w:val="none" w:sz="0" w:space="0" w:color="auto"/>
                          </w:divBdr>
                          <w:divsChild>
                            <w:div w:id="1835804367">
                              <w:marLeft w:val="0"/>
                              <w:marRight w:val="0"/>
                              <w:marTop w:val="0"/>
                              <w:marBottom w:val="0"/>
                              <w:divBdr>
                                <w:top w:val="none" w:sz="0" w:space="0" w:color="auto"/>
                                <w:left w:val="none" w:sz="0" w:space="0" w:color="auto"/>
                                <w:bottom w:val="none" w:sz="0" w:space="0" w:color="auto"/>
                                <w:right w:val="none" w:sz="0" w:space="0" w:color="auto"/>
                              </w:divBdr>
                              <w:divsChild>
                                <w:div w:id="474957808">
                                  <w:marLeft w:val="0"/>
                                  <w:marRight w:val="0"/>
                                  <w:marTop w:val="0"/>
                                  <w:marBottom w:val="0"/>
                                  <w:divBdr>
                                    <w:top w:val="none" w:sz="0" w:space="0" w:color="auto"/>
                                    <w:left w:val="none" w:sz="0" w:space="0" w:color="auto"/>
                                    <w:bottom w:val="none" w:sz="0" w:space="0" w:color="auto"/>
                                    <w:right w:val="none" w:sz="0" w:space="0" w:color="auto"/>
                                  </w:divBdr>
                                  <w:divsChild>
                                    <w:div w:id="1834487693">
                                      <w:marLeft w:val="0"/>
                                      <w:marRight w:val="0"/>
                                      <w:marTop w:val="0"/>
                                      <w:marBottom w:val="0"/>
                                      <w:divBdr>
                                        <w:top w:val="none" w:sz="0" w:space="0" w:color="auto"/>
                                        <w:left w:val="none" w:sz="0" w:space="0" w:color="auto"/>
                                        <w:bottom w:val="none" w:sz="0" w:space="0" w:color="auto"/>
                                        <w:right w:val="none" w:sz="0" w:space="0" w:color="auto"/>
                                      </w:divBdr>
                                      <w:divsChild>
                                        <w:div w:id="1192953719">
                                          <w:marLeft w:val="0"/>
                                          <w:marRight w:val="0"/>
                                          <w:marTop w:val="0"/>
                                          <w:marBottom w:val="0"/>
                                          <w:divBdr>
                                            <w:top w:val="none" w:sz="0" w:space="0" w:color="auto"/>
                                            <w:left w:val="none" w:sz="0" w:space="0" w:color="auto"/>
                                            <w:bottom w:val="none" w:sz="0" w:space="0" w:color="auto"/>
                                            <w:right w:val="none" w:sz="0" w:space="0" w:color="auto"/>
                                          </w:divBdr>
                                          <w:divsChild>
                                            <w:div w:id="130363831">
                                              <w:marLeft w:val="0"/>
                                              <w:marRight w:val="0"/>
                                              <w:marTop w:val="0"/>
                                              <w:marBottom w:val="0"/>
                                              <w:divBdr>
                                                <w:top w:val="none" w:sz="0" w:space="0" w:color="auto"/>
                                                <w:left w:val="none" w:sz="0" w:space="0" w:color="auto"/>
                                                <w:bottom w:val="none" w:sz="0" w:space="0" w:color="auto"/>
                                                <w:right w:val="none" w:sz="0" w:space="0" w:color="auto"/>
                                              </w:divBdr>
                                              <w:divsChild>
                                                <w:div w:id="1808934461">
                                                  <w:marLeft w:val="0"/>
                                                  <w:marRight w:val="0"/>
                                                  <w:marTop w:val="0"/>
                                                  <w:marBottom w:val="0"/>
                                                  <w:divBdr>
                                                    <w:top w:val="none" w:sz="0" w:space="0" w:color="auto"/>
                                                    <w:left w:val="none" w:sz="0" w:space="0" w:color="auto"/>
                                                    <w:bottom w:val="none" w:sz="0" w:space="0" w:color="auto"/>
                                                    <w:right w:val="none" w:sz="0" w:space="0" w:color="auto"/>
                                                  </w:divBdr>
                                                  <w:divsChild>
                                                    <w:div w:id="46884307">
                                                      <w:marLeft w:val="0"/>
                                                      <w:marRight w:val="0"/>
                                                      <w:marTop w:val="0"/>
                                                      <w:marBottom w:val="0"/>
                                                      <w:divBdr>
                                                        <w:top w:val="none" w:sz="0" w:space="0" w:color="auto"/>
                                                        <w:left w:val="none" w:sz="0" w:space="0" w:color="auto"/>
                                                        <w:bottom w:val="none" w:sz="0" w:space="0" w:color="auto"/>
                                                        <w:right w:val="none" w:sz="0" w:space="0" w:color="auto"/>
                                                      </w:divBdr>
                                                      <w:divsChild>
                                                        <w:div w:id="1451129494">
                                                          <w:marLeft w:val="0"/>
                                                          <w:marRight w:val="0"/>
                                                          <w:marTop w:val="0"/>
                                                          <w:marBottom w:val="0"/>
                                                          <w:divBdr>
                                                            <w:top w:val="none" w:sz="0" w:space="0" w:color="auto"/>
                                                            <w:left w:val="none" w:sz="0" w:space="0" w:color="auto"/>
                                                            <w:bottom w:val="none" w:sz="0" w:space="0" w:color="auto"/>
                                                            <w:right w:val="none" w:sz="0" w:space="0" w:color="auto"/>
                                                          </w:divBdr>
                                                          <w:divsChild>
                                                            <w:div w:id="5947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3745079">
                          <w:marLeft w:val="0"/>
                          <w:marRight w:val="0"/>
                          <w:marTop w:val="0"/>
                          <w:marBottom w:val="0"/>
                          <w:divBdr>
                            <w:top w:val="none" w:sz="0" w:space="0" w:color="auto"/>
                            <w:left w:val="none" w:sz="0" w:space="0" w:color="auto"/>
                            <w:bottom w:val="none" w:sz="0" w:space="0" w:color="auto"/>
                            <w:right w:val="none" w:sz="0" w:space="0" w:color="auto"/>
                          </w:divBdr>
                          <w:divsChild>
                            <w:div w:id="907962343">
                              <w:marLeft w:val="0"/>
                              <w:marRight w:val="0"/>
                              <w:marTop w:val="0"/>
                              <w:marBottom w:val="0"/>
                              <w:divBdr>
                                <w:top w:val="none" w:sz="0" w:space="0" w:color="auto"/>
                                <w:left w:val="none" w:sz="0" w:space="0" w:color="auto"/>
                                <w:bottom w:val="none" w:sz="0" w:space="0" w:color="auto"/>
                                <w:right w:val="none" w:sz="0" w:space="0" w:color="auto"/>
                              </w:divBdr>
                              <w:divsChild>
                                <w:div w:id="1490828323">
                                  <w:marLeft w:val="0"/>
                                  <w:marRight w:val="0"/>
                                  <w:marTop w:val="0"/>
                                  <w:marBottom w:val="0"/>
                                  <w:divBdr>
                                    <w:top w:val="none" w:sz="0" w:space="0" w:color="auto"/>
                                    <w:left w:val="none" w:sz="0" w:space="0" w:color="auto"/>
                                    <w:bottom w:val="none" w:sz="0" w:space="0" w:color="auto"/>
                                    <w:right w:val="none" w:sz="0" w:space="0" w:color="auto"/>
                                  </w:divBdr>
                                  <w:divsChild>
                                    <w:div w:id="268782940">
                                      <w:marLeft w:val="0"/>
                                      <w:marRight w:val="0"/>
                                      <w:marTop w:val="0"/>
                                      <w:marBottom w:val="0"/>
                                      <w:divBdr>
                                        <w:top w:val="none" w:sz="0" w:space="0" w:color="auto"/>
                                        <w:left w:val="none" w:sz="0" w:space="0" w:color="auto"/>
                                        <w:bottom w:val="none" w:sz="0" w:space="0" w:color="auto"/>
                                        <w:right w:val="none" w:sz="0" w:space="0" w:color="auto"/>
                                      </w:divBdr>
                                      <w:divsChild>
                                        <w:div w:id="940071921">
                                          <w:marLeft w:val="0"/>
                                          <w:marRight w:val="0"/>
                                          <w:marTop w:val="0"/>
                                          <w:marBottom w:val="0"/>
                                          <w:divBdr>
                                            <w:top w:val="none" w:sz="0" w:space="0" w:color="auto"/>
                                            <w:left w:val="none" w:sz="0" w:space="0" w:color="auto"/>
                                            <w:bottom w:val="none" w:sz="0" w:space="0" w:color="auto"/>
                                            <w:right w:val="none" w:sz="0" w:space="0" w:color="auto"/>
                                          </w:divBdr>
                                          <w:divsChild>
                                            <w:div w:id="770203736">
                                              <w:marLeft w:val="0"/>
                                              <w:marRight w:val="0"/>
                                              <w:marTop w:val="0"/>
                                              <w:marBottom w:val="0"/>
                                              <w:divBdr>
                                                <w:top w:val="none" w:sz="0" w:space="0" w:color="auto"/>
                                                <w:left w:val="none" w:sz="0" w:space="0" w:color="auto"/>
                                                <w:bottom w:val="none" w:sz="0" w:space="0" w:color="auto"/>
                                                <w:right w:val="none" w:sz="0" w:space="0" w:color="auto"/>
                                              </w:divBdr>
                                              <w:divsChild>
                                                <w:div w:id="932324769">
                                                  <w:marLeft w:val="0"/>
                                                  <w:marRight w:val="0"/>
                                                  <w:marTop w:val="0"/>
                                                  <w:marBottom w:val="0"/>
                                                  <w:divBdr>
                                                    <w:top w:val="none" w:sz="0" w:space="0" w:color="auto"/>
                                                    <w:left w:val="none" w:sz="0" w:space="0" w:color="auto"/>
                                                    <w:bottom w:val="none" w:sz="0" w:space="0" w:color="auto"/>
                                                    <w:right w:val="none" w:sz="0" w:space="0" w:color="auto"/>
                                                  </w:divBdr>
                                                  <w:divsChild>
                                                    <w:div w:id="11973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4007">
                                          <w:marLeft w:val="0"/>
                                          <w:marRight w:val="0"/>
                                          <w:marTop w:val="0"/>
                                          <w:marBottom w:val="0"/>
                                          <w:divBdr>
                                            <w:top w:val="none" w:sz="0" w:space="0" w:color="auto"/>
                                            <w:left w:val="none" w:sz="0" w:space="0" w:color="auto"/>
                                            <w:bottom w:val="none" w:sz="0" w:space="0" w:color="auto"/>
                                            <w:right w:val="none" w:sz="0" w:space="0" w:color="auto"/>
                                          </w:divBdr>
                                          <w:divsChild>
                                            <w:div w:id="1298416518">
                                              <w:marLeft w:val="0"/>
                                              <w:marRight w:val="0"/>
                                              <w:marTop w:val="0"/>
                                              <w:marBottom w:val="0"/>
                                              <w:divBdr>
                                                <w:top w:val="none" w:sz="0" w:space="0" w:color="auto"/>
                                                <w:left w:val="none" w:sz="0" w:space="0" w:color="auto"/>
                                                <w:bottom w:val="none" w:sz="0" w:space="0" w:color="auto"/>
                                                <w:right w:val="none" w:sz="0" w:space="0" w:color="auto"/>
                                              </w:divBdr>
                                              <w:divsChild>
                                                <w:div w:id="1686905437">
                                                  <w:marLeft w:val="0"/>
                                                  <w:marRight w:val="0"/>
                                                  <w:marTop w:val="0"/>
                                                  <w:marBottom w:val="0"/>
                                                  <w:divBdr>
                                                    <w:top w:val="none" w:sz="0" w:space="0" w:color="auto"/>
                                                    <w:left w:val="none" w:sz="0" w:space="0" w:color="auto"/>
                                                    <w:bottom w:val="none" w:sz="0" w:space="0" w:color="auto"/>
                                                    <w:right w:val="none" w:sz="0" w:space="0" w:color="auto"/>
                                                  </w:divBdr>
                                                  <w:divsChild>
                                                    <w:div w:id="988946080">
                                                      <w:marLeft w:val="0"/>
                                                      <w:marRight w:val="0"/>
                                                      <w:marTop w:val="0"/>
                                                      <w:marBottom w:val="0"/>
                                                      <w:divBdr>
                                                        <w:top w:val="none" w:sz="0" w:space="0" w:color="auto"/>
                                                        <w:left w:val="none" w:sz="0" w:space="0" w:color="auto"/>
                                                        <w:bottom w:val="none" w:sz="0" w:space="0" w:color="auto"/>
                                                        <w:right w:val="none" w:sz="0" w:space="0" w:color="auto"/>
                                                      </w:divBdr>
                                                      <w:divsChild>
                                                        <w:div w:id="13741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554815">
                          <w:marLeft w:val="0"/>
                          <w:marRight w:val="0"/>
                          <w:marTop w:val="0"/>
                          <w:marBottom w:val="0"/>
                          <w:divBdr>
                            <w:top w:val="none" w:sz="0" w:space="0" w:color="auto"/>
                            <w:left w:val="none" w:sz="0" w:space="0" w:color="auto"/>
                            <w:bottom w:val="none" w:sz="0" w:space="0" w:color="auto"/>
                            <w:right w:val="none" w:sz="0" w:space="0" w:color="auto"/>
                          </w:divBdr>
                          <w:divsChild>
                            <w:div w:id="1401708540">
                              <w:marLeft w:val="0"/>
                              <w:marRight w:val="0"/>
                              <w:marTop w:val="0"/>
                              <w:marBottom w:val="0"/>
                              <w:divBdr>
                                <w:top w:val="none" w:sz="0" w:space="0" w:color="auto"/>
                                <w:left w:val="none" w:sz="0" w:space="0" w:color="auto"/>
                                <w:bottom w:val="none" w:sz="0" w:space="0" w:color="auto"/>
                                <w:right w:val="none" w:sz="0" w:space="0" w:color="auto"/>
                              </w:divBdr>
                              <w:divsChild>
                                <w:div w:id="1084499336">
                                  <w:marLeft w:val="0"/>
                                  <w:marRight w:val="0"/>
                                  <w:marTop w:val="0"/>
                                  <w:marBottom w:val="0"/>
                                  <w:divBdr>
                                    <w:top w:val="none" w:sz="0" w:space="0" w:color="auto"/>
                                    <w:left w:val="none" w:sz="0" w:space="0" w:color="auto"/>
                                    <w:bottom w:val="none" w:sz="0" w:space="0" w:color="auto"/>
                                    <w:right w:val="none" w:sz="0" w:space="0" w:color="auto"/>
                                  </w:divBdr>
                                  <w:divsChild>
                                    <w:div w:id="1051884624">
                                      <w:marLeft w:val="0"/>
                                      <w:marRight w:val="0"/>
                                      <w:marTop w:val="0"/>
                                      <w:marBottom w:val="0"/>
                                      <w:divBdr>
                                        <w:top w:val="none" w:sz="0" w:space="0" w:color="auto"/>
                                        <w:left w:val="none" w:sz="0" w:space="0" w:color="auto"/>
                                        <w:bottom w:val="none" w:sz="0" w:space="0" w:color="auto"/>
                                        <w:right w:val="none" w:sz="0" w:space="0" w:color="auto"/>
                                      </w:divBdr>
                                      <w:divsChild>
                                        <w:div w:id="1561556154">
                                          <w:marLeft w:val="0"/>
                                          <w:marRight w:val="0"/>
                                          <w:marTop w:val="0"/>
                                          <w:marBottom w:val="0"/>
                                          <w:divBdr>
                                            <w:top w:val="none" w:sz="0" w:space="0" w:color="auto"/>
                                            <w:left w:val="none" w:sz="0" w:space="0" w:color="auto"/>
                                            <w:bottom w:val="none" w:sz="0" w:space="0" w:color="auto"/>
                                            <w:right w:val="none" w:sz="0" w:space="0" w:color="auto"/>
                                          </w:divBdr>
                                          <w:divsChild>
                                            <w:div w:id="1518075980">
                                              <w:marLeft w:val="0"/>
                                              <w:marRight w:val="0"/>
                                              <w:marTop w:val="0"/>
                                              <w:marBottom w:val="0"/>
                                              <w:divBdr>
                                                <w:top w:val="none" w:sz="0" w:space="0" w:color="auto"/>
                                                <w:left w:val="none" w:sz="0" w:space="0" w:color="auto"/>
                                                <w:bottom w:val="none" w:sz="0" w:space="0" w:color="auto"/>
                                                <w:right w:val="none" w:sz="0" w:space="0" w:color="auto"/>
                                              </w:divBdr>
                                              <w:divsChild>
                                                <w:div w:id="945770507">
                                                  <w:marLeft w:val="0"/>
                                                  <w:marRight w:val="0"/>
                                                  <w:marTop w:val="0"/>
                                                  <w:marBottom w:val="0"/>
                                                  <w:divBdr>
                                                    <w:top w:val="none" w:sz="0" w:space="0" w:color="auto"/>
                                                    <w:left w:val="none" w:sz="0" w:space="0" w:color="auto"/>
                                                    <w:bottom w:val="none" w:sz="0" w:space="0" w:color="auto"/>
                                                    <w:right w:val="none" w:sz="0" w:space="0" w:color="auto"/>
                                                  </w:divBdr>
                                                  <w:divsChild>
                                                    <w:div w:id="861668687">
                                                      <w:marLeft w:val="0"/>
                                                      <w:marRight w:val="0"/>
                                                      <w:marTop w:val="0"/>
                                                      <w:marBottom w:val="0"/>
                                                      <w:divBdr>
                                                        <w:top w:val="none" w:sz="0" w:space="0" w:color="auto"/>
                                                        <w:left w:val="none" w:sz="0" w:space="0" w:color="auto"/>
                                                        <w:bottom w:val="none" w:sz="0" w:space="0" w:color="auto"/>
                                                        <w:right w:val="none" w:sz="0" w:space="0" w:color="auto"/>
                                                      </w:divBdr>
                                                      <w:divsChild>
                                                        <w:div w:id="1156721575">
                                                          <w:marLeft w:val="0"/>
                                                          <w:marRight w:val="0"/>
                                                          <w:marTop w:val="0"/>
                                                          <w:marBottom w:val="0"/>
                                                          <w:divBdr>
                                                            <w:top w:val="none" w:sz="0" w:space="0" w:color="auto"/>
                                                            <w:left w:val="none" w:sz="0" w:space="0" w:color="auto"/>
                                                            <w:bottom w:val="none" w:sz="0" w:space="0" w:color="auto"/>
                                                            <w:right w:val="none" w:sz="0" w:space="0" w:color="auto"/>
                                                          </w:divBdr>
                                                          <w:divsChild>
                                                            <w:div w:id="7037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2870581">
                          <w:marLeft w:val="0"/>
                          <w:marRight w:val="0"/>
                          <w:marTop w:val="0"/>
                          <w:marBottom w:val="0"/>
                          <w:divBdr>
                            <w:top w:val="none" w:sz="0" w:space="0" w:color="auto"/>
                            <w:left w:val="none" w:sz="0" w:space="0" w:color="auto"/>
                            <w:bottom w:val="none" w:sz="0" w:space="0" w:color="auto"/>
                            <w:right w:val="none" w:sz="0" w:space="0" w:color="auto"/>
                          </w:divBdr>
                          <w:divsChild>
                            <w:div w:id="1243418480">
                              <w:marLeft w:val="0"/>
                              <w:marRight w:val="0"/>
                              <w:marTop w:val="0"/>
                              <w:marBottom w:val="0"/>
                              <w:divBdr>
                                <w:top w:val="none" w:sz="0" w:space="0" w:color="auto"/>
                                <w:left w:val="none" w:sz="0" w:space="0" w:color="auto"/>
                                <w:bottom w:val="none" w:sz="0" w:space="0" w:color="auto"/>
                                <w:right w:val="none" w:sz="0" w:space="0" w:color="auto"/>
                              </w:divBdr>
                              <w:divsChild>
                                <w:div w:id="250940138">
                                  <w:marLeft w:val="0"/>
                                  <w:marRight w:val="0"/>
                                  <w:marTop w:val="0"/>
                                  <w:marBottom w:val="0"/>
                                  <w:divBdr>
                                    <w:top w:val="none" w:sz="0" w:space="0" w:color="auto"/>
                                    <w:left w:val="none" w:sz="0" w:space="0" w:color="auto"/>
                                    <w:bottom w:val="none" w:sz="0" w:space="0" w:color="auto"/>
                                    <w:right w:val="none" w:sz="0" w:space="0" w:color="auto"/>
                                  </w:divBdr>
                                  <w:divsChild>
                                    <w:div w:id="496193462">
                                      <w:marLeft w:val="0"/>
                                      <w:marRight w:val="0"/>
                                      <w:marTop w:val="0"/>
                                      <w:marBottom w:val="0"/>
                                      <w:divBdr>
                                        <w:top w:val="none" w:sz="0" w:space="0" w:color="auto"/>
                                        <w:left w:val="none" w:sz="0" w:space="0" w:color="auto"/>
                                        <w:bottom w:val="none" w:sz="0" w:space="0" w:color="auto"/>
                                        <w:right w:val="none" w:sz="0" w:space="0" w:color="auto"/>
                                      </w:divBdr>
                                      <w:divsChild>
                                        <w:div w:id="1846506441">
                                          <w:marLeft w:val="0"/>
                                          <w:marRight w:val="0"/>
                                          <w:marTop w:val="0"/>
                                          <w:marBottom w:val="0"/>
                                          <w:divBdr>
                                            <w:top w:val="none" w:sz="0" w:space="0" w:color="auto"/>
                                            <w:left w:val="none" w:sz="0" w:space="0" w:color="auto"/>
                                            <w:bottom w:val="none" w:sz="0" w:space="0" w:color="auto"/>
                                            <w:right w:val="none" w:sz="0" w:space="0" w:color="auto"/>
                                          </w:divBdr>
                                          <w:divsChild>
                                            <w:div w:id="1410276303">
                                              <w:marLeft w:val="0"/>
                                              <w:marRight w:val="0"/>
                                              <w:marTop w:val="0"/>
                                              <w:marBottom w:val="0"/>
                                              <w:divBdr>
                                                <w:top w:val="none" w:sz="0" w:space="0" w:color="auto"/>
                                                <w:left w:val="none" w:sz="0" w:space="0" w:color="auto"/>
                                                <w:bottom w:val="none" w:sz="0" w:space="0" w:color="auto"/>
                                                <w:right w:val="none" w:sz="0" w:space="0" w:color="auto"/>
                                              </w:divBdr>
                                              <w:divsChild>
                                                <w:div w:id="1608998037">
                                                  <w:marLeft w:val="0"/>
                                                  <w:marRight w:val="0"/>
                                                  <w:marTop w:val="0"/>
                                                  <w:marBottom w:val="0"/>
                                                  <w:divBdr>
                                                    <w:top w:val="none" w:sz="0" w:space="0" w:color="auto"/>
                                                    <w:left w:val="none" w:sz="0" w:space="0" w:color="auto"/>
                                                    <w:bottom w:val="none" w:sz="0" w:space="0" w:color="auto"/>
                                                    <w:right w:val="none" w:sz="0" w:space="0" w:color="auto"/>
                                                  </w:divBdr>
                                                  <w:divsChild>
                                                    <w:div w:id="721055340">
                                                      <w:marLeft w:val="0"/>
                                                      <w:marRight w:val="0"/>
                                                      <w:marTop w:val="0"/>
                                                      <w:marBottom w:val="0"/>
                                                      <w:divBdr>
                                                        <w:top w:val="none" w:sz="0" w:space="0" w:color="auto"/>
                                                        <w:left w:val="none" w:sz="0" w:space="0" w:color="auto"/>
                                                        <w:bottom w:val="none" w:sz="0" w:space="0" w:color="auto"/>
                                                        <w:right w:val="none" w:sz="0" w:space="0" w:color="auto"/>
                                                      </w:divBdr>
                                                      <w:divsChild>
                                                        <w:div w:id="689373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114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434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256861">
                                          <w:marLeft w:val="0"/>
                                          <w:marRight w:val="0"/>
                                          <w:marTop w:val="0"/>
                                          <w:marBottom w:val="0"/>
                                          <w:divBdr>
                                            <w:top w:val="none" w:sz="0" w:space="0" w:color="auto"/>
                                            <w:left w:val="none" w:sz="0" w:space="0" w:color="auto"/>
                                            <w:bottom w:val="none" w:sz="0" w:space="0" w:color="auto"/>
                                            <w:right w:val="none" w:sz="0" w:space="0" w:color="auto"/>
                                          </w:divBdr>
                                          <w:divsChild>
                                            <w:div w:id="1472480518">
                                              <w:marLeft w:val="0"/>
                                              <w:marRight w:val="0"/>
                                              <w:marTop w:val="0"/>
                                              <w:marBottom w:val="0"/>
                                              <w:divBdr>
                                                <w:top w:val="none" w:sz="0" w:space="0" w:color="auto"/>
                                                <w:left w:val="none" w:sz="0" w:space="0" w:color="auto"/>
                                                <w:bottom w:val="none" w:sz="0" w:space="0" w:color="auto"/>
                                                <w:right w:val="none" w:sz="0" w:space="0" w:color="auto"/>
                                              </w:divBdr>
                                              <w:divsChild>
                                                <w:div w:id="556555042">
                                                  <w:marLeft w:val="0"/>
                                                  <w:marRight w:val="0"/>
                                                  <w:marTop w:val="0"/>
                                                  <w:marBottom w:val="0"/>
                                                  <w:divBdr>
                                                    <w:top w:val="none" w:sz="0" w:space="0" w:color="auto"/>
                                                    <w:left w:val="none" w:sz="0" w:space="0" w:color="auto"/>
                                                    <w:bottom w:val="none" w:sz="0" w:space="0" w:color="auto"/>
                                                    <w:right w:val="none" w:sz="0" w:space="0" w:color="auto"/>
                                                  </w:divBdr>
                                                  <w:divsChild>
                                                    <w:div w:id="459501093">
                                                      <w:marLeft w:val="0"/>
                                                      <w:marRight w:val="0"/>
                                                      <w:marTop w:val="0"/>
                                                      <w:marBottom w:val="0"/>
                                                      <w:divBdr>
                                                        <w:top w:val="none" w:sz="0" w:space="0" w:color="auto"/>
                                                        <w:left w:val="none" w:sz="0" w:space="0" w:color="auto"/>
                                                        <w:bottom w:val="none" w:sz="0" w:space="0" w:color="auto"/>
                                                        <w:right w:val="none" w:sz="0" w:space="0" w:color="auto"/>
                                                      </w:divBdr>
                                                      <w:divsChild>
                                                        <w:div w:id="5513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237172">
                          <w:marLeft w:val="0"/>
                          <w:marRight w:val="0"/>
                          <w:marTop w:val="0"/>
                          <w:marBottom w:val="0"/>
                          <w:divBdr>
                            <w:top w:val="none" w:sz="0" w:space="0" w:color="auto"/>
                            <w:left w:val="none" w:sz="0" w:space="0" w:color="auto"/>
                            <w:bottom w:val="none" w:sz="0" w:space="0" w:color="auto"/>
                            <w:right w:val="none" w:sz="0" w:space="0" w:color="auto"/>
                          </w:divBdr>
                          <w:divsChild>
                            <w:div w:id="1889486407">
                              <w:marLeft w:val="0"/>
                              <w:marRight w:val="0"/>
                              <w:marTop w:val="0"/>
                              <w:marBottom w:val="0"/>
                              <w:divBdr>
                                <w:top w:val="none" w:sz="0" w:space="0" w:color="auto"/>
                                <w:left w:val="none" w:sz="0" w:space="0" w:color="auto"/>
                                <w:bottom w:val="none" w:sz="0" w:space="0" w:color="auto"/>
                                <w:right w:val="none" w:sz="0" w:space="0" w:color="auto"/>
                              </w:divBdr>
                              <w:divsChild>
                                <w:div w:id="1227835006">
                                  <w:marLeft w:val="0"/>
                                  <w:marRight w:val="0"/>
                                  <w:marTop w:val="0"/>
                                  <w:marBottom w:val="0"/>
                                  <w:divBdr>
                                    <w:top w:val="none" w:sz="0" w:space="0" w:color="auto"/>
                                    <w:left w:val="none" w:sz="0" w:space="0" w:color="auto"/>
                                    <w:bottom w:val="none" w:sz="0" w:space="0" w:color="auto"/>
                                    <w:right w:val="none" w:sz="0" w:space="0" w:color="auto"/>
                                  </w:divBdr>
                                  <w:divsChild>
                                    <w:div w:id="1679696850">
                                      <w:marLeft w:val="0"/>
                                      <w:marRight w:val="0"/>
                                      <w:marTop w:val="0"/>
                                      <w:marBottom w:val="0"/>
                                      <w:divBdr>
                                        <w:top w:val="none" w:sz="0" w:space="0" w:color="auto"/>
                                        <w:left w:val="none" w:sz="0" w:space="0" w:color="auto"/>
                                        <w:bottom w:val="none" w:sz="0" w:space="0" w:color="auto"/>
                                        <w:right w:val="none" w:sz="0" w:space="0" w:color="auto"/>
                                      </w:divBdr>
                                      <w:divsChild>
                                        <w:div w:id="753479022">
                                          <w:marLeft w:val="0"/>
                                          <w:marRight w:val="0"/>
                                          <w:marTop w:val="0"/>
                                          <w:marBottom w:val="0"/>
                                          <w:divBdr>
                                            <w:top w:val="none" w:sz="0" w:space="0" w:color="auto"/>
                                            <w:left w:val="none" w:sz="0" w:space="0" w:color="auto"/>
                                            <w:bottom w:val="none" w:sz="0" w:space="0" w:color="auto"/>
                                            <w:right w:val="none" w:sz="0" w:space="0" w:color="auto"/>
                                          </w:divBdr>
                                          <w:divsChild>
                                            <w:div w:id="1287463793">
                                              <w:marLeft w:val="0"/>
                                              <w:marRight w:val="0"/>
                                              <w:marTop w:val="0"/>
                                              <w:marBottom w:val="0"/>
                                              <w:divBdr>
                                                <w:top w:val="none" w:sz="0" w:space="0" w:color="auto"/>
                                                <w:left w:val="none" w:sz="0" w:space="0" w:color="auto"/>
                                                <w:bottom w:val="none" w:sz="0" w:space="0" w:color="auto"/>
                                                <w:right w:val="none" w:sz="0" w:space="0" w:color="auto"/>
                                              </w:divBdr>
                                              <w:divsChild>
                                                <w:div w:id="180556817">
                                                  <w:marLeft w:val="0"/>
                                                  <w:marRight w:val="0"/>
                                                  <w:marTop w:val="0"/>
                                                  <w:marBottom w:val="0"/>
                                                  <w:divBdr>
                                                    <w:top w:val="none" w:sz="0" w:space="0" w:color="auto"/>
                                                    <w:left w:val="none" w:sz="0" w:space="0" w:color="auto"/>
                                                    <w:bottom w:val="none" w:sz="0" w:space="0" w:color="auto"/>
                                                    <w:right w:val="none" w:sz="0" w:space="0" w:color="auto"/>
                                                  </w:divBdr>
                                                  <w:divsChild>
                                                    <w:div w:id="1162239396">
                                                      <w:marLeft w:val="0"/>
                                                      <w:marRight w:val="0"/>
                                                      <w:marTop w:val="0"/>
                                                      <w:marBottom w:val="0"/>
                                                      <w:divBdr>
                                                        <w:top w:val="none" w:sz="0" w:space="0" w:color="auto"/>
                                                        <w:left w:val="none" w:sz="0" w:space="0" w:color="auto"/>
                                                        <w:bottom w:val="none" w:sz="0" w:space="0" w:color="auto"/>
                                                        <w:right w:val="none" w:sz="0" w:space="0" w:color="auto"/>
                                                      </w:divBdr>
                                                      <w:divsChild>
                                                        <w:div w:id="1072696836">
                                                          <w:marLeft w:val="0"/>
                                                          <w:marRight w:val="0"/>
                                                          <w:marTop w:val="0"/>
                                                          <w:marBottom w:val="0"/>
                                                          <w:divBdr>
                                                            <w:top w:val="none" w:sz="0" w:space="0" w:color="auto"/>
                                                            <w:left w:val="none" w:sz="0" w:space="0" w:color="auto"/>
                                                            <w:bottom w:val="none" w:sz="0" w:space="0" w:color="auto"/>
                                                            <w:right w:val="none" w:sz="0" w:space="0" w:color="auto"/>
                                                          </w:divBdr>
                                                          <w:divsChild>
                                                            <w:div w:id="15485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2064670">
                          <w:marLeft w:val="0"/>
                          <w:marRight w:val="0"/>
                          <w:marTop w:val="0"/>
                          <w:marBottom w:val="0"/>
                          <w:divBdr>
                            <w:top w:val="none" w:sz="0" w:space="0" w:color="auto"/>
                            <w:left w:val="none" w:sz="0" w:space="0" w:color="auto"/>
                            <w:bottom w:val="none" w:sz="0" w:space="0" w:color="auto"/>
                            <w:right w:val="none" w:sz="0" w:space="0" w:color="auto"/>
                          </w:divBdr>
                          <w:divsChild>
                            <w:div w:id="477960408">
                              <w:marLeft w:val="0"/>
                              <w:marRight w:val="0"/>
                              <w:marTop w:val="0"/>
                              <w:marBottom w:val="0"/>
                              <w:divBdr>
                                <w:top w:val="none" w:sz="0" w:space="0" w:color="auto"/>
                                <w:left w:val="none" w:sz="0" w:space="0" w:color="auto"/>
                                <w:bottom w:val="none" w:sz="0" w:space="0" w:color="auto"/>
                                <w:right w:val="none" w:sz="0" w:space="0" w:color="auto"/>
                              </w:divBdr>
                              <w:divsChild>
                                <w:div w:id="1375351929">
                                  <w:marLeft w:val="0"/>
                                  <w:marRight w:val="0"/>
                                  <w:marTop w:val="0"/>
                                  <w:marBottom w:val="0"/>
                                  <w:divBdr>
                                    <w:top w:val="none" w:sz="0" w:space="0" w:color="auto"/>
                                    <w:left w:val="none" w:sz="0" w:space="0" w:color="auto"/>
                                    <w:bottom w:val="none" w:sz="0" w:space="0" w:color="auto"/>
                                    <w:right w:val="none" w:sz="0" w:space="0" w:color="auto"/>
                                  </w:divBdr>
                                  <w:divsChild>
                                    <w:div w:id="559638043">
                                      <w:marLeft w:val="0"/>
                                      <w:marRight w:val="0"/>
                                      <w:marTop w:val="0"/>
                                      <w:marBottom w:val="0"/>
                                      <w:divBdr>
                                        <w:top w:val="none" w:sz="0" w:space="0" w:color="auto"/>
                                        <w:left w:val="none" w:sz="0" w:space="0" w:color="auto"/>
                                        <w:bottom w:val="none" w:sz="0" w:space="0" w:color="auto"/>
                                        <w:right w:val="none" w:sz="0" w:space="0" w:color="auto"/>
                                      </w:divBdr>
                                      <w:divsChild>
                                        <w:div w:id="113063325">
                                          <w:marLeft w:val="0"/>
                                          <w:marRight w:val="0"/>
                                          <w:marTop w:val="0"/>
                                          <w:marBottom w:val="0"/>
                                          <w:divBdr>
                                            <w:top w:val="none" w:sz="0" w:space="0" w:color="auto"/>
                                            <w:left w:val="none" w:sz="0" w:space="0" w:color="auto"/>
                                            <w:bottom w:val="none" w:sz="0" w:space="0" w:color="auto"/>
                                            <w:right w:val="none" w:sz="0" w:space="0" w:color="auto"/>
                                          </w:divBdr>
                                          <w:divsChild>
                                            <w:div w:id="1600025188">
                                              <w:marLeft w:val="0"/>
                                              <w:marRight w:val="0"/>
                                              <w:marTop w:val="0"/>
                                              <w:marBottom w:val="0"/>
                                              <w:divBdr>
                                                <w:top w:val="none" w:sz="0" w:space="0" w:color="auto"/>
                                                <w:left w:val="none" w:sz="0" w:space="0" w:color="auto"/>
                                                <w:bottom w:val="none" w:sz="0" w:space="0" w:color="auto"/>
                                                <w:right w:val="none" w:sz="0" w:space="0" w:color="auto"/>
                                              </w:divBdr>
                                              <w:divsChild>
                                                <w:div w:id="1196770912">
                                                  <w:marLeft w:val="0"/>
                                                  <w:marRight w:val="0"/>
                                                  <w:marTop w:val="0"/>
                                                  <w:marBottom w:val="0"/>
                                                  <w:divBdr>
                                                    <w:top w:val="none" w:sz="0" w:space="0" w:color="auto"/>
                                                    <w:left w:val="none" w:sz="0" w:space="0" w:color="auto"/>
                                                    <w:bottom w:val="none" w:sz="0" w:space="0" w:color="auto"/>
                                                    <w:right w:val="none" w:sz="0" w:space="0" w:color="auto"/>
                                                  </w:divBdr>
                                                  <w:divsChild>
                                                    <w:div w:id="54363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041622">
                                          <w:marLeft w:val="0"/>
                                          <w:marRight w:val="0"/>
                                          <w:marTop w:val="0"/>
                                          <w:marBottom w:val="0"/>
                                          <w:divBdr>
                                            <w:top w:val="none" w:sz="0" w:space="0" w:color="auto"/>
                                            <w:left w:val="none" w:sz="0" w:space="0" w:color="auto"/>
                                            <w:bottom w:val="none" w:sz="0" w:space="0" w:color="auto"/>
                                            <w:right w:val="none" w:sz="0" w:space="0" w:color="auto"/>
                                          </w:divBdr>
                                          <w:divsChild>
                                            <w:div w:id="39867001">
                                              <w:marLeft w:val="0"/>
                                              <w:marRight w:val="0"/>
                                              <w:marTop w:val="0"/>
                                              <w:marBottom w:val="0"/>
                                              <w:divBdr>
                                                <w:top w:val="none" w:sz="0" w:space="0" w:color="auto"/>
                                                <w:left w:val="none" w:sz="0" w:space="0" w:color="auto"/>
                                                <w:bottom w:val="none" w:sz="0" w:space="0" w:color="auto"/>
                                                <w:right w:val="none" w:sz="0" w:space="0" w:color="auto"/>
                                              </w:divBdr>
                                              <w:divsChild>
                                                <w:div w:id="469130930">
                                                  <w:marLeft w:val="0"/>
                                                  <w:marRight w:val="0"/>
                                                  <w:marTop w:val="0"/>
                                                  <w:marBottom w:val="0"/>
                                                  <w:divBdr>
                                                    <w:top w:val="none" w:sz="0" w:space="0" w:color="auto"/>
                                                    <w:left w:val="none" w:sz="0" w:space="0" w:color="auto"/>
                                                    <w:bottom w:val="none" w:sz="0" w:space="0" w:color="auto"/>
                                                    <w:right w:val="none" w:sz="0" w:space="0" w:color="auto"/>
                                                  </w:divBdr>
                                                  <w:divsChild>
                                                    <w:div w:id="1989935695">
                                                      <w:marLeft w:val="0"/>
                                                      <w:marRight w:val="0"/>
                                                      <w:marTop w:val="0"/>
                                                      <w:marBottom w:val="0"/>
                                                      <w:divBdr>
                                                        <w:top w:val="none" w:sz="0" w:space="0" w:color="auto"/>
                                                        <w:left w:val="none" w:sz="0" w:space="0" w:color="auto"/>
                                                        <w:bottom w:val="none" w:sz="0" w:space="0" w:color="auto"/>
                                                        <w:right w:val="none" w:sz="0" w:space="0" w:color="auto"/>
                                                      </w:divBdr>
                                                      <w:divsChild>
                                                        <w:div w:id="19082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4984244">
                          <w:marLeft w:val="0"/>
                          <w:marRight w:val="0"/>
                          <w:marTop w:val="0"/>
                          <w:marBottom w:val="0"/>
                          <w:divBdr>
                            <w:top w:val="none" w:sz="0" w:space="0" w:color="auto"/>
                            <w:left w:val="none" w:sz="0" w:space="0" w:color="auto"/>
                            <w:bottom w:val="none" w:sz="0" w:space="0" w:color="auto"/>
                            <w:right w:val="none" w:sz="0" w:space="0" w:color="auto"/>
                          </w:divBdr>
                          <w:divsChild>
                            <w:div w:id="1476802221">
                              <w:marLeft w:val="0"/>
                              <w:marRight w:val="0"/>
                              <w:marTop w:val="0"/>
                              <w:marBottom w:val="0"/>
                              <w:divBdr>
                                <w:top w:val="none" w:sz="0" w:space="0" w:color="auto"/>
                                <w:left w:val="none" w:sz="0" w:space="0" w:color="auto"/>
                                <w:bottom w:val="none" w:sz="0" w:space="0" w:color="auto"/>
                                <w:right w:val="none" w:sz="0" w:space="0" w:color="auto"/>
                              </w:divBdr>
                              <w:divsChild>
                                <w:div w:id="1219709532">
                                  <w:marLeft w:val="0"/>
                                  <w:marRight w:val="0"/>
                                  <w:marTop w:val="0"/>
                                  <w:marBottom w:val="0"/>
                                  <w:divBdr>
                                    <w:top w:val="none" w:sz="0" w:space="0" w:color="auto"/>
                                    <w:left w:val="none" w:sz="0" w:space="0" w:color="auto"/>
                                    <w:bottom w:val="none" w:sz="0" w:space="0" w:color="auto"/>
                                    <w:right w:val="none" w:sz="0" w:space="0" w:color="auto"/>
                                  </w:divBdr>
                                  <w:divsChild>
                                    <w:div w:id="1469081999">
                                      <w:marLeft w:val="0"/>
                                      <w:marRight w:val="0"/>
                                      <w:marTop w:val="0"/>
                                      <w:marBottom w:val="0"/>
                                      <w:divBdr>
                                        <w:top w:val="none" w:sz="0" w:space="0" w:color="auto"/>
                                        <w:left w:val="none" w:sz="0" w:space="0" w:color="auto"/>
                                        <w:bottom w:val="none" w:sz="0" w:space="0" w:color="auto"/>
                                        <w:right w:val="none" w:sz="0" w:space="0" w:color="auto"/>
                                      </w:divBdr>
                                      <w:divsChild>
                                        <w:div w:id="1366177324">
                                          <w:marLeft w:val="0"/>
                                          <w:marRight w:val="0"/>
                                          <w:marTop w:val="0"/>
                                          <w:marBottom w:val="0"/>
                                          <w:divBdr>
                                            <w:top w:val="none" w:sz="0" w:space="0" w:color="auto"/>
                                            <w:left w:val="none" w:sz="0" w:space="0" w:color="auto"/>
                                            <w:bottom w:val="none" w:sz="0" w:space="0" w:color="auto"/>
                                            <w:right w:val="none" w:sz="0" w:space="0" w:color="auto"/>
                                          </w:divBdr>
                                          <w:divsChild>
                                            <w:div w:id="1400667674">
                                              <w:marLeft w:val="0"/>
                                              <w:marRight w:val="0"/>
                                              <w:marTop w:val="0"/>
                                              <w:marBottom w:val="0"/>
                                              <w:divBdr>
                                                <w:top w:val="none" w:sz="0" w:space="0" w:color="auto"/>
                                                <w:left w:val="none" w:sz="0" w:space="0" w:color="auto"/>
                                                <w:bottom w:val="none" w:sz="0" w:space="0" w:color="auto"/>
                                                <w:right w:val="none" w:sz="0" w:space="0" w:color="auto"/>
                                              </w:divBdr>
                                              <w:divsChild>
                                                <w:div w:id="628781860">
                                                  <w:marLeft w:val="0"/>
                                                  <w:marRight w:val="0"/>
                                                  <w:marTop w:val="0"/>
                                                  <w:marBottom w:val="0"/>
                                                  <w:divBdr>
                                                    <w:top w:val="none" w:sz="0" w:space="0" w:color="auto"/>
                                                    <w:left w:val="none" w:sz="0" w:space="0" w:color="auto"/>
                                                    <w:bottom w:val="none" w:sz="0" w:space="0" w:color="auto"/>
                                                    <w:right w:val="none" w:sz="0" w:space="0" w:color="auto"/>
                                                  </w:divBdr>
                                                  <w:divsChild>
                                                    <w:div w:id="1803230721">
                                                      <w:marLeft w:val="0"/>
                                                      <w:marRight w:val="0"/>
                                                      <w:marTop w:val="0"/>
                                                      <w:marBottom w:val="0"/>
                                                      <w:divBdr>
                                                        <w:top w:val="none" w:sz="0" w:space="0" w:color="auto"/>
                                                        <w:left w:val="none" w:sz="0" w:space="0" w:color="auto"/>
                                                        <w:bottom w:val="none" w:sz="0" w:space="0" w:color="auto"/>
                                                        <w:right w:val="none" w:sz="0" w:space="0" w:color="auto"/>
                                                      </w:divBdr>
                                                      <w:divsChild>
                                                        <w:div w:id="1451706229">
                                                          <w:marLeft w:val="0"/>
                                                          <w:marRight w:val="0"/>
                                                          <w:marTop w:val="0"/>
                                                          <w:marBottom w:val="0"/>
                                                          <w:divBdr>
                                                            <w:top w:val="none" w:sz="0" w:space="0" w:color="auto"/>
                                                            <w:left w:val="none" w:sz="0" w:space="0" w:color="auto"/>
                                                            <w:bottom w:val="none" w:sz="0" w:space="0" w:color="auto"/>
                                                            <w:right w:val="none" w:sz="0" w:space="0" w:color="auto"/>
                                                          </w:divBdr>
                                                          <w:divsChild>
                                                            <w:div w:id="812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3768036">
                          <w:marLeft w:val="0"/>
                          <w:marRight w:val="0"/>
                          <w:marTop w:val="0"/>
                          <w:marBottom w:val="0"/>
                          <w:divBdr>
                            <w:top w:val="none" w:sz="0" w:space="0" w:color="auto"/>
                            <w:left w:val="none" w:sz="0" w:space="0" w:color="auto"/>
                            <w:bottom w:val="none" w:sz="0" w:space="0" w:color="auto"/>
                            <w:right w:val="none" w:sz="0" w:space="0" w:color="auto"/>
                          </w:divBdr>
                          <w:divsChild>
                            <w:div w:id="278344224">
                              <w:marLeft w:val="0"/>
                              <w:marRight w:val="0"/>
                              <w:marTop w:val="0"/>
                              <w:marBottom w:val="0"/>
                              <w:divBdr>
                                <w:top w:val="none" w:sz="0" w:space="0" w:color="auto"/>
                                <w:left w:val="none" w:sz="0" w:space="0" w:color="auto"/>
                                <w:bottom w:val="none" w:sz="0" w:space="0" w:color="auto"/>
                                <w:right w:val="none" w:sz="0" w:space="0" w:color="auto"/>
                              </w:divBdr>
                              <w:divsChild>
                                <w:div w:id="498009843">
                                  <w:marLeft w:val="0"/>
                                  <w:marRight w:val="0"/>
                                  <w:marTop w:val="0"/>
                                  <w:marBottom w:val="0"/>
                                  <w:divBdr>
                                    <w:top w:val="none" w:sz="0" w:space="0" w:color="auto"/>
                                    <w:left w:val="none" w:sz="0" w:space="0" w:color="auto"/>
                                    <w:bottom w:val="none" w:sz="0" w:space="0" w:color="auto"/>
                                    <w:right w:val="none" w:sz="0" w:space="0" w:color="auto"/>
                                  </w:divBdr>
                                  <w:divsChild>
                                    <w:div w:id="1982071942">
                                      <w:marLeft w:val="0"/>
                                      <w:marRight w:val="0"/>
                                      <w:marTop w:val="0"/>
                                      <w:marBottom w:val="0"/>
                                      <w:divBdr>
                                        <w:top w:val="none" w:sz="0" w:space="0" w:color="auto"/>
                                        <w:left w:val="none" w:sz="0" w:space="0" w:color="auto"/>
                                        <w:bottom w:val="none" w:sz="0" w:space="0" w:color="auto"/>
                                        <w:right w:val="none" w:sz="0" w:space="0" w:color="auto"/>
                                      </w:divBdr>
                                      <w:divsChild>
                                        <w:div w:id="1858267">
                                          <w:marLeft w:val="0"/>
                                          <w:marRight w:val="0"/>
                                          <w:marTop w:val="0"/>
                                          <w:marBottom w:val="0"/>
                                          <w:divBdr>
                                            <w:top w:val="none" w:sz="0" w:space="0" w:color="auto"/>
                                            <w:left w:val="none" w:sz="0" w:space="0" w:color="auto"/>
                                            <w:bottom w:val="none" w:sz="0" w:space="0" w:color="auto"/>
                                            <w:right w:val="none" w:sz="0" w:space="0" w:color="auto"/>
                                          </w:divBdr>
                                          <w:divsChild>
                                            <w:div w:id="1298871780">
                                              <w:marLeft w:val="0"/>
                                              <w:marRight w:val="0"/>
                                              <w:marTop w:val="0"/>
                                              <w:marBottom w:val="0"/>
                                              <w:divBdr>
                                                <w:top w:val="none" w:sz="0" w:space="0" w:color="auto"/>
                                                <w:left w:val="none" w:sz="0" w:space="0" w:color="auto"/>
                                                <w:bottom w:val="none" w:sz="0" w:space="0" w:color="auto"/>
                                                <w:right w:val="none" w:sz="0" w:space="0" w:color="auto"/>
                                              </w:divBdr>
                                              <w:divsChild>
                                                <w:div w:id="1088650204">
                                                  <w:marLeft w:val="0"/>
                                                  <w:marRight w:val="0"/>
                                                  <w:marTop w:val="0"/>
                                                  <w:marBottom w:val="0"/>
                                                  <w:divBdr>
                                                    <w:top w:val="none" w:sz="0" w:space="0" w:color="auto"/>
                                                    <w:left w:val="none" w:sz="0" w:space="0" w:color="auto"/>
                                                    <w:bottom w:val="none" w:sz="0" w:space="0" w:color="auto"/>
                                                    <w:right w:val="none" w:sz="0" w:space="0" w:color="auto"/>
                                                  </w:divBdr>
                                                  <w:divsChild>
                                                    <w:div w:id="1666589213">
                                                      <w:marLeft w:val="0"/>
                                                      <w:marRight w:val="0"/>
                                                      <w:marTop w:val="0"/>
                                                      <w:marBottom w:val="0"/>
                                                      <w:divBdr>
                                                        <w:top w:val="none" w:sz="0" w:space="0" w:color="auto"/>
                                                        <w:left w:val="none" w:sz="0" w:space="0" w:color="auto"/>
                                                        <w:bottom w:val="none" w:sz="0" w:space="0" w:color="auto"/>
                                                        <w:right w:val="none" w:sz="0" w:space="0" w:color="auto"/>
                                                      </w:divBdr>
                                                      <w:divsChild>
                                                        <w:div w:id="24950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22156007">
                                          <w:marLeft w:val="0"/>
                                          <w:marRight w:val="0"/>
                                          <w:marTop w:val="0"/>
                                          <w:marBottom w:val="0"/>
                                          <w:divBdr>
                                            <w:top w:val="none" w:sz="0" w:space="0" w:color="auto"/>
                                            <w:left w:val="none" w:sz="0" w:space="0" w:color="auto"/>
                                            <w:bottom w:val="none" w:sz="0" w:space="0" w:color="auto"/>
                                            <w:right w:val="none" w:sz="0" w:space="0" w:color="auto"/>
                                          </w:divBdr>
                                          <w:divsChild>
                                            <w:div w:id="930048873">
                                              <w:marLeft w:val="0"/>
                                              <w:marRight w:val="0"/>
                                              <w:marTop w:val="0"/>
                                              <w:marBottom w:val="0"/>
                                              <w:divBdr>
                                                <w:top w:val="none" w:sz="0" w:space="0" w:color="auto"/>
                                                <w:left w:val="none" w:sz="0" w:space="0" w:color="auto"/>
                                                <w:bottom w:val="none" w:sz="0" w:space="0" w:color="auto"/>
                                                <w:right w:val="none" w:sz="0" w:space="0" w:color="auto"/>
                                              </w:divBdr>
                                              <w:divsChild>
                                                <w:div w:id="255483145">
                                                  <w:marLeft w:val="0"/>
                                                  <w:marRight w:val="0"/>
                                                  <w:marTop w:val="0"/>
                                                  <w:marBottom w:val="0"/>
                                                  <w:divBdr>
                                                    <w:top w:val="none" w:sz="0" w:space="0" w:color="auto"/>
                                                    <w:left w:val="none" w:sz="0" w:space="0" w:color="auto"/>
                                                    <w:bottom w:val="none" w:sz="0" w:space="0" w:color="auto"/>
                                                    <w:right w:val="none" w:sz="0" w:space="0" w:color="auto"/>
                                                  </w:divBdr>
                                                  <w:divsChild>
                                                    <w:div w:id="1941259069">
                                                      <w:marLeft w:val="0"/>
                                                      <w:marRight w:val="0"/>
                                                      <w:marTop w:val="0"/>
                                                      <w:marBottom w:val="0"/>
                                                      <w:divBdr>
                                                        <w:top w:val="none" w:sz="0" w:space="0" w:color="auto"/>
                                                        <w:left w:val="none" w:sz="0" w:space="0" w:color="auto"/>
                                                        <w:bottom w:val="none" w:sz="0" w:space="0" w:color="auto"/>
                                                        <w:right w:val="none" w:sz="0" w:space="0" w:color="auto"/>
                                                      </w:divBdr>
                                                      <w:divsChild>
                                                        <w:div w:id="36834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1423884">
                          <w:marLeft w:val="0"/>
                          <w:marRight w:val="0"/>
                          <w:marTop w:val="0"/>
                          <w:marBottom w:val="0"/>
                          <w:divBdr>
                            <w:top w:val="none" w:sz="0" w:space="0" w:color="auto"/>
                            <w:left w:val="none" w:sz="0" w:space="0" w:color="auto"/>
                            <w:bottom w:val="none" w:sz="0" w:space="0" w:color="auto"/>
                            <w:right w:val="none" w:sz="0" w:space="0" w:color="auto"/>
                          </w:divBdr>
                          <w:divsChild>
                            <w:div w:id="567038893">
                              <w:marLeft w:val="0"/>
                              <w:marRight w:val="0"/>
                              <w:marTop w:val="0"/>
                              <w:marBottom w:val="0"/>
                              <w:divBdr>
                                <w:top w:val="none" w:sz="0" w:space="0" w:color="auto"/>
                                <w:left w:val="none" w:sz="0" w:space="0" w:color="auto"/>
                                <w:bottom w:val="none" w:sz="0" w:space="0" w:color="auto"/>
                                <w:right w:val="none" w:sz="0" w:space="0" w:color="auto"/>
                              </w:divBdr>
                              <w:divsChild>
                                <w:div w:id="990183712">
                                  <w:marLeft w:val="0"/>
                                  <w:marRight w:val="0"/>
                                  <w:marTop w:val="0"/>
                                  <w:marBottom w:val="0"/>
                                  <w:divBdr>
                                    <w:top w:val="none" w:sz="0" w:space="0" w:color="auto"/>
                                    <w:left w:val="none" w:sz="0" w:space="0" w:color="auto"/>
                                    <w:bottom w:val="none" w:sz="0" w:space="0" w:color="auto"/>
                                    <w:right w:val="none" w:sz="0" w:space="0" w:color="auto"/>
                                  </w:divBdr>
                                  <w:divsChild>
                                    <w:div w:id="34620215">
                                      <w:marLeft w:val="0"/>
                                      <w:marRight w:val="0"/>
                                      <w:marTop w:val="0"/>
                                      <w:marBottom w:val="0"/>
                                      <w:divBdr>
                                        <w:top w:val="none" w:sz="0" w:space="0" w:color="auto"/>
                                        <w:left w:val="none" w:sz="0" w:space="0" w:color="auto"/>
                                        <w:bottom w:val="none" w:sz="0" w:space="0" w:color="auto"/>
                                        <w:right w:val="none" w:sz="0" w:space="0" w:color="auto"/>
                                      </w:divBdr>
                                      <w:divsChild>
                                        <w:div w:id="1664427608">
                                          <w:marLeft w:val="0"/>
                                          <w:marRight w:val="0"/>
                                          <w:marTop w:val="0"/>
                                          <w:marBottom w:val="0"/>
                                          <w:divBdr>
                                            <w:top w:val="none" w:sz="0" w:space="0" w:color="auto"/>
                                            <w:left w:val="none" w:sz="0" w:space="0" w:color="auto"/>
                                            <w:bottom w:val="none" w:sz="0" w:space="0" w:color="auto"/>
                                            <w:right w:val="none" w:sz="0" w:space="0" w:color="auto"/>
                                          </w:divBdr>
                                          <w:divsChild>
                                            <w:div w:id="1788041732">
                                              <w:marLeft w:val="0"/>
                                              <w:marRight w:val="0"/>
                                              <w:marTop w:val="0"/>
                                              <w:marBottom w:val="0"/>
                                              <w:divBdr>
                                                <w:top w:val="none" w:sz="0" w:space="0" w:color="auto"/>
                                                <w:left w:val="none" w:sz="0" w:space="0" w:color="auto"/>
                                                <w:bottom w:val="none" w:sz="0" w:space="0" w:color="auto"/>
                                                <w:right w:val="none" w:sz="0" w:space="0" w:color="auto"/>
                                              </w:divBdr>
                                              <w:divsChild>
                                                <w:div w:id="967737059">
                                                  <w:marLeft w:val="0"/>
                                                  <w:marRight w:val="0"/>
                                                  <w:marTop w:val="0"/>
                                                  <w:marBottom w:val="0"/>
                                                  <w:divBdr>
                                                    <w:top w:val="none" w:sz="0" w:space="0" w:color="auto"/>
                                                    <w:left w:val="none" w:sz="0" w:space="0" w:color="auto"/>
                                                    <w:bottom w:val="none" w:sz="0" w:space="0" w:color="auto"/>
                                                    <w:right w:val="none" w:sz="0" w:space="0" w:color="auto"/>
                                                  </w:divBdr>
                                                  <w:divsChild>
                                                    <w:div w:id="616642342">
                                                      <w:marLeft w:val="0"/>
                                                      <w:marRight w:val="0"/>
                                                      <w:marTop w:val="0"/>
                                                      <w:marBottom w:val="0"/>
                                                      <w:divBdr>
                                                        <w:top w:val="none" w:sz="0" w:space="0" w:color="auto"/>
                                                        <w:left w:val="none" w:sz="0" w:space="0" w:color="auto"/>
                                                        <w:bottom w:val="none" w:sz="0" w:space="0" w:color="auto"/>
                                                        <w:right w:val="none" w:sz="0" w:space="0" w:color="auto"/>
                                                      </w:divBdr>
                                                      <w:divsChild>
                                                        <w:div w:id="892885426">
                                                          <w:marLeft w:val="0"/>
                                                          <w:marRight w:val="0"/>
                                                          <w:marTop w:val="0"/>
                                                          <w:marBottom w:val="0"/>
                                                          <w:divBdr>
                                                            <w:top w:val="none" w:sz="0" w:space="0" w:color="auto"/>
                                                            <w:left w:val="none" w:sz="0" w:space="0" w:color="auto"/>
                                                            <w:bottom w:val="none" w:sz="0" w:space="0" w:color="auto"/>
                                                            <w:right w:val="none" w:sz="0" w:space="0" w:color="auto"/>
                                                          </w:divBdr>
                                                          <w:divsChild>
                                                            <w:div w:id="60322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2625052">
                          <w:marLeft w:val="0"/>
                          <w:marRight w:val="0"/>
                          <w:marTop w:val="0"/>
                          <w:marBottom w:val="0"/>
                          <w:divBdr>
                            <w:top w:val="none" w:sz="0" w:space="0" w:color="auto"/>
                            <w:left w:val="none" w:sz="0" w:space="0" w:color="auto"/>
                            <w:bottom w:val="none" w:sz="0" w:space="0" w:color="auto"/>
                            <w:right w:val="none" w:sz="0" w:space="0" w:color="auto"/>
                          </w:divBdr>
                          <w:divsChild>
                            <w:div w:id="1062218504">
                              <w:marLeft w:val="0"/>
                              <w:marRight w:val="0"/>
                              <w:marTop w:val="0"/>
                              <w:marBottom w:val="0"/>
                              <w:divBdr>
                                <w:top w:val="none" w:sz="0" w:space="0" w:color="auto"/>
                                <w:left w:val="none" w:sz="0" w:space="0" w:color="auto"/>
                                <w:bottom w:val="none" w:sz="0" w:space="0" w:color="auto"/>
                                <w:right w:val="none" w:sz="0" w:space="0" w:color="auto"/>
                              </w:divBdr>
                              <w:divsChild>
                                <w:div w:id="973602824">
                                  <w:marLeft w:val="0"/>
                                  <w:marRight w:val="0"/>
                                  <w:marTop w:val="0"/>
                                  <w:marBottom w:val="0"/>
                                  <w:divBdr>
                                    <w:top w:val="none" w:sz="0" w:space="0" w:color="auto"/>
                                    <w:left w:val="none" w:sz="0" w:space="0" w:color="auto"/>
                                    <w:bottom w:val="none" w:sz="0" w:space="0" w:color="auto"/>
                                    <w:right w:val="none" w:sz="0" w:space="0" w:color="auto"/>
                                  </w:divBdr>
                                  <w:divsChild>
                                    <w:div w:id="1541553828">
                                      <w:marLeft w:val="0"/>
                                      <w:marRight w:val="0"/>
                                      <w:marTop w:val="0"/>
                                      <w:marBottom w:val="0"/>
                                      <w:divBdr>
                                        <w:top w:val="none" w:sz="0" w:space="0" w:color="auto"/>
                                        <w:left w:val="none" w:sz="0" w:space="0" w:color="auto"/>
                                        <w:bottom w:val="none" w:sz="0" w:space="0" w:color="auto"/>
                                        <w:right w:val="none" w:sz="0" w:space="0" w:color="auto"/>
                                      </w:divBdr>
                                      <w:divsChild>
                                        <w:div w:id="866455795">
                                          <w:marLeft w:val="0"/>
                                          <w:marRight w:val="0"/>
                                          <w:marTop w:val="0"/>
                                          <w:marBottom w:val="0"/>
                                          <w:divBdr>
                                            <w:top w:val="none" w:sz="0" w:space="0" w:color="auto"/>
                                            <w:left w:val="none" w:sz="0" w:space="0" w:color="auto"/>
                                            <w:bottom w:val="none" w:sz="0" w:space="0" w:color="auto"/>
                                            <w:right w:val="none" w:sz="0" w:space="0" w:color="auto"/>
                                          </w:divBdr>
                                          <w:divsChild>
                                            <w:div w:id="492527010">
                                              <w:marLeft w:val="0"/>
                                              <w:marRight w:val="0"/>
                                              <w:marTop w:val="0"/>
                                              <w:marBottom w:val="0"/>
                                              <w:divBdr>
                                                <w:top w:val="none" w:sz="0" w:space="0" w:color="auto"/>
                                                <w:left w:val="none" w:sz="0" w:space="0" w:color="auto"/>
                                                <w:bottom w:val="none" w:sz="0" w:space="0" w:color="auto"/>
                                                <w:right w:val="none" w:sz="0" w:space="0" w:color="auto"/>
                                              </w:divBdr>
                                              <w:divsChild>
                                                <w:div w:id="1535338564">
                                                  <w:marLeft w:val="0"/>
                                                  <w:marRight w:val="0"/>
                                                  <w:marTop w:val="0"/>
                                                  <w:marBottom w:val="0"/>
                                                  <w:divBdr>
                                                    <w:top w:val="none" w:sz="0" w:space="0" w:color="auto"/>
                                                    <w:left w:val="none" w:sz="0" w:space="0" w:color="auto"/>
                                                    <w:bottom w:val="none" w:sz="0" w:space="0" w:color="auto"/>
                                                    <w:right w:val="none" w:sz="0" w:space="0" w:color="auto"/>
                                                  </w:divBdr>
                                                  <w:divsChild>
                                                    <w:div w:id="252593503">
                                                      <w:marLeft w:val="0"/>
                                                      <w:marRight w:val="0"/>
                                                      <w:marTop w:val="0"/>
                                                      <w:marBottom w:val="0"/>
                                                      <w:divBdr>
                                                        <w:top w:val="none" w:sz="0" w:space="0" w:color="auto"/>
                                                        <w:left w:val="none" w:sz="0" w:space="0" w:color="auto"/>
                                                        <w:bottom w:val="none" w:sz="0" w:space="0" w:color="auto"/>
                                                        <w:right w:val="none" w:sz="0" w:space="0" w:color="auto"/>
                                                      </w:divBdr>
                                                      <w:divsChild>
                                                        <w:div w:id="47290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961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3662411">
                                          <w:marLeft w:val="0"/>
                                          <w:marRight w:val="0"/>
                                          <w:marTop w:val="0"/>
                                          <w:marBottom w:val="0"/>
                                          <w:divBdr>
                                            <w:top w:val="none" w:sz="0" w:space="0" w:color="auto"/>
                                            <w:left w:val="none" w:sz="0" w:space="0" w:color="auto"/>
                                            <w:bottom w:val="none" w:sz="0" w:space="0" w:color="auto"/>
                                            <w:right w:val="none" w:sz="0" w:space="0" w:color="auto"/>
                                          </w:divBdr>
                                          <w:divsChild>
                                            <w:div w:id="1992249136">
                                              <w:marLeft w:val="0"/>
                                              <w:marRight w:val="0"/>
                                              <w:marTop w:val="0"/>
                                              <w:marBottom w:val="0"/>
                                              <w:divBdr>
                                                <w:top w:val="none" w:sz="0" w:space="0" w:color="auto"/>
                                                <w:left w:val="none" w:sz="0" w:space="0" w:color="auto"/>
                                                <w:bottom w:val="none" w:sz="0" w:space="0" w:color="auto"/>
                                                <w:right w:val="none" w:sz="0" w:space="0" w:color="auto"/>
                                              </w:divBdr>
                                              <w:divsChild>
                                                <w:div w:id="1195775391">
                                                  <w:marLeft w:val="0"/>
                                                  <w:marRight w:val="0"/>
                                                  <w:marTop w:val="0"/>
                                                  <w:marBottom w:val="0"/>
                                                  <w:divBdr>
                                                    <w:top w:val="none" w:sz="0" w:space="0" w:color="auto"/>
                                                    <w:left w:val="none" w:sz="0" w:space="0" w:color="auto"/>
                                                    <w:bottom w:val="none" w:sz="0" w:space="0" w:color="auto"/>
                                                    <w:right w:val="none" w:sz="0" w:space="0" w:color="auto"/>
                                                  </w:divBdr>
                                                  <w:divsChild>
                                                    <w:div w:id="26686202">
                                                      <w:marLeft w:val="0"/>
                                                      <w:marRight w:val="0"/>
                                                      <w:marTop w:val="0"/>
                                                      <w:marBottom w:val="0"/>
                                                      <w:divBdr>
                                                        <w:top w:val="none" w:sz="0" w:space="0" w:color="auto"/>
                                                        <w:left w:val="none" w:sz="0" w:space="0" w:color="auto"/>
                                                        <w:bottom w:val="none" w:sz="0" w:space="0" w:color="auto"/>
                                                        <w:right w:val="none" w:sz="0" w:space="0" w:color="auto"/>
                                                      </w:divBdr>
                                                      <w:divsChild>
                                                        <w:div w:id="99892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319698">
                          <w:marLeft w:val="0"/>
                          <w:marRight w:val="0"/>
                          <w:marTop w:val="0"/>
                          <w:marBottom w:val="0"/>
                          <w:divBdr>
                            <w:top w:val="none" w:sz="0" w:space="0" w:color="auto"/>
                            <w:left w:val="none" w:sz="0" w:space="0" w:color="auto"/>
                            <w:bottom w:val="none" w:sz="0" w:space="0" w:color="auto"/>
                            <w:right w:val="none" w:sz="0" w:space="0" w:color="auto"/>
                          </w:divBdr>
                          <w:divsChild>
                            <w:div w:id="30768910">
                              <w:marLeft w:val="0"/>
                              <w:marRight w:val="0"/>
                              <w:marTop w:val="0"/>
                              <w:marBottom w:val="0"/>
                              <w:divBdr>
                                <w:top w:val="none" w:sz="0" w:space="0" w:color="auto"/>
                                <w:left w:val="none" w:sz="0" w:space="0" w:color="auto"/>
                                <w:bottom w:val="none" w:sz="0" w:space="0" w:color="auto"/>
                                <w:right w:val="none" w:sz="0" w:space="0" w:color="auto"/>
                              </w:divBdr>
                              <w:divsChild>
                                <w:div w:id="1545411729">
                                  <w:marLeft w:val="0"/>
                                  <w:marRight w:val="0"/>
                                  <w:marTop w:val="0"/>
                                  <w:marBottom w:val="0"/>
                                  <w:divBdr>
                                    <w:top w:val="none" w:sz="0" w:space="0" w:color="auto"/>
                                    <w:left w:val="none" w:sz="0" w:space="0" w:color="auto"/>
                                    <w:bottom w:val="none" w:sz="0" w:space="0" w:color="auto"/>
                                    <w:right w:val="none" w:sz="0" w:space="0" w:color="auto"/>
                                  </w:divBdr>
                                  <w:divsChild>
                                    <w:div w:id="1707758296">
                                      <w:marLeft w:val="0"/>
                                      <w:marRight w:val="0"/>
                                      <w:marTop w:val="0"/>
                                      <w:marBottom w:val="0"/>
                                      <w:divBdr>
                                        <w:top w:val="none" w:sz="0" w:space="0" w:color="auto"/>
                                        <w:left w:val="none" w:sz="0" w:space="0" w:color="auto"/>
                                        <w:bottom w:val="none" w:sz="0" w:space="0" w:color="auto"/>
                                        <w:right w:val="none" w:sz="0" w:space="0" w:color="auto"/>
                                      </w:divBdr>
                                      <w:divsChild>
                                        <w:div w:id="144052958">
                                          <w:marLeft w:val="0"/>
                                          <w:marRight w:val="0"/>
                                          <w:marTop w:val="0"/>
                                          <w:marBottom w:val="0"/>
                                          <w:divBdr>
                                            <w:top w:val="none" w:sz="0" w:space="0" w:color="auto"/>
                                            <w:left w:val="none" w:sz="0" w:space="0" w:color="auto"/>
                                            <w:bottom w:val="none" w:sz="0" w:space="0" w:color="auto"/>
                                            <w:right w:val="none" w:sz="0" w:space="0" w:color="auto"/>
                                          </w:divBdr>
                                          <w:divsChild>
                                            <w:div w:id="1979262395">
                                              <w:marLeft w:val="0"/>
                                              <w:marRight w:val="0"/>
                                              <w:marTop w:val="0"/>
                                              <w:marBottom w:val="0"/>
                                              <w:divBdr>
                                                <w:top w:val="none" w:sz="0" w:space="0" w:color="auto"/>
                                                <w:left w:val="none" w:sz="0" w:space="0" w:color="auto"/>
                                                <w:bottom w:val="none" w:sz="0" w:space="0" w:color="auto"/>
                                                <w:right w:val="none" w:sz="0" w:space="0" w:color="auto"/>
                                              </w:divBdr>
                                              <w:divsChild>
                                                <w:div w:id="1603683252">
                                                  <w:marLeft w:val="0"/>
                                                  <w:marRight w:val="0"/>
                                                  <w:marTop w:val="0"/>
                                                  <w:marBottom w:val="0"/>
                                                  <w:divBdr>
                                                    <w:top w:val="none" w:sz="0" w:space="0" w:color="auto"/>
                                                    <w:left w:val="none" w:sz="0" w:space="0" w:color="auto"/>
                                                    <w:bottom w:val="none" w:sz="0" w:space="0" w:color="auto"/>
                                                    <w:right w:val="none" w:sz="0" w:space="0" w:color="auto"/>
                                                  </w:divBdr>
                                                  <w:divsChild>
                                                    <w:div w:id="257834725">
                                                      <w:marLeft w:val="0"/>
                                                      <w:marRight w:val="0"/>
                                                      <w:marTop w:val="0"/>
                                                      <w:marBottom w:val="0"/>
                                                      <w:divBdr>
                                                        <w:top w:val="none" w:sz="0" w:space="0" w:color="auto"/>
                                                        <w:left w:val="none" w:sz="0" w:space="0" w:color="auto"/>
                                                        <w:bottom w:val="none" w:sz="0" w:space="0" w:color="auto"/>
                                                        <w:right w:val="none" w:sz="0" w:space="0" w:color="auto"/>
                                                      </w:divBdr>
                                                      <w:divsChild>
                                                        <w:div w:id="263073005">
                                                          <w:marLeft w:val="0"/>
                                                          <w:marRight w:val="0"/>
                                                          <w:marTop w:val="0"/>
                                                          <w:marBottom w:val="0"/>
                                                          <w:divBdr>
                                                            <w:top w:val="none" w:sz="0" w:space="0" w:color="auto"/>
                                                            <w:left w:val="none" w:sz="0" w:space="0" w:color="auto"/>
                                                            <w:bottom w:val="none" w:sz="0" w:space="0" w:color="auto"/>
                                                            <w:right w:val="none" w:sz="0" w:space="0" w:color="auto"/>
                                                          </w:divBdr>
                                                          <w:divsChild>
                                                            <w:div w:id="4608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4574348">
                          <w:marLeft w:val="0"/>
                          <w:marRight w:val="0"/>
                          <w:marTop w:val="0"/>
                          <w:marBottom w:val="0"/>
                          <w:divBdr>
                            <w:top w:val="none" w:sz="0" w:space="0" w:color="auto"/>
                            <w:left w:val="none" w:sz="0" w:space="0" w:color="auto"/>
                            <w:bottom w:val="none" w:sz="0" w:space="0" w:color="auto"/>
                            <w:right w:val="none" w:sz="0" w:space="0" w:color="auto"/>
                          </w:divBdr>
                          <w:divsChild>
                            <w:div w:id="371424508">
                              <w:marLeft w:val="0"/>
                              <w:marRight w:val="0"/>
                              <w:marTop w:val="0"/>
                              <w:marBottom w:val="0"/>
                              <w:divBdr>
                                <w:top w:val="none" w:sz="0" w:space="0" w:color="auto"/>
                                <w:left w:val="none" w:sz="0" w:space="0" w:color="auto"/>
                                <w:bottom w:val="none" w:sz="0" w:space="0" w:color="auto"/>
                                <w:right w:val="none" w:sz="0" w:space="0" w:color="auto"/>
                              </w:divBdr>
                              <w:divsChild>
                                <w:div w:id="1364017964">
                                  <w:marLeft w:val="0"/>
                                  <w:marRight w:val="0"/>
                                  <w:marTop w:val="0"/>
                                  <w:marBottom w:val="0"/>
                                  <w:divBdr>
                                    <w:top w:val="none" w:sz="0" w:space="0" w:color="auto"/>
                                    <w:left w:val="none" w:sz="0" w:space="0" w:color="auto"/>
                                    <w:bottom w:val="none" w:sz="0" w:space="0" w:color="auto"/>
                                    <w:right w:val="none" w:sz="0" w:space="0" w:color="auto"/>
                                  </w:divBdr>
                                  <w:divsChild>
                                    <w:div w:id="463891065">
                                      <w:marLeft w:val="0"/>
                                      <w:marRight w:val="0"/>
                                      <w:marTop w:val="0"/>
                                      <w:marBottom w:val="0"/>
                                      <w:divBdr>
                                        <w:top w:val="none" w:sz="0" w:space="0" w:color="auto"/>
                                        <w:left w:val="none" w:sz="0" w:space="0" w:color="auto"/>
                                        <w:bottom w:val="none" w:sz="0" w:space="0" w:color="auto"/>
                                        <w:right w:val="none" w:sz="0" w:space="0" w:color="auto"/>
                                      </w:divBdr>
                                      <w:divsChild>
                                        <w:div w:id="1077018709">
                                          <w:marLeft w:val="0"/>
                                          <w:marRight w:val="0"/>
                                          <w:marTop w:val="0"/>
                                          <w:marBottom w:val="0"/>
                                          <w:divBdr>
                                            <w:top w:val="none" w:sz="0" w:space="0" w:color="auto"/>
                                            <w:left w:val="none" w:sz="0" w:space="0" w:color="auto"/>
                                            <w:bottom w:val="none" w:sz="0" w:space="0" w:color="auto"/>
                                            <w:right w:val="none" w:sz="0" w:space="0" w:color="auto"/>
                                          </w:divBdr>
                                          <w:divsChild>
                                            <w:div w:id="594360362">
                                              <w:marLeft w:val="0"/>
                                              <w:marRight w:val="0"/>
                                              <w:marTop w:val="0"/>
                                              <w:marBottom w:val="0"/>
                                              <w:divBdr>
                                                <w:top w:val="none" w:sz="0" w:space="0" w:color="auto"/>
                                                <w:left w:val="none" w:sz="0" w:space="0" w:color="auto"/>
                                                <w:bottom w:val="none" w:sz="0" w:space="0" w:color="auto"/>
                                                <w:right w:val="none" w:sz="0" w:space="0" w:color="auto"/>
                                              </w:divBdr>
                                              <w:divsChild>
                                                <w:div w:id="1591816994">
                                                  <w:marLeft w:val="0"/>
                                                  <w:marRight w:val="0"/>
                                                  <w:marTop w:val="0"/>
                                                  <w:marBottom w:val="0"/>
                                                  <w:divBdr>
                                                    <w:top w:val="none" w:sz="0" w:space="0" w:color="auto"/>
                                                    <w:left w:val="none" w:sz="0" w:space="0" w:color="auto"/>
                                                    <w:bottom w:val="none" w:sz="0" w:space="0" w:color="auto"/>
                                                    <w:right w:val="none" w:sz="0" w:space="0" w:color="auto"/>
                                                  </w:divBdr>
                                                  <w:divsChild>
                                                    <w:div w:id="237593860">
                                                      <w:marLeft w:val="0"/>
                                                      <w:marRight w:val="0"/>
                                                      <w:marTop w:val="0"/>
                                                      <w:marBottom w:val="0"/>
                                                      <w:divBdr>
                                                        <w:top w:val="none" w:sz="0" w:space="0" w:color="auto"/>
                                                        <w:left w:val="none" w:sz="0" w:space="0" w:color="auto"/>
                                                        <w:bottom w:val="none" w:sz="0" w:space="0" w:color="auto"/>
                                                        <w:right w:val="none" w:sz="0" w:space="0" w:color="auto"/>
                                                      </w:divBdr>
                                                      <w:divsChild>
                                                        <w:div w:id="2130737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13400242">
                                          <w:marLeft w:val="0"/>
                                          <w:marRight w:val="0"/>
                                          <w:marTop w:val="0"/>
                                          <w:marBottom w:val="0"/>
                                          <w:divBdr>
                                            <w:top w:val="none" w:sz="0" w:space="0" w:color="auto"/>
                                            <w:left w:val="none" w:sz="0" w:space="0" w:color="auto"/>
                                            <w:bottom w:val="none" w:sz="0" w:space="0" w:color="auto"/>
                                            <w:right w:val="none" w:sz="0" w:space="0" w:color="auto"/>
                                          </w:divBdr>
                                          <w:divsChild>
                                            <w:div w:id="1938555003">
                                              <w:marLeft w:val="0"/>
                                              <w:marRight w:val="0"/>
                                              <w:marTop w:val="0"/>
                                              <w:marBottom w:val="0"/>
                                              <w:divBdr>
                                                <w:top w:val="none" w:sz="0" w:space="0" w:color="auto"/>
                                                <w:left w:val="none" w:sz="0" w:space="0" w:color="auto"/>
                                                <w:bottom w:val="none" w:sz="0" w:space="0" w:color="auto"/>
                                                <w:right w:val="none" w:sz="0" w:space="0" w:color="auto"/>
                                              </w:divBdr>
                                              <w:divsChild>
                                                <w:div w:id="2121952153">
                                                  <w:marLeft w:val="0"/>
                                                  <w:marRight w:val="0"/>
                                                  <w:marTop w:val="0"/>
                                                  <w:marBottom w:val="0"/>
                                                  <w:divBdr>
                                                    <w:top w:val="none" w:sz="0" w:space="0" w:color="auto"/>
                                                    <w:left w:val="none" w:sz="0" w:space="0" w:color="auto"/>
                                                    <w:bottom w:val="none" w:sz="0" w:space="0" w:color="auto"/>
                                                    <w:right w:val="none" w:sz="0" w:space="0" w:color="auto"/>
                                                  </w:divBdr>
                                                  <w:divsChild>
                                                    <w:div w:id="1858546207">
                                                      <w:marLeft w:val="0"/>
                                                      <w:marRight w:val="0"/>
                                                      <w:marTop w:val="0"/>
                                                      <w:marBottom w:val="0"/>
                                                      <w:divBdr>
                                                        <w:top w:val="none" w:sz="0" w:space="0" w:color="auto"/>
                                                        <w:left w:val="none" w:sz="0" w:space="0" w:color="auto"/>
                                                        <w:bottom w:val="none" w:sz="0" w:space="0" w:color="auto"/>
                                                        <w:right w:val="none" w:sz="0" w:space="0" w:color="auto"/>
                                                      </w:divBdr>
                                                      <w:divsChild>
                                                        <w:div w:id="13607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201676">
                          <w:marLeft w:val="0"/>
                          <w:marRight w:val="0"/>
                          <w:marTop w:val="0"/>
                          <w:marBottom w:val="0"/>
                          <w:divBdr>
                            <w:top w:val="none" w:sz="0" w:space="0" w:color="auto"/>
                            <w:left w:val="none" w:sz="0" w:space="0" w:color="auto"/>
                            <w:bottom w:val="none" w:sz="0" w:space="0" w:color="auto"/>
                            <w:right w:val="none" w:sz="0" w:space="0" w:color="auto"/>
                          </w:divBdr>
                          <w:divsChild>
                            <w:div w:id="712000111">
                              <w:marLeft w:val="0"/>
                              <w:marRight w:val="0"/>
                              <w:marTop w:val="0"/>
                              <w:marBottom w:val="0"/>
                              <w:divBdr>
                                <w:top w:val="none" w:sz="0" w:space="0" w:color="auto"/>
                                <w:left w:val="none" w:sz="0" w:space="0" w:color="auto"/>
                                <w:bottom w:val="none" w:sz="0" w:space="0" w:color="auto"/>
                                <w:right w:val="none" w:sz="0" w:space="0" w:color="auto"/>
                              </w:divBdr>
                              <w:divsChild>
                                <w:div w:id="503864137">
                                  <w:marLeft w:val="0"/>
                                  <w:marRight w:val="0"/>
                                  <w:marTop w:val="0"/>
                                  <w:marBottom w:val="0"/>
                                  <w:divBdr>
                                    <w:top w:val="none" w:sz="0" w:space="0" w:color="auto"/>
                                    <w:left w:val="none" w:sz="0" w:space="0" w:color="auto"/>
                                    <w:bottom w:val="none" w:sz="0" w:space="0" w:color="auto"/>
                                    <w:right w:val="none" w:sz="0" w:space="0" w:color="auto"/>
                                  </w:divBdr>
                                  <w:divsChild>
                                    <w:div w:id="1856110729">
                                      <w:marLeft w:val="0"/>
                                      <w:marRight w:val="0"/>
                                      <w:marTop w:val="0"/>
                                      <w:marBottom w:val="0"/>
                                      <w:divBdr>
                                        <w:top w:val="none" w:sz="0" w:space="0" w:color="auto"/>
                                        <w:left w:val="none" w:sz="0" w:space="0" w:color="auto"/>
                                        <w:bottom w:val="none" w:sz="0" w:space="0" w:color="auto"/>
                                        <w:right w:val="none" w:sz="0" w:space="0" w:color="auto"/>
                                      </w:divBdr>
                                      <w:divsChild>
                                        <w:div w:id="611127353">
                                          <w:marLeft w:val="0"/>
                                          <w:marRight w:val="0"/>
                                          <w:marTop w:val="0"/>
                                          <w:marBottom w:val="0"/>
                                          <w:divBdr>
                                            <w:top w:val="none" w:sz="0" w:space="0" w:color="auto"/>
                                            <w:left w:val="none" w:sz="0" w:space="0" w:color="auto"/>
                                            <w:bottom w:val="none" w:sz="0" w:space="0" w:color="auto"/>
                                            <w:right w:val="none" w:sz="0" w:space="0" w:color="auto"/>
                                          </w:divBdr>
                                          <w:divsChild>
                                            <w:div w:id="408885818">
                                              <w:marLeft w:val="0"/>
                                              <w:marRight w:val="0"/>
                                              <w:marTop w:val="0"/>
                                              <w:marBottom w:val="0"/>
                                              <w:divBdr>
                                                <w:top w:val="none" w:sz="0" w:space="0" w:color="auto"/>
                                                <w:left w:val="none" w:sz="0" w:space="0" w:color="auto"/>
                                                <w:bottom w:val="none" w:sz="0" w:space="0" w:color="auto"/>
                                                <w:right w:val="none" w:sz="0" w:space="0" w:color="auto"/>
                                              </w:divBdr>
                                              <w:divsChild>
                                                <w:div w:id="1170827252">
                                                  <w:marLeft w:val="0"/>
                                                  <w:marRight w:val="0"/>
                                                  <w:marTop w:val="0"/>
                                                  <w:marBottom w:val="0"/>
                                                  <w:divBdr>
                                                    <w:top w:val="none" w:sz="0" w:space="0" w:color="auto"/>
                                                    <w:left w:val="none" w:sz="0" w:space="0" w:color="auto"/>
                                                    <w:bottom w:val="none" w:sz="0" w:space="0" w:color="auto"/>
                                                    <w:right w:val="none" w:sz="0" w:space="0" w:color="auto"/>
                                                  </w:divBdr>
                                                  <w:divsChild>
                                                    <w:div w:id="1507673675">
                                                      <w:marLeft w:val="0"/>
                                                      <w:marRight w:val="0"/>
                                                      <w:marTop w:val="0"/>
                                                      <w:marBottom w:val="0"/>
                                                      <w:divBdr>
                                                        <w:top w:val="none" w:sz="0" w:space="0" w:color="auto"/>
                                                        <w:left w:val="none" w:sz="0" w:space="0" w:color="auto"/>
                                                        <w:bottom w:val="none" w:sz="0" w:space="0" w:color="auto"/>
                                                        <w:right w:val="none" w:sz="0" w:space="0" w:color="auto"/>
                                                      </w:divBdr>
                                                      <w:divsChild>
                                                        <w:div w:id="848526357">
                                                          <w:marLeft w:val="0"/>
                                                          <w:marRight w:val="0"/>
                                                          <w:marTop w:val="0"/>
                                                          <w:marBottom w:val="0"/>
                                                          <w:divBdr>
                                                            <w:top w:val="none" w:sz="0" w:space="0" w:color="auto"/>
                                                            <w:left w:val="none" w:sz="0" w:space="0" w:color="auto"/>
                                                            <w:bottom w:val="none" w:sz="0" w:space="0" w:color="auto"/>
                                                            <w:right w:val="none" w:sz="0" w:space="0" w:color="auto"/>
                                                          </w:divBdr>
                                                          <w:divsChild>
                                                            <w:div w:id="7146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846342">
                          <w:marLeft w:val="0"/>
                          <w:marRight w:val="0"/>
                          <w:marTop w:val="0"/>
                          <w:marBottom w:val="0"/>
                          <w:divBdr>
                            <w:top w:val="none" w:sz="0" w:space="0" w:color="auto"/>
                            <w:left w:val="none" w:sz="0" w:space="0" w:color="auto"/>
                            <w:bottom w:val="none" w:sz="0" w:space="0" w:color="auto"/>
                            <w:right w:val="none" w:sz="0" w:space="0" w:color="auto"/>
                          </w:divBdr>
                          <w:divsChild>
                            <w:div w:id="602759895">
                              <w:marLeft w:val="0"/>
                              <w:marRight w:val="0"/>
                              <w:marTop w:val="0"/>
                              <w:marBottom w:val="0"/>
                              <w:divBdr>
                                <w:top w:val="none" w:sz="0" w:space="0" w:color="auto"/>
                                <w:left w:val="none" w:sz="0" w:space="0" w:color="auto"/>
                                <w:bottom w:val="none" w:sz="0" w:space="0" w:color="auto"/>
                                <w:right w:val="none" w:sz="0" w:space="0" w:color="auto"/>
                              </w:divBdr>
                              <w:divsChild>
                                <w:div w:id="731076118">
                                  <w:marLeft w:val="0"/>
                                  <w:marRight w:val="0"/>
                                  <w:marTop w:val="0"/>
                                  <w:marBottom w:val="0"/>
                                  <w:divBdr>
                                    <w:top w:val="none" w:sz="0" w:space="0" w:color="auto"/>
                                    <w:left w:val="none" w:sz="0" w:space="0" w:color="auto"/>
                                    <w:bottom w:val="none" w:sz="0" w:space="0" w:color="auto"/>
                                    <w:right w:val="none" w:sz="0" w:space="0" w:color="auto"/>
                                  </w:divBdr>
                                  <w:divsChild>
                                    <w:div w:id="1366561200">
                                      <w:marLeft w:val="0"/>
                                      <w:marRight w:val="0"/>
                                      <w:marTop w:val="0"/>
                                      <w:marBottom w:val="0"/>
                                      <w:divBdr>
                                        <w:top w:val="none" w:sz="0" w:space="0" w:color="auto"/>
                                        <w:left w:val="none" w:sz="0" w:space="0" w:color="auto"/>
                                        <w:bottom w:val="none" w:sz="0" w:space="0" w:color="auto"/>
                                        <w:right w:val="none" w:sz="0" w:space="0" w:color="auto"/>
                                      </w:divBdr>
                                      <w:divsChild>
                                        <w:div w:id="517239069">
                                          <w:marLeft w:val="0"/>
                                          <w:marRight w:val="0"/>
                                          <w:marTop w:val="0"/>
                                          <w:marBottom w:val="0"/>
                                          <w:divBdr>
                                            <w:top w:val="none" w:sz="0" w:space="0" w:color="auto"/>
                                            <w:left w:val="none" w:sz="0" w:space="0" w:color="auto"/>
                                            <w:bottom w:val="none" w:sz="0" w:space="0" w:color="auto"/>
                                            <w:right w:val="none" w:sz="0" w:space="0" w:color="auto"/>
                                          </w:divBdr>
                                          <w:divsChild>
                                            <w:div w:id="916132612">
                                              <w:marLeft w:val="0"/>
                                              <w:marRight w:val="0"/>
                                              <w:marTop w:val="0"/>
                                              <w:marBottom w:val="0"/>
                                              <w:divBdr>
                                                <w:top w:val="none" w:sz="0" w:space="0" w:color="auto"/>
                                                <w:left w:val="none" w:sz="0" w:space="0" w:color="auto"/>
                                                <w:bottom w:val="none" w:sz="0" w:space="0" w:color="auto"/>
                                                <w:right w:val="none" w:sz="0" w:space="0" w:color="auto"/>
                                              </w:divBdr>
                                              <w:divsChild>
                                                <w:div w:id="459151153">
                                                  <w:marLeft w:val="0"/>
                                                  <w:marRight w:val="0"/>
                                                  <w:marTop w:val="0"/>
                                                  <w:marBottom w:val="0"/>
                                                  <w:divBdr>
                                                    <w:top w:val="none" w:sz="0" w:space="0" w:color="auto"/>
                                                    <w:left w:val="none" w:sz="0" w:space="0" w:color="auto"/>
                                                    <w:bottom w:val="none" w:sz="0" w:space="0" w:color="auto"/>
                                                    <w:right w:val="none" w:sz="0" w:space="0" w:color="auto"/>
                                                  </w:divBdr>
                                                  <w:divsChild>
                                                    <w:div w:id="1335377007">
                                                      <w:marLeft w:val="0"/>
                                                      <w:marRight w:val="0"/>
                                                      <w:marTop w:val="0"/>
                                                      <w:marBottom w:val="0"/>
                                                      <w:divBdr>
                                                        <w:top w:val="none" w:sz="0" w:space="0" w:color="auto"/>
                                                        <w:left w:val="none" w:sz="0" w:space="0" w:color="auto"/>
                                                        <w:bottom w:val="none" w:sz="0" w:space="0" w:color="auto"/>
                                                        <w:right w:val="none" w:sz="0" w:space="0" w:color="auto"/>
                                                      </w:divBdr>
                                                      <w:divsChild>
                                                        <w:div w:id="162846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345207">
                                          <w:marLeft w:val="0"/>
                                          <w:marRight w:val="0"/>
                                          <w:marTop w:val="0"/>
                                          <w:marBottom w:val="0"/>
                                          <w:divBdr>
                                            <w:top w:val="none" w:sz="0" w:space="0" w:color="auto"/>
                                            <w:left w:val="none" w:sz="0" w:space="0" w:color="auto"/>
                                            <w:bottom w:val="none" w:sz="0" w:space="0" w:color="auto"/>
                                            <w:right w:val="none" w:sz="0" w:space="0" w:color="auto"/>
                                          </w:divBdr>
                                          <w:divsChild>
                                            <w:div w:id="1721201128">
                                              <w:marLeft w:val="0"/>
                                              <w:marRight w:val="0"/>
                                              <w:marTop w:val="0"/>
                                              <w:marBottom w:val="0"/>
                                              <w:divBdr>
                                                <w:top w:val="none" w:sz="0" w:space="0" w:color="auto"/>
                                                <w:left w:val="none" w:sz="0" w:space="0" w:color="auto"/>
                                                <w:bottom w:val="none" w:sz="0" w:space="0" w:color="auto"/>
                                                <w:right w:val="none" w:sz="0" w:space="0" w:color="auto"/>
                                              </w:divBdr>
                                              <w:divsChild>
                                                <w:div w:id="368649855">
                                                  <w:marLeft w:val="0"/>
                                                  <w:marRight w:val="0"/>
                                                  <w:marTop w:val="0"/>
                                                  <w:marBottom w:val="0"/>
                                                  <w:divBdr>
                                                    <w:top w:val="none" w:sz="0" w:space="0" w:color="auto"/>
                                                    <w:left w:val="none" w:sz="0" w:space="0" w:color="auto"/>
                                                    <w:bottom w:val="none" w:sz="0" w:space="0" w:color="auto"/>
                                                    <w:right w:val="none" w:sz="0" w:space="0" w:color="auto"/>
                                                  </w:divBdr>
                                                  <w:divsChild>
                                                    <w:div w:id="511646719">
                                                      <w:marLeft w:val="0"/>
                                                      <w:marRight w:val="0"/>
                                                      <w:marTop w:val="0"/>
                                                      <w:marBottom w:val="0"/>
                                                      <w:divBdr>
                                                        <w:top w:val="none" w:sz="0" w:space="0" w:color="auto"/>
                                                        <w:left w:val="none" w:sz="0" w:space="0" w:color="auto"/>
                                                        <w:bottom w:val="none" w:sz="0" w:space="0" w:color="auto"/>
                                                        <w:right w:val="none" w:sz="0" w:space="0" w:color="auto"/>
                                                      </w:divBdr>
                                                      <w:divsChild>
                                                        <w:div w:id="768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085804">
                          <w:marLeft w:val="0"/>
                          <w:marRight w:val="0"/>
                          <w:marTop w:val="0"/>
                          <w:marBottom w:val="0"/>
                          <w:divBdr>
                            <w:top w:val="none" w:sz="0" w:space="0" w:color="auto"/>
                            <w:left w:val="none" w:sz="0" w:space="0" w:color="auto"/>
                            <w:bottom w:val="none" w:sz="0" w:space="0" w:color="auto"/>
                            <w:right w:val="none" w:sz="0" w:space="0" w:color="auto"/>
                          </w:divBdr>
                          <w:divsChild>
                            <w:div w:id="483401461">
                              <w:marLeft w:val="0"/>
                              <w:marRight w:val="0"/>
                              <w:marTop w:val="0"/>
                              <w:marBottom w:val="0"/>
                              <w:divBdr>
                                <w:top w:val="none" w:sz="0" w:space="0" w:color="auto"/>
                                <w:left w:val="none" w:sz="0" w:space="0" w:color="auto"/>
                                <w:bottom w:val="none" w:sz="0" w:space="0" w:color="auto"/>
                                <w:right w:val="none" w:sz="0" w:space="0" w:color="auto"/>
                              </w:divBdr>
                              <w:divsChild>
                                <w:div w:id="1736732273">
                                  <w:marLeft w:val="0"/>
                                  <w:marRight w:val="0"/>
                                  <w:marTop w:val="0"/>
                                  <w:marBottom w:val="0"/>
                                  <w:divBdr>
                                    <w:top w:val="none" w:sz="0" w:space="0" w:color="auto"/>
                                    <w:left w:val="none" w:sz="0" w:space="0" w:color="auto"/>
                                    <w:bottom w:val="none" w:sz="0" w:space="0" w:color="auto"/>
                                    <w:right w:val="none" w:sz="0" w:space="0" w:color="auto"/>
                                  </w:divBdr>
                                  <w:divsChild>
                                    <w:div w:id="744493747">
                                      <w:marLeft w:val="0"/>
                                      <w:marRight w:val="0"/>
                                      <w:marTop w:val="0"/>
                                      <w:marBottom w:val="0"/>
                                      <w:divBdr>
                                        <w:top w:val="none" w:sz="0" w:space="0" w:color="auto"/>
                                        <w:left w:val="none" w:sz="0" w:space="0" w:color="auto"/>
                                        <w:bottom w:val="none" w:sz="0" w:space="0" w:color="auto"/>
                                        <w:right w:val="none" w:sz="0" w:space="0" w:color="auto"/>
                                      </w:divBdr>
                                      <w:divsChild>
                                        <w:div w:id="873544733">
                                          <w:marLeft w:val="0"/>
                                          <w:marRight w:val="0"/>
                                          <w:marTop w:val="0"/>
                                          <w:marBottom w:val="0"/>
                                          <w:divBdr>
                                            <w:top w:val="none" w:sz="0" w:space="0" w:color="auto"/>
                                            <w:left w:val="none" w:sz="0" w:space="0" w:color="auto"/>
                                            <w:bottom w:val="none" w:sz="0" w:space="0" w:color="auto"/>
                                            <w:right w:val="none" w:sz="0" w:space="0" w:color="auto"/>
                                          </w:divBdr>
                                          <w:divsChild>
                                            <w:div w:id="731151583">
                                              <w:marLeft w:val="0"/>
                                              <w:marRight w:val="0"/>
                                              <w:marTop w:val="0"/>
                                              <w:marBottom w:val="0"/>
                                              <w:divBdr>
                                                <w:top w:val="none" w:sz="0" w:space="0" w:color="auto"/>
                                                <w:left w:val="none" w:sz="0" w:space="0" w:color="auto"/>
                                                <w:bottom w:val="none" w:sz="0" w:space="0" w:color="auto"/>
                                                <w:right w:val="none" w:sz="0" w:space="0" w:color="auto"/>
                                              </w:divBdr>
                                              <w:divsChild>
                                                <w:div w:id="1532231731">
                                                  <w:marLeft w:val="0"/>
                                                  <w:marRight w:val="0"/>
                                                  <w:marTop w:val="0"/>
                                                  <w:marBottom w:val="0"/>
                                                  <w:divBdr>
                                                    <w:top w:val="none" w:sz="0" w:space="0" w:color="auto"/>
                                                    <w:left w:val="none" w:sz="0" w:space="0" w:color="auto"/>
                                                    <w:bottom w:val="none" w:sz="0" w:space="0" w:color="auto"/>
                                                    <w:right w:val="none" w:sz="0" w:space="0" w:color="auto"/>
                                                  </w:divBdr>
                                                  <w:divsChild>
                                                    <w:div w:id="467087803">
                                                      <w:marLeft w:val="0"/>
                                                      <w:marRight w:val="0"/>
                                                      <w:marTop w:val="0"/>
                                                      <w:marBottom w:val="0"/>
                                                      <w:divBdr>
                                                        <w:top w:val="none" w:sz="0" w:space="0" w:color="auto"/>
                                                        <w:left w:val="none" w:sz="0" w:space="0" w:color="auto"/>
                                                        <w:bottom w:val="none" w:sz="0" w:space="0" w:color="auto"/>
                                                        <w:right w:val="none" w:sz="0" w:space="0" w:color="auto"/>
                                                      </w:divBdr>
                                                      <w:divsChild>
                                                        <w:div w:id="533227775">
                                                          <w:marLeft w:val="0"/>
                                                          <w:marRight w:val="0"/>
                                                          <w:marTop w:val="0"/>
                                                          <w:marBottom w:val="0"/>
                                                          <w:divBdr>
                                                            <w:top w:val="none" w:sz="0" w:space="0" w:color="auto"/>
                                                            <w:left w:val="none" w:sz="0" w:space="0" w:color="auto"/>
                                                            <w:bottom w:val="none" w:sz="0" w:space="0" w:color="auto"/>
                                                            <w:right w:val="none" w:sz="0" w:space="0" w:color="auto"/>
                                                          </w:divBdr>
                                                          <w:divsChild>
                                                            <w:div w:id="187776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050727">
                          <w:marLeft w:val="0"/>
                          <w:marRight w:val="0"/>
                          <w:marTop w:val="0"/>
                          <w:marBottom w:val="0"/>
                          <w:divBdr>
                            <w:top w:val="none" w:sz="0" w:space="0" w:color="auto"/>
                            <w:left w:val="none" w:sz="0" w:space="0" w:color="auto"/>
                            <w:bottom w:val="none" w:sz="0" w:space="0" w:color="auto"/>
                            <w:right w:val="none" w:sz="0" w:space="0" w:color="auto"/>
                          </w:divBdr>
                          <w:divsChild>
                            <w:div w:id="192771621">
                              <w:marLeft w:val="0"/>
                              <w:marRight w:val="0"/>
                              <w:marTop w:val="0"/>
                              <w:marBottom w:val="0"/>
                              <w:divBdr>
                                <w:top w:val="none" w:sz="0" w:space="0" w:color="auto"/>
                                <w:left w:val="none" w:sz="0" w:space="0" w:color="auto"/>
                                <w:bottom w:val="none" w:sz="0" w:space="0" w:color="auto"/>
                                <w:right w:val="none" w:sz="0" w:space="0" w:color="auto"/>
                              </w:divBdr>
                              <w:divsChild>
                                <w:div w:id="1289630080">
                                  <w:marLeft w:val="0"/>
                                  <w:marRight w:val="0"/>
                                  <w:marTop w:val="0"/>
                                  <w:marBottom w:val="0"/>
                                  <w:divBdr>
                                    <w:top w:val="none" w:sz="0" w:space="0" w:color="auto"/>
                                    <w:left w:val="none" w:sz="0" w:space="0" w:color="auto"/>
                                    <w:bottom w:val="none" w:sz="0" w:space="0" w:color="auto"/>
                                    <w:right w:val="none" w:sz="0" w:space="0" w:color="auto"/>
                                  </w:divBdr>
                                  <w:divsChild>
                                    <w:div w:id="890968611">
                                      <w:marLeft w:val="0"/>
                                      <w:marRight w:val="0"/>
                                      <w:marTop w:val="0"/>
                                      <w:marBottom w:val="0"/>
                                      <w:divBdr>
                                        <w:top w:val="none" w:sz="0" w:space="0" w:color="auto"/>
                                        <w:left w:val="none" w:sz="0" w:space="0" w:color="auto"/>
                                        <w:bottom w:val="none" w:sz="0" w:space="0" w:color="auto"/>
                                        <w:right w:val="none" w:sz="0" w:space="0" w:color="auto"/>
                                      </w:divBdr>
                                      <w:divsChild>
                                        <w:div w:id="747073153">
                                          <w:marLeft w:val="0"/>
                                          <w:marRight w:val="0"/>
                                          <w:marTop w:val="0"/>
                                          <w:marBottom w:val="0"/>
                                          <w:divBdr>
                                            <w:top w:val="none" w:sz="0" w:space="0" w:color="auto"/>
                                            <w:left w:val="none" w:sz="0" w:space="0" w:color="auto"/>
                                            <w:bottom w:val="none" w:sz="0" w:space="0" w:color="auto"/>
                                            <w:right w:val="none" w:sz="0" w:space="0" w:color="auto"/>
                                          </w:divBdr>
                                          <w:divsChild>
                                            <w:div w:id="1610897315">
                                              <w:marLeft w:val="0"/>
                                              <w:marRight w:val="0"/>
                                              <w:marTop w:val="0"/>
                                              <w:marBottom w:val="0"/>
                                              <w:divBdr>
                                                <w:top w:val="none" w:sz="0" w:space="0" w:color="auto"/>
                                                <w:left w:val="none" w:sz="0" w:space="0" w:color="auto"/>
                                                <w:bottom w:val="none" w:sz="0" w:space="0" w:color="auto"/>
                                                <w:right w:val="none" w:sz="0" w:space="0" w:color="auto"/>
                                              </w:divBdr>
                                              <w:divsChild>
                                                <w:div w:id="1402370886">
                                                  <w:marLeft w:val="0"/>
                                                  <w:marRight w:val="0"/>
                                                  <w:marTop w:val="0"/>
                                                  <w:marBottom w:val="0"/>
                                                  <w:divBdr>
                                                    <w:top w:val="none" w:sz="0" w:space="0" w:color="auto"/>
                                                    <w:left w:val="none" w:sz="0" w:space="0" w:color="auto"/>
                                                    <w:bottom w:val="none" w:sz="0" w:space="0" w:color="auto"/>
                                                    <w:right w:val="none" w:sz="0" w:space="0" w:color="auto"/>
                                                  </w:divBdr>
                                                  <w:divsChild>
                                                    <w:div w:id="237328996">
                                                      <w:marLeft w:val="0"/>
                                                      <w:marRight w:val="0"/>
                                                      <w:marTop w:val="0"/>
                                                      <w:marBottom w:val="0"/>
                                                      <w:divBdr>
                                                        <w:top w:val="none" w:sz="0" w:space="0" w:color="auto"/>
                                                        <w:left w:val="none" w:sz="0" w:space="0" w:color="auto"/>
                                                        <w:bottom w:val="none" w:sz="0" w:space="0" w:color="auto"/>
                                                        <w:right w:val="none" w:sz="0" w:space="0" w:color="auto"/>
                                                      </w:divBdr>
                                                      <w:divsChild>
                                                        <w:div w:id="68671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72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884557">
                                          <w:marLeft w:val="0"/>
                                          <w:marRight w:val="0"/>
                                          <w:marTop w:val="0"/>
                                          <w:marBottom w:val="0"/>
                                          <w:divBdr>
                                            <w:top w:val="none" w:sz="0" w:space="0" w:color="auto"/>
                                            <w:left w:val="none" w:sz="0" w:space="0" w:color="auto"/>
                                            <w:bottom w:val="none" w:sz="0" w:space="0" w:color="auto"/>
                                            <w:right w:val="none" w:sz="0" w:space="0" w:color="auto"/>
                                          </w:divBdr>
                                          <w:divsChild>
                                            <w:div w:id="743377946">
                                              <w:marLeft w:val="0"/>
                                              <w:marRight w:val="0"/>
                                              <w:marTop w:val="0"/>
                                              <w:marBottom w:val="0"/>
                                              <w:divBdr>
                                                <w:top w:val="none" w:sz="0" w:space="0" w:color="auto"/>
                                                <w:left w:val="none" w:sz="0" w:space="0" w:color="auto"/>
                                                <w:bottom w:val="none" w:sz="0" w:space="0" w:color="auto"/>
                                                <w:right w:val="none" w:sz="0" w:space="0" w:color="auto"/>
                                              </w:divBdr>
                                              <w:divsChild>
                                                <w:div w:id="1378041935">
                                                  <w:marLeft w:val="0"/>
                                                  <w:marRight w:val="0"/>
                                                  <w:marTop w:val="0"/>
                                                  <w:marBottom w:val="0"/>
                                                  <w:divBdr>
                                                    <w:top w:val="none" w:sz="0" w:space="0" w:color="auto"/>
                                                    <w:left w:val="none" w:sz="0" w:space="0" w:color="auto"/>
                                                    <w:bottom w:val="none" w:sz="0" w:space="0" w:color="auto"/>
                                                    <w:right w:val="none" w:sz="0" w:space="0" w:color="auto"/>
                                                  </w:divBdr>
                                                  <w:divsChild>
                                                    <w:div w:id="23331061">
                                                      <w:marLeft w:val="0"/>
                                                      <w:marRight w:val="0"/>
                                                      <w:marTop w:val="0"/>
                                                      <w:marBottom w:val="0"/>
                                                      <w:divBdr>
                                                        <w:top w:val="none" w:sz="0" w:space="0" w:color="auto"/>
                                                        <w:left w:val="none" w:sz="0" w:space="0" w:color="auto"/>
                                                        <w:bottom w:val="none" w:sz="0" w:space="0" w:color="auto"/>
                                                        <w:right w:val="none" w:sz="0" w:space="0" w:color="auto"/>
                                                      </w:divBdr>
                                                      <w:divsChild>
                                                        <w:div w:id="179005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837960">
                          <w:marLeft w:val="0"/>
                          <w:marRight w:val="0"/>
                          <w:marTop w:val="0"/>
                          <w:marBottom w:val="0"/>
                          <w:divBdr>
                            <w:top w:val="none" w:sz="0" w:space="0" w:color="auto"/>
                            <w:left w:val="none" w:sz="0" w:space="0" w:color="auto"/>
                            <w:bottom w:val="none" w:sz="0" w:space="0" w:color="auto"/>
                            <w:right w:val="none" w:sz="0" w:space="0" w:color="auto"/>
                          </w:divBdr>
                          <w:divsChild>
                            <w:div w:id="1321930672">
                              <w:marLeft w:val="0"/>
                              <w:marRight w:val="0"/>
                              <w:marTop w:val="0"/>
                              <w:marBottom w:val="0"/>
                              <w:divBdr>
                                <w:top w:val="none" w:sz="0" w:space="0" w:color="auto"/>
                                <w:left w:val="none" w:sz="0" w:space="0" w:color="auto"/>
                                <w:bottom w:val="none" w:sz="0" w:space="0" w:color="auto"/>
                                <w:right w:val="none" w:sz="0" w:space="0" w:color="auto"/>
                              </w:divBdr>
                              <w:divsChild>
                                <w:div w:id="432629389">
                                  <w:marLeft w:val="0"/>
                                  <w:marRight w:val="0"/>
                                  <w:marTop w:val="0"/>
                                  <w:marBottom w:val="0"/>
                                  <w:divBdr>
                                    <w:top w:val="none" w:sz="0" w:space="0" w:color="auto"/>
                                    <w:left w:val="none" w:sz="0" w:space="0" w:color="auto"/>
                                    <w:bottom w:val="none" w:sz="0" w:space="0" w:color="auto"/>
                                    <w:right w:val="none" w:sz="0" w:space="0" w:color="auto"/>
                                  </w:divBdr>
                                  <w:divsChild>
                                    <w:div w:id="1436631502">
                                      <w:marLeft w:val="0"/>
                                      <w:marRight w:val="0"/>
                                      <w:marTop w:val="0"/>
                                      <w:marBottom w:val="0"/>
                                      <w:divBdr>
                                        <w:top w:val="none" w:sz="0" w:space="0" w:color="auto"/>
                                        <w:left w:val="none" w:sz="0" w:space="0" w:color="auto"/>
                                        <w:bottom w:val="none" w:sz="0" w:space="0" w:color="auto"/>
                                        <w:right w:val="none" w:sz="0" w:space="0" w:color="auto"/>
                                      </w:divBdr>
                                      <w:divsChild>
                                        <w:div w:id="1391612275">
                                          <w:marLeft w:val="0"/>
                                          <w:marRight w:val="0"/>
                                          <w:marTop w:val="0"/>
                                          <w:marBottom w:val="0"/>
                                          <w:divBdr>
                                            <w:top w:val="none" w:sz="0" w:space="0" w:color="auto"/>
                                            <w:left w:val="none" w:sz="0" w:space="0" w:color="auto"/>
                                            <w:bottom w:val="none" w:sz="0" w:space="0" w:color="auto"/>
                                            <w:right w:val="none" w:sz="0" w:space="0" w:color="auto"/>
                                          </w:divBdr>
                                          <w:divsChild>
                                            <w:div w:id="2032800478">
                                              <w:marLeft w:val="0"/>
                                              <w:marRight w:val="0"/>
                                              <w:marTop w:val="0"/>
                                              <w:marBottom w:val="0"/>
                                              <w:divBdr>
                                                <w:top w:val="none" w:sz="0" w:space="0" w:color="auto"/>
                                                <w:left w:val="none" w:sz="0" w:space="0" w:color="auto"/>
                                                <w:bottom w:val="none" w:sz="0" w:space="0" w:color="auto"/>
                                                <w:right w:val="none" w:sz="0" w:space="0" w:color="auto"/>
                                              </w:divBdr>
                                              <w:divsChild>
                                                <w:div w:id="1465779977">
                                                  <w:marLeft w:val="0"/>
                                                  <w:marRight w:val="0"/>
                                                  <w:marTop w:val="0"/>
                                                  <w:marBottom w:val="0"/>
                                                  <w:divBdr>
                                                    <w:top w:val="none" w:sz="0" w:space="0" w:color="auto"/>
                                                    <w:left w:val="none" w:sz="0" w:space="0" w:color="auto"/>
                                                    <w:bottom w:val="none" w:sz="0" w:space="0" w:color="auto"/>
                                                    <w:right w:val="none" w:sz="0" w:space="0" w:color="auto"/>
                                                  </w:divBdr>
                                                  <w:divsChild>
                                                    <w:div w:id="72824241">
                                                      <w:marLeft w:val="0"/>
                                                      <w:marRight w:val="0"/>
                                                      <w:marTop w:val="0"/>
                                                      <w:marBottom w:val="0"/>
                                                      <w:divBdr>
                                                        <w:top w:val="none" w:sz="0" w:space="0" w:color="auto"/>
                                                        <w:left w:val="none" w:sz="0" w:space="0" w:color="auto"/>
                                                        <w:bottom w:val="none" w:sz="0" w:space="0" w:color="auto"/>
                                                        <w:right w:val="none" w:sz="0" w:space="0" w:color="auto"/>
                                                      </w:divBdr>
                                                      <w:divsChild>
                                                        <w:div w:id="756051095">
                                                          <w:marLeft w:val="0"/>
                                                          <w:marRight w:val="0"/>
                                                          <w:marTop w:val="0"/>
                                                          <w:marBottom w:val="0"/>
                                                          <w:divBdr>
                                                            <w:top w:val="none" w:sz="0" w:space="0" w:color="auto"/>
                                                            <w:left w:val="none" w:sz="0" w:space="0" w:color="auto"/>
                                                            <w:bottom w:val="none" w:sz="0" w:space="0" w:color="auto"/>
                                                            <w:right w:val="none" w:sz="0" w:space="0" w:color="auto"/>
                                                          </w:divBdr>
                                                          <w:divsChild>
                                                            <w:div w:id="181628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151384">
                          <w:marLeft w:val="0"/>
                          <w:marRight w:val="0"/>
                          <w:marTop w:val="0"/>
                          <w:marBottom w:val="0"/>
                          <w:divBdr>
                            <w:top w:val="none" w:sz="0" w:space="0" w:color="auto"/>
                            <w:left w:val="none" w:sz="0" w:space="0" w:color="auto"/>
                            <w:bottom w:val="none" w:sz="0" w:space="0" w:color="auto"/>
                            <w:right w:val="none" w:sz="0" w:space="0" w:color="auto"/>
                          </w:divBdr>
                          <w:divsChild>
                            <w:div w:id="381826082">
                              <w:marLeft w:val="0"/>
                              <w:marRight w:val="0"/>
                              <w:marTop w:val="0"/>
                              <w:marBottom w:val="0"/>
                              <w:divBdr>
                                <w:top w:val="none" w:sz="0" w:space="0" w:color="auto"/>
                                <w:left w:val="none" w:sz="0" w:space="0" w:color="auto"/>
                                <w:bottom w:val="none" w:sz="0" w:space="0" w:color="auto"/>
                                <w:right w:val="none" w:sz="0" w:space="0" w:color="auto"/>
                              </w:divBdr>
                              <w:divsChild>
                                <w:div w:id="1548299157">
                                  <w:marLeft w:val="0"/>
                                  <w:marRight w:val="0"/>
                                  <w:marTop w:val="0"/>
                                  <w:marBottom w:val="0"/>
                                  <w:divBdr>
                                    <w:top w:val="none" w:sz="0" w:space="0" w:color="auto"/>
                                    <w:left w:val="none" w:sz="0" w:space="0" w:color="auto"/>
                                    <w:bottom w:val="none" w:sz="0" w:space="0" w:color="auto"/>
                                    <w:right w:val="none" w:sz="0" w:space="0" w:color="auto"/>
                                  </w:divBdr>
                                  <w:divsChild>
                                    <w:div w:id="1987780949">
                                      <w:marLeft w:val="0"/>
                                      <w:marRight w:val="0"/>
                                      <w:marTop w:val="0"/>
                                      <w:marBottom w:val="0"/>
                                      <w:divBdr>
                                        <w:top w:val="none" w:sz="0" w:space="0" w:color="auto"/>
                                        <w:left w:val="none" w:sz="0" w:space="0" w:color="auto"/>
                                        <w:bottom w:val="none" w:sz="0" w:space="0" w:color="auto"/>
                                        <w:right w:val="none" w:sz="0" w:space="0" w:color="auto"/>
                                      </w:divBdr>
                                      <w:divsChild>
                                        <w:div w:id="104471907">
                                          <w:marLeft w:val="0"/>
                                          <w:marRight w:val="0"/>
                                          <w:marTop w:val="0"/>
                                          <w:marBottom w:val="0"/>
                                          <w:divBdr>
                                            <w:top w:val="none" w:sz="0" w:space="0" w:color="auto"/>
                                            <w:left w:val="none" w:sz="0" w:space="0" w:color="auto"/>
                                            <w:bottom w:val="none" w:sz="0" w:space="0" w:color="auto"/>
                                            <w:right w:val="none" w:sz="0" w:space="0" w:color="auto"/>
                                          </w:divBdr>
                                          <w:divsChild>
                                            <w:div w:id="1298605222">
                                              <w:marLeft w:val="0"/>
                                              <w:marRight w:val="0"/>
                                              <w:marTop w:val="0"/>
                                              <w:marBottom w:val="0"/>
                                              <w:divBdr>
                                                <w:top w:val="none" w:sz="0" w:space="0" w:color="auto"/>
                                                <w:left w:val="none" w:sz="0" w:space="0" w:color="auto"/>
                                                <w:bottom w:val="none" w:sz="0" w:space="0" w:color="auto"/>
                                                <w:right w:val="none" w:sz="0" w:space="0" w:color="auto"/>
                                              </w:divBdr>
                                              <w:divsChild>
                                                <w:div w:id="990017857">
                                                  <w:marLeft w:val="0"/>
                                                  <w:marRight w:val="0"/>
                                                  <w:marTop w:val="0"/>
                                                  <w:marBottom w:val="0"/>
                                                  <w:divBdr>
                                                    <w:top w:val="none" w:sz="0" w:space="0" w:color="auto"/>
                                                    <w:left w:val="none" w:sz="0" w:space="0" w:color="auto"/>
                                                    <w:bottom w:val="none" w:sz="0" w:space="0" w:color="auto"/>
                                                    <w:right w:val="none" w:sz="0" w:space="0" w:color="auto"/>
                                                  </w:divBdr>
                                                  <w:divsChild>
                                                    <w:div w:id="78141007">
                                                      <w:marLeft w:val="0"/>
                                                      <w:marRight w:val="0"/>
                                                      <w:marTop w:val="0"/>
                                                      <w:marBottom w:val="0"/>
                                                      <w:divBdr>
                                                        <w:top w:val="none" w:sz="0" w:space="0" w:color="auto"/>
                                                        <w:left w:val="none" w:sz="0" w:space="0" w:color="auto"/>
                                                        <w:bottom w:val="none" w:sz="0" w:space="0" w:color="auto"/>
                                                        <w:right w:val="none" w:sz="0" w:space="0" w:color="auto"/>
                                                      </w:divBdr>
                                                      <w:divsChild>
                                                        <w:div w:id="1872111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956955">
                                                          <w:marLeft w:val="0"/>
                                                          <w:marRight w:val="0"/>
                                                          <w:marTop w:val="0"/>
                                                          <w:marBottom w:val="0"/>
                                                          <w:divBdr>
                                                            <w:top w:val="none" w:sz="0" w:space="0" w:color="auto"/>
                                                            <w:left w:val="none" w:sz="0" w:space="0" w:color="auto"/>
                                                            <w:bottom w:val="none" w:sz="0" w:space="0" w:color="auto"/>
                                                            <w:right w:val="none" w:sz="0" w:space="0" w:color="auto"/>
                                                          </w:divBdr>
                                                        </w:div>
                                                        <w:div w:id="1997226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85366187">
                                          <w:marLeft w:val="0"/>
                                          <w:marRight w:val="0"/>
                                          <w:marTop w:val="0"/>
                                          <w:marBottom w:val="0"/>
                                          <w:divBdr>
                                            <w:top w:val="none" w:sz="0" w:space="0" w:color="auto"/>
                                            <w:left w:val="none" w:sz="0" w:space="0" w:color="auto"/>
                                            <w:bottom w:val="none" w:sz="0" w:space="0" w:color="auto"/>
                                            <w:right w:val="none" w:sz="0" w:space="0" w:color="auto"/>
                                          </w:divBdr>
                                          <w:divsChild>
                                            <w:div w:id="1159543127">
                                              <w:marLeft w:val="0"/>
                                              <w:marRight w:val="0"/>
                                              <w:marTop w:val="0"/>
                                              <w:marBottom w:val="0"/>
                                              <w:divBdr>
                                                <w:top w:val="none" w:sz="0" w:space="0" w:color="auto"/>
                                                <w:left w:val="none" w:sz="0" w:space="0" w:color="auto"/>
                                                <w:bottom w:val="none" w:sz="0" w:space="0" w:color="auto"/>
                                                <w:right w:val="none" w:sz="0" w:space="0" w:color="auto"/>
                                              </w:divBdr>
                                              <w:divsChild>
                                                <w:div w:id="1087968369">
                                                  <w:marLeft w:val="0"/>
                                                  <w:marRight w:val="0"/>
                                                  <w:marTop w:val="0"/>
                                                  <w:marBottom w:val="0"/>
                                                  <w:divBdr>
                                                    <w:top w:val="none" w:sz="0" w:space="0" w:color="auto"/>
                                                    <w:left w:val="none" w:sz="0" w:space="0" w:color="auto"/>
                                                    <w:bottom w:val="none" w:sz="0" w:space="0" w:color="auto"/>
                                                    <w:right w:val="none" w:sz="0" w:space="0" w:color="auto"/>
                                                  </w:divBdr>
                                                  <w:divsChild>
                                                    <w:div w:id="1901745146">
                                                      <w:marLeft w:val="0"/>
                                                      <w:marRight w:val="0"/>
                                                      <w:marTop w:val="0"/>
                                                      <w:marBottom w:val="0"/>
                                                      <w:divBdr>
                                                        <w:top w:val="none" w:sz="0" w:space="0" w:color="auto"/>
                                                        <w:left w:val="none" w:sz="0" w:space="0" w:color="auto"/>
                                                        <w:bottom w:val="none" w:sz="0" w:space="0" w:color="auto"/>
                                                        <w:right w:val="none" w:sz="0" w:space="0" w:color="auto"/>
                                                      </w:divBdr>
                                                      <w:divsChild>
                                                        <w:div w:id="19198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6925987">
                          <w:marLeft w:val="0"/>
                          <w:marRight w:val="0"/>
                          <w:marTop w:val="0"/>
                          <w:marBottom w:val="0"/>
                          <w:divBdr>
                            <w:top w:val="none" w:sz="0" w:space="0" w:color="auto"/>
                            <w:left w:val="none" w:sz="0" w:space="0" w:color="auto"/>
                            <w:bottom w:val="none" w:sz="0" w:space="0" w:color="auto"/>
                            <w:right w:val="none" w:sz="0" w:space="0" w:color="auto"/>
                          </w:divBdr>
                          <w:divsChild>
                            <w:div w:id="350960480">
                              <w:marLeft w:val="0"/>
                              <w:marRight w:val="0"/>
                              <w:marTop w:val="0"/>
                              <w:marBottom w:val="0"/>
                              <w:divBdr>
                                <w:top w:val="none" w:sz="0" w:space="0" w:color="auto"/>
                                <w:left w:val="none" w:sz="0" w:space="0" w:color="auto"/>
                                <w:bottom w:val="none" w:sz="0" w:space="0" w:color="auto"/>
                                <w:right w:val="none" w:sz="0" w:space="0" w:color="auto"/>
                              </w:divBdr>
                              <w:divsChild>
                                <w:div w:id="502863654">
                                  <w:marLeft w:val="0"/>
                                  <w:marRight w:val="0"/>
                                  <w:marTop w:val="0"/>
                                  <w:marBottom w:val="0"/>
                                  <w:divBdr>
                                    <w:top w:val="none" w:sz="0" w:space="0" w:color="auto"/>
                                    <w:left w:val="none" w:sz="0" w:space="0" w:color="auto"/>
                                    <w:bottom w:val="none" w:sz="0" w:space="0" w:color="auto"/>
                                    <w:right w:val="none" w:sz="0" w:space="0" w:color="auto"/>
                                  </w:divBdr>
                                  <w:divsChild>
                                    <w:div w:id="1668049595">
                                      <w:marLeft w:val="0"/>
                                      <w:marRight w:val="0"/>
                                      <w:marTop w:val="0"/>
                                      <w:marBottom w:val="0"/>
                                      <w:divBdr>
                                        <w:top w:val="none" w:sz="0" w:space="0" w:color="auto"/>
                                        <w:left w:val="none" w:sz="0" w:space="0" w:color="auto"/>
                                        <w:bottom w:val="none" w:sz="0" w:space="0" w:color="auto"/>
                                        <w:right w:val="none" w:sz="0" w:space="0" w:color="auto"/>
                                      </w:divBdr>
                                      <w:divsChild>
                                        <w:div w:id="1693342565">
                                          <w:marLeft w:val="0"/>
                                          <w:marRight w:val="0"/>
                                          <w:marTop w:val="0"/>
                                          <w:marBottom w:val="0"/>
                                          <w:divBdr>
                                            <w:top w:val="none" w:sz="0" w:space="0" w:color="auto"/>
                                            <w:left w:val="none" w:sz="0" w:space="0" w:color="auto"/>
                                            <w:bottom w:val="none" w:sz="0" w:space="0" w:color="auto"/>
                                            <w:right w:val="none" w:sz="0" w:space="0" w:color="auto"/>
                                          </w:divBdr>
                                          <w:divsChild>
                                            <w:div w:id="2018389038">
                                              <w:marLeft w:val="0"/>
                                              <w:marRight w:val="0"/>
                                              <w:marTop w:val="0"/>
                                              <w:marBottom w:val="0"/>
                                              <w:divBdr>
                                                <w:top w:val="none" w:sz="0" w:space="0" w:color="auto"/>
                                                <w:left w:val="none" w:sz="0" w:space="0" w:color="auto"/>
                                                <w:bottom w:val="none" w:sz="0" w:space="0" w:color="auto"/>
                                                <w:right w:val="none" w:sz="0" w:space="0" w:color="auto"/>
                                              </w:divBdr>
                                              <w:divsChild>
                                                <w:div w:id="215240889">
                                                  <w:marLeft w:val="0"/>
                                                  <w:marRight w:val="0"/>
                                                  <w:marTop w:val="0"/>
                                                  <w:marBottom w:val="0"/>
                                                  <w:divBdr>
                                                    <w:top w:val="none" w:sz="0" w:space="0" w:color="auto"/>
                                                    <w:left w:val="none" w:sz="0" w:space="0" w:color="auto"/>
                                                    <w:bottom w:val="none" w:sz="0" w:space="0" w:color="auto"/>
                                                    <w:right w:val="none" w:sz="0" w:space="0" w:color="auto"/>
                                                  </w:divBdr>
                                                  <w:divsChild>
                                                    <w:div w:id="585500746">
                                                      <w:marLeft w:val="0"/>
                                                      <w:marRight w:val="0"/>
                                                      <w:marTop w:val="0"/>
                                                      <w:marBottom w:val="0"/>
                                                      <w:divBdr>
                                                        <w:top w:val="none" w:sz="0" w:space="0" w:color="auto"/>
                                                        <w:left w:val="none" w:sz="0" w:space="0" w:color="auto"/>
                                                        <w:bottom w:val="none" w:sz="0" w:space="0" w:color="auto"/>
                                                        <w:right w:val="none" w:sz="0" w:space="0" w:color="auto"/>
                                                      </w:divBdr>
                                                      <w:divsChild>
                                                        <w:div w:id="1284964843">
                                                          <w:marLeft w:val="0"/>
                                                          <w:marRight w:val="0"/>
                                                          <w:marTop w:val="0"/>
                                                          <w:marBottom w:val="0"/>
                                                          <w:divBdr>
                                                            <w:top w:val="none" w:sz="0" w:space="0" w:color="auto"/>
                                                            <w:left w:val="none" w:sz="0" w:space="0" w:color="auto"/>
                                                            <w:bottom w:val="none" w:sz="0" w:space="0" w:color="auto"/>
                                                            <w:right w:val="none" w:sz="0" w:space="0" w:color="auto"/>
                                                          </w:divBdr>
                                                          <w:divsChild>
                                                            <w:div w:id="199021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2869078">
                          <w:marLeft w:val="0"/>
                          <w:marRight w:val="0"/>
                          <w:marTop w:val="0"/>
                          <w:marBottom w:val="0"/>
                          <w:divBdr>
                            <w:top w:val="none" w:sz="0" w:space="0" w:color="auto"/>
                            <w:left w:val="none" w:sz="0" w:space="0" w:color="auto"/>
                            <w:bottom w:val="none" w:sz="0" w:space="0" w:color="auto"/>
                            <w:right w:val="none" w:sz="0" w:space="0" w:color="auto"/>
                          </w:divBdr>
                          <w:divsChild>
                            <w:div w:id="485827648">
                              <w:marLeft w:val="0"/>
                              <w:marRight w:val="0"/>
                              <w:marTop w:val="0"/>
                              <w:marBottom w:val="0"/>
                              <w:divBdr>
                                <w:top w:val="none" w:sz="0" w:space="0" w:color="auto"/>
                                <w:left w:val="none" w:sz="0" w:space="0" w:color="auto"/>
                                <w:bottom w:val="none" w:sz="0" w:space="0" w:color="auto"/>
                                <w:right w:val="none" w:sz="0" w:space="0" w:color="auto"/>
                              </w:divBdr>
                              <w:divsChild>
                                <w:div w:id="379786519">
                                  <w:marLeft w:val="0"/>
                                  <w:marRight w:val="0"/>
                                  <w:marTop w:val="0"/>
                                  <w:marBottom w:val="0"/>
                                  <w:divBdr>
                                    <w:top w:val="none" w:sz="0" w:space="0" w:color="auto"/>
                                    <w:left w:val="none" w:sz="0" w:space="0" w:color="auto"/>
                                    <w:bottom w:val="none" w:sz="0" w:space="0" w:color="auto"/>
                                    <w:right w:val="none" w:sz="0" w:space="0" w:color="auto"/>
                                  </w:divBdr>
                                  <w:divsChild>
                                    <w:div w:id="694039476">
                                      <w:marLeft w:val="0"/>
                                      <w:marRight w:val="0"/>
                                      <w:marTop w:val="0"/>
                                      <w:marBottom w:val="0"/>
                                      <w:divBdr>
                                        <w:top w:val="none" w:sz="0" w:space="0" w:color="auto"/>
                                        <w:left w:val="none" w:sz="0" w:space="0" w:color="auto"/>
                                        <w:bottom w:val="none" w:sz="0" w:space="0" w:color="auto"/>
                                        <w:right w:val="none" w:sz="0" w:space="0" w:color="auto"/>
                                      </w:divBdr>
                                      <w:divsChild>
                                        <w:div w:id="182591562">
                                          <w:marLeft w:val="0"/>
                                          <w:marRight w:val="0"/>
                                          <w:marTop w:val="0"/>
                                          <w:marBottom w:val="0"/>
                                          <w:divBdr>
                                            <w:top w:val="none" w:sz="0" w:space="0" w:color="auto"/>
                                            <w:left w:val="none" w:sz="0" w:space="0" w:color="auto"/>
                                            <w:bottom w:val="none" w:sz="0" w:space="0" w:color="auto"/>
                                            <w:right w:val="none" w:sz="0" w:space="0" w:color="auto"/>
                                          </w:divBdr>
                                          <w:divsChild>
                                            <w:div w:id="1947735565">
                                              <w:marLeft w:val="0"/>
                                              <w:marRight w:val="0"/>
                                              <w:marTop w:val="0"/>
                                              <w:marBottom w:val="0"/>
                                              <w:divBdr>
                                                <w:top w:val="none" w:sz="0" w:space="0" w:color="auto"/>
                                                <w:left w:val="none" w:sz="0" w:space="0" w:color="auto"/>
                                                <w:bottom w:val="none" w:sz="0" w:space="0" w:color="auto"/>
                                                <w:right w:val="none" w:sz="0" w:space="0" w:color="auto"/>
                                              </w:divBdr>
                                              <w:divsChild>
                                                <w:div w:id="1768233068">
                                                  <w:marLeft w:val="0"/>
                                                  <w:marRight w:val="0"/>
                                                  <w:marTop w:val="0"/>
                                                  <w:marBottom w:val="0"/>
                                                  <w:divBdr>
                                                    <w:top w:val="none" w:sz="0" w:space="0" w:color="auto"/>
                                                    <w:left w:val="none" w:sz="0" w:space="0" w:color="auto"/>
                                                    <w:bottom w:val="none" w:sz="0" w:space="0" w:color="auto"/>
                                                    <w:right w:val="none" w:sz="0" w:space="0" w:color="auto"/>
                                                  </w:divBdr>
                                                  <w:divsChild>
                                                    <w:div w:id="1021274486">
                                                      <w:marLeft w:val="0"/>
                                                      <w:marRight w:val="0"/>
                                                      <w:marTop w:val="0"/>
                                                      <w:marBottom w:val="0"/>
                                                      <w:divBdr>
                                                        <w:top w:val="none" w:sz="0" w:space="0" w:color="auto"/>
                                                        <w:left w:val="none" w:sz="0" w:space="0" w:color="auto"/>
                                                        <w:bottom w:val="none" w:sz="0" w:space="0" w:color="auto"/>
                                                        <w:right w:val="none" w:sz="0" w:space="0" w:color="auto"/>
                                                      </w:divBdr>
                                                      <w:divsChild>
                                                        <w:div w:id="1778985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976620">
                                                          <w:blockQuote w:val="1"/>
                                                          <w:marLeft w:val="720"/>
                                                          <w:marRight w:val="720"/>
                                                          <w:marTop w:val="100"/>
                                                          <w:marBottom w:val="100"/>
                                                          <w:divBdr>
                                                            <w:top w:val="none" w:sz="0" w:space="0" w:color="auto"/>
                                                            <w:left w:val="none" w:sz="0" w:space="0" w:color="auto"/>
                                                            <w:bottom w:val="none" w:sz="0" w:space="0" w:color="auto"/>
                                                            <w:right w:val="none" w:sz="0" w:space="0" w:color="auto"/>
                                                          </w:divBdr>
                                                        </w:div>
                                                        <w:div w:id="860515721">
                                                          <w:blockQuote w:val="1"/>
                                                          <w:marLeft w:val="720"/>
                                                          <w:marRight w:val="720"/>
                                                          <w:marTop w:val="100"/>
                                                          <w:marBottom w:val="100"/>
                                                          <w:divBdr>
                                                            <w:top w:val="none" w:sz="0" w:space="0" w:color="auto"/>
                                                            <w:left w:val="none" w:sz="0" w:space="0" w:color="auto"/>
                                                            <w:bottom w:val="none" w:sz="0" w:space="0" w:color="auto"/>
                                                            <w:right w:val="none" w:sz="0" w:space="0" w:color="auto"/>
                                                          </w:divBdr>
                                                        </w:div>
                                                        <w:div w:id="2989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224287">
                                          <w:marLeft w:val="0"/>
                                          <w:marRight w:val="0"/>
                                          <w:marTop w:val="0"/>
                                          <w:marBottom w:val="0"/>
                                          <w:divBdr>
                                            <w:top w:val="none" w:sz="0" w:space="0" w:color="auto"/>
                                            <w:left w:val="none" w:sz="0" w:space="0" w:color="auto"/>
                                            <w:bottom w:val="none" w:sz="0" w:space="0" w:color="auto"/>
                                            <w:right w:val="none" w:sz="0" w:space="0" w:color="auto"/>
                                          </w:divBdr>
                                          <w:divsChild>
                                            <w:div w:id="29032453">
                                              <w:marLeft w:val="0"/>
                                              <w:marRight w:val="0"/>
                                              <w:marTop w:val="0"/>
                                              <w:marBottom w:val="0"/>
                                              <w:divBdr>
                                                <w:top w:val="none" w:sz="0" w:space="0" w:color="auto"/>
                                                <w:left w:val="none" w:sz="0" w:space="0" w:color="auto"/>
                                                <w:bottom w:val="none" w:sz="0" w:space="0" w:color="auto"/>
                                                <w:right w:val="none" w:sz="0" w:space="0" w:color="auto"/>
                                              </w:divBdr>
                                              <w:divsChild>
                                                <w:div w:id="1711221766">
                                                  <w:marLeft w:val="0"/>
                                                  <w:marRight w:val="0"/>
                                                  <w:marTop w:val="0"/>
                                                  <w:marBottom w:val="0"/>
                                                  <w:divBdr>
                                                    <w:top w:val="none" w:sz="0" w:space="0" w:color="auto"/>
                                                    <w:left w:val="none" w:sz="0" w:space="0" w:color="auto"/>
                                                    <w:bottom w:val="none" w:sz="0" w:space="0" w:color="auto"/>
                                                    <w:right w:val="none" w:sz="0" w:space="0" w:color="auto"/>
                                                  </w:divBdr>
                                                  <w:divsChild>
                                                    <w:div w:id="1742218445">
                                                      <w:marLeft w:val="0"/>
                                                      <w:marRight w:val="0"/>
                                                      <w:marTop w:val="0"/>
                                                      <w:marBottom w:val="0"/>
                                                      <w:divBdr>
                                                        <w:top w:val="none" w:sz="0" w:space="0" w:color="auto"/>
                                                        <w:left w:val="none" w:sz="0" w:space="0" w:color="auto"/>
                                                        <w:bottom w:val="none" w:sz="0" w:space="0" w:color="auto"/>
                                                        <w:right w:val="none" w:sz="0" w:space="0" w:color="auto"/>
                                                      </w:divBdr>
                                                      <w:divsChild>
                                                        <w:div w:id="147668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103255">
                          <w:marLeft w:val="0"/>
                          <w:marRight w:val="0"/>
                          <w:marTop w:val="0"/>
                          <w:marBottom w:val="0"/>
                          <w:divBdr>
                            <w:top w:val="none" w:sz="0" w:space="0" w:color="auto"/>
                            <w:left w:val="none" w:sz="0" w:space="0" w:color="auto"/>
                            <w:bottom w:val="none" w:sz="0" w:space="0" w:color="auto"/>
                            <w:right w:val="none" w:sz="0" w:space="0" w:color="auto"/>
                          </w:divBdr>
                          <w:divsChild>
                            <w:div w:id="1937054857">
                              <w:marLeft w:val="0"/>
                              <w:marRight w:val="0"/>
                              <w:marTop w:val="0"/>
                              <w:marBottom w:val="0"/>
                              <w:divBdr>
                                <w:top w:val="none" w:sz="0" w:space="0" w:color="auto"/>
                                <w:left w:val="none" w:sz="0" w:space="0" w:color="auto"/>
                                <w:bottom w:val="none" w:sz="0" w:space="0" w:color="auto"/>
                                <w:right w:val="none" w:sz="0" w:space="0" w:color="auto"/>
                              </w:divBdr>
                              <w:divsChild>
                                <w:div w:id="811945068">
                                  <w:marLeft w:val="0"/>
                                  <w:marRight w:val="0"/>
                                  <w:marTop w:val="0"/>
                                  <w:marBottom w:val="0"/>
                                  <w:divBdr>
                                    <w:top w:val="none" w:sz="0" w:space="0" w:color="auto"/>
                                    <w:left w:val="none" w:sz="0" w:space="0" w:color="auto"/>
                                    <w:bottom w:val="none" w:sz="0" w:space="0" w:color="auto"/>
                                    <w:right w:val="none" w:sz="0" w:space="0" w:color="auto"/>
                                  </w:divBdr>
                                  <w:divsChild>
                                    <w:div w:id="1633290899">
                                      <w:marLeft w:val="0"/>
                                      <w:marRight w:val="0"/>
                                      <w:marTop w:val="0"/>
                                      <w:marBottom w:val="0"/>
                                      <w:divBdr>
                                        <w:top w:val="none" w:sz="0" w:space="0" w:color="auto"/>
                                        <w:left w:val="none" w:sz="0" w:space="0" w:color="auto"/>
                                        <w:bottom w:val="none" w:sz="0" w:space="0" w:color="auto"/>
                                        <w:right w:val="none" w:sz="0" w:space="0" w:color="auto"/>
                                      </w:divBdr>
                                      <w:divsChild>
                                        <w:div w:id="1486703821">
                                          <w:marLeft w:val="0"/>
                                          <w:marRight w:val="0"/>
                                          <w:marTop w:val="0"/>
                                          <w:marBottom w:val="0"/>
                                          <w:divBdr>
                                            <w:top w:val="none" w:sz="0" w:space="0" w:color="auto"/>
                                            <w:left w:val="none" w:sz="0" w:space="0" w:color="auto"/>
                                            <w:bottom w:val="none" w:sz="0" w:space="0" w:color="auto"/>
                                            <w:right w:val="none" w:sz="0" w:space="0" w:color="auto"/>
                                          </w:divBdr>
                                          <w:divsChild>
                                            <w:div w:id="1787385260">
                                              <w:marLeft w:val="0"/>
                                              <w:marRight w:val="0"/>
                                              <w:marTop w:val="0"/>
                                              <w:marBottom w:val="0"/>
                                              <w:divBdr>
                                                <w:top w:val="none" w:sz="0" w:space="0" w:color="auto"/>
                                                <w:left w:val="none" w:sz="0" w:space="0" w:color="auto"/>
                                                <w:bottom w:val="none" w:sz="0" w:space="0" w:color="auto"/>
                                                <w:right w:val="none" w:sz="0" w:space="0" w:color="auto"/>
                                              </w:divBdr>
                                              <w:divsChild>
                                                <w:div w:id="1242636913">
                                                  <w:marLeft w:val="0"/>
                                                  <w:marRight w:val="0"/>
                                                  <w:marTop w:val="0"/>
                                                  <w:marBottom w:val="0"/>
                                                  <w:divBdr>
                                                    <w:top w:val="none" w:sz="0" w:space="0" w:color="auto"/>
                                                    <w:left w:val="none" w:sz="0" w:space="0" w:color="auto"/>
                                                    <w:bottom w:val="none" w:sz="0" w:space="0" w:color="auto"/>
                                                    <w:right w:val="none" w:sz="0" w:space="0" w:color="auto"/>
                                                  </w:divBdr>
                                                  <w:divsChild>
                                                    <w:div w:id="492186335">
                                                      <w:marLeft w:val="0"/>
                                                      <w:marRight w:val="0"/>
                                                      <w:marTop w:val="0"/>
                                                      <w:marBottom w:val="0"/>
                                                      <w:divBdr>
                                                        <w:top w:val="none" w:sz="0" w:space="0" w:color="auto"/>
                                                        <w:left w:val="none" w:sz="0" w:space="0" w:color="auto"/>
                                                        <w:bottom w:val="none" w:sz="0" w:space="0" w:color="auto"/>
                                                        <w:right w:val="none" w:sz="0" w:space="0" w:color="auto"/>
                                                      </w:divBdr>
                                                      <w:divsChild>
                                                        <w:div w:id="415905893">
                                                          <w:marLeft w:val="0"/>
                                                          <w:marRight w:val="0"/>
                                                          <w:marTop w:val="0"/>
                                                          <w:marBottom w:val="0"/>
                                                          <w:divBdr>
                                                            <w:top w:val="none" w:sz="0" w:space="0" w:color="auto"/>
                                                            <w:left w:val="none" w:sz="0" w:space="0" w:color="auto"/>
                                                            <w:bottom w:val="none" w:sz="0" w:space="0" w:color="auto"/>
                                                            <w:right w:val="none" w:sz="0" w:space="0" w:color="auto"/>
                                                          </w:divBdr>
                                                          <w:divsChild>
                                                            <w:div w:id="116111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8257821">
                          <w:marLeft w:val="0"/>
                          <w:marRight w:val="0"/>
                          <w:marTop w:val="0"/>
                          <w:marBottom w:val="0"/>
                          <w:divBdr>
                            <w:top w:val="none" w:sz="0" w:space="0" w:color="auto"/>
                            <w:left w:val="none" w:sz="0" w:space="0" w:color="auto"/>
                            <w:bottom w:val="none" w:sz="0" w:space="0" w:color="auto"/>
                            <w:right w:val="none" w:sz="0" w:space="0" w:color="auto"/>
                          </w:divBdr>
                          <w:divsChild>
                            <w:div w:id="2012293148">
                              <w:marLeft w:val="0"/>
                              <w:marRight w:val="0"/>
                              <w:marTop w:val="0"/>
                              <w:marBottom w:val="0"/>
                              <w:divBdr>
                                <w:top w:val="none" w:sz="0" w:space="0" w:color="auto"/>
                                <w:left w:val="none" w:sz="0" w:space="0" w:color="auto"/>
                                <w:bottom w:val="none" w:sz="0" w:space="0" w:color="auto"/>
                                <w:right w:val="none" w:sz="0" w:space="0" w:color="auto"/>
                              </w:divBdr>
                              <w:divsChild>
                                <w:div w:id="893850999">
                                  <w:marLeft w:val="0"/>
                                  <w:marRight w:val="0"/>
                                  <w:marTop w:val="0"/>
                                  <w:marBottom w:val="0"/>
                                  <w:divBdr>
                                    <w:top w:val="none" w:sz="0" w:space="0" w:color="auto"/>
                                    <w:left w:val="none" w:sz="0" w:space="0" w:color="auto"/>
                                    <w:bottom w:val="none" w:sz="0" w:space="0" w:color="auto"/>
                                    <w:right w:val="none" w:sz="0" w:space="0" w:color="auto"/>
                                  </w:divBdr>
                                  <w:divsChild>
                                    <w:div w:id="1782601592">
                                      <w:marLeft w:val="0"/>
                                      <w:marRight w:val="0"/>
                                      <w:marTop w:val="0"/>
                                      <w:marBottom w:val="0"/>
                                      <w:divBdr>
                                        <w:top w:val="none" w:sz="0" w:space="0" w:color="auto"/>
                                        <w:left w:val="none" w:sz="0" w:space="0" w:color="auto"/>
                                        <w:bottom w:val="none" w:sz="0" w:space="0" w:color="auto"/>
                                        <w:right w:val="none" w:sz="0" w:space="0" w:color="auto"/>
                                      </w:divBdr>
                                      <w:divsChild>
                                        <w:div w:id="333269208">
                                          <w:marLeft w:val="0"/>
                                          <w:marRight w:val="0"/>
                                          <w:marTop w:val="0"/>
                                          <w:marBottom w:val="0"/>
                                          <w:divBdr>
                                            <w:top w:val="none" w:sz="0" w:space="0" w:color="auto"/>
                                            <w:left w:val="none" w:sz="0" w:space="0" w:color="auto"/>
                                            <w:bottom w:val="none" w:sz="0" w:space="0" w:color="auto"/>
                                            <w:right w:val="none" w:sz="0" w:space="0" w:color="auto"/>
                                          </w:divBdr>
                                          <w:divsChild>
                                            <w:div w:id="1323510224">
                                              <w:marLeft w:val="0"/>
                                              <w:marRight w:val="0"/>
                                              <w:marTop w:val="0"/>
                                              <w:marBottom w:val="0"/>
                                              <w:divBdr>
                                                <w:top w:val="none" w:sz="0" w:space="0" w:color="auto"/>
                                                <w:left w:val="none" w:sz="0" w:space="0" w:color="auto"/>
                                                <w:bottom w:val="none" w:sz="0" w:space="0" w:color="auto"/>
                                                <w:right w:val="none" w:sz="0" w:space="0" w:color="auto"/>
                                              </w:divBdr>
                                              <w:divsChild>
                                                <w:div w:id="1603563400">
                                                  <w:marLeft w:val="0"/>
                                                  <w:marRight w:val="0"/>
                                                  <w:marTop w:val="0"/>
                                                  <w:marBottom w:val="0"/>
                                                  <w:divBdr>
                                                    <w:top w:val="none" w:sz="0" w:space="0" w:color="auto"/>
                                                    <w:left w:val="none" w:sz="0" w:space="0" w:color="auto"/>
                                                    <w:bottom w:val="none" w:sz="0" w:space="0" w:color="auto"/>
                                                    <w:right w:val="none" w:sz="0" w:space="0" w:color="auto"/>
                                                  </w:divBdr>
                                                  <w:divsChild>
                                                    <w:div w:id="492842363">
                                                      <w:marLeft w:val="0"/>
                                                      <w:marRight w:val="0"/>
                                                      <w:marTop w:val="0"/>
                                                      <w:marBottom w:val="0"/>
                                                      <w:divBdr>
                                                        <w:top w:val="none" w:sz="0" w:space="0" w:color="auto"/>
                                                        <w:left w:val="none" w:sz="0" w:space="0" w:color="auto"/>
                                                        <w:bottom w:val="none" w:sz="0" w:space="0" w:color="auto"/>
                                                        <w:right w:val="none" w:sz="0" w:space="0" w:color="auto"/>
                                                      </w:divBdr>
                                                      <w:divsChild>
                                                        <w:div w:id="959726744">
                                                          <w:marLeft w:val="0"/>
                                                          <w:marRight w:val="0"/>
                                                          <w:marTop w:val="0"/>
                                                          <w:marBottom w:val="0"/>
                                                          <w:divBdr>
                                                            <w:top w:val="none" w:sz="0" w:space="0" w:color="auto"/>
                                                            <w:left w:val="none" w:sz="0" w:space="0" w:color="auto"/>
                                                            <w:bottom w:val="none" w:sz="0" w:space="0" w:color="auto"/>
                                                            <w:right w:val="none" w:sz="0" w:space="0" w:color="auto"/>
                                                          </w:divBdr>
                                                          <w:divsChild>
                                                            <w:div w:id="1222406270">
                                                              <w:marLeft w:val="0"/>
                                                              <w:marRight w:val="0"/>
                                                              <w:marTop w:val="0"/>
                                                              <w:marBottom w:val="0"/>
                                                              <w:divBdr>
                                                                <w:top w:val="none" w:sz="0" w:space="0" w:color="auto"/>
                                                                <w:left w:val="none" w:sz="0" w:space="0" w:color="auto"/>
                                                                <w:bottom w:val="none" w:sz="0" w:space="0" w:color="auto"/>
                                                                <w:right w:val="none" w:sz="0" w:space="0" w:color="auto"/>
                                                              </w:divBdr>
                                                              <w:divsChild>
                                                                <w:div w:id="1743677773">
                                                                  <w:marLeft w:val="0"/>
                                                                  <w:marRight w:val="0"/>
                                                                  <w:marTop w:val="0"/>
                                                                  <w:marBottom w:val="0"/>
                                                                  <w:divBdr>
                                                                    <w:top w:val="none" w:sz="0" w:space="0" w:color="auto"/>
                                                                    <w:left w:val="none" w:sz="0" w:space="0" w:color="auto"/>
                                                                    <w:bottom w:val="none" w:sz="0" w:space="0" w:color="auto"/>
                                                                    <w:right w:val="none" w:sz="0" w:space="0" w:color="auto"/>
                                                                  </w:divBdr>
                                                                </w:div>
                                                              </w:divsChild>
                                                            </w:div>
                                                            <w:div w:id="102652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606860">
                                          <w:marLeft w:val="0"/>
                                          <w:marRight w:val="0"/>
                                          <w:marTop w:val="0"/>
                                          <w:marBottom w:val="0"/>
                                          <w:divBdr>
                                            <w:top w:val="none" w:sz="0" w:space="0" w:color="auto"/>
                                            <w:left w:val="none" w:sz="0" w:space="0" w:color="auto"/>
                                            <w:bottom w:val="none" w:sz="0" w:space="0" w:color="auto"/>
                                            <w:right w:val="none" w:sz="0" w:space="0" w:color="auto"/>
                                          </w:divBdr>
                                          <w:divsChild>
                                            <w:div w:id="1468551773">
                                              <w:marLeft w:val="0"/>
                                              <w:marRight w:val="0"/>
                                              <w:marTop w:val="0"/>
                                              <w:marBottom w:val="0"/>
                                              <w:divBdr>
                                                <w:top w:val="none" w:sz="0" w:space="0" w:color="auto"/>
                                                <w:left w:val="none" w:sz="0" w:space="0" w:color="auto"/>
                                                <w:bottom w:val="none" w:sz="0" w:space="0" w:color="auto"/>
                                                <w:right w:val="none" w:sz="0" w:space="0" w:color="auto"/>
                                              </w:divBdr>
                                              <w:divsChild>
                                                <w:div w:id="1044141404">
                                                  <w:marLeft w:val="0"/>
                                                  <w:marRight w:val="0"/>
                                                  <w:marTop w:val="0"/>
                                                  <w:marBottom w:val="0"/>
                                                  <w:divBdr>
                                                    <w:top w:val="none" w:sz="0" w:space="0" w:color="auto"/>
                                                    <w:left w:val="none" w:sz="0" w:space="0" w:color="auto"/>
                                                    <w:bottom w:val="none" w:sz="0" w:space="0" w:color="auto"/>
                                                    <w:right w:val="none" w:sz="0" w:space="0" w:color="auto"/>
                                                  </w:divBdr>
                                                  <w:divsChild>
                                                    <w:div w:id="1599674274">
                                                      <w:marLeft w:val="0"/>
                                                      <w:marRight w:val="0"/>
                                                      <w:marTop w:val="0"/>
                                                      <w:marBottom w:val="0"/>
                                                      <w:divBdr>
                                                        <w:top w:val="none" w:sz="0" w:space="0" w:color="auto"/>
                                                        <w:left w:val="none" w:sz="0" w:space="0" w:color="auto"/>
                                                        <w:bottom w:val="none" w:sz="0" w:space="0" w:color="auto"/>
                                                        <w:right w:val="none" w:sz="0" w:space="0" w:color="auto"/>
                                                      </w:divBdr>
                                                      <w:divsChild>
                                                        <w:div w:id="8627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11973">
                          <w:marLeft w:val="0"/>
                          <w:marRight w:val="0"/>
                          <w:marTop w:val="0"/>
                          <w:marBottom w:val="0"/>
                          <w:divBdr>
                            <w:top w:val="none" w:sz="0" w:space="0" w:color="auto"/>
                            <w:left w:val="none" w:sz="0" w:space="0" w:color="auto"/>
                            <w:bottom w:val="none" w:sz="0" w:space="0" w:color="auto"/>
                            <w:right w:val="none" w:sz="0" w:space="0" w:color="auto"/>
                          </w:divBdr>
                          <w:divsChild>
                            <w:div w:id="1936286000">
                              <w:marLeft w:val="0"/>
                              <w:marRight w:val="0"/>
                              <w:marTop w:val="0"/>
                              <w:marBottom w:val="0"/>
                              <w:divBdr>
                                <w:top w:val="none" w:sz="0" w:space="0" w:color="auto"/>
                                <w:left w:val="none" w:sz="0" w:space="0" w:color="auto"/>
                                <w:bottom w:val="none" w:sz="0" w:space="0" w:color="auto"/>
                                <w:right w:val="none" w:sz="0" w:space="0" w:color="auto"/>
                              </w:divBdr>
                              <w:divsChild>
                                <w:div w:id="1153647093">
                                  <w:marLeft w:val="0"/>
                                  <w:marRight w:val="0"/>
                                  <w:marTop w:val="0"/>
                                  <w:marBottom w:val="0"/>
                                  <w:divBdr>
                                    <w:top w:val="none" w:sz="0" w:space="0" w:color="auto"/>
                                    <w:left w:val="none" w:sz="0" w:space="0" w:color="auto"/>
                                    <w:bottom w:val="none" w:sz="0" w:space="0" w:color="auto"/>
                                    <w:right w:val="none" w:sz="0" w:space="0" w:color="auto"/>
                                  </w:divBdr>
                                  <w:divsChild>
                                    <w:div w:id="1131290851">
                                      <w:marLeft w:val="0"/>
                                      <w:marRight w:val="0"/>
                                      <w:marTop w:val="0"/>
                                      <w:marBottom w:val="0"/>
                                      <w:divBdr>
                                        <w:top w:val="none" w:sz="0" w:space="0" w:color="auto"/>
                                        <w:left w:val="none" w:sz="0" w:space="0" w:color="auto"/>
                                        <w:bottom w:val="none" w:sz="0" w:space="0" w:color="auto"/>
                                        <w:right w:val="none" w:sz="0" w:space="0" w:color="auto"/>
                                      </w:divBdr>
                                      <w:divsChild>
                                        <w:div w:id="771969995">
                                          <w:marLeft w:val="0"/>
                                          <w:marRight w:val="0"/>
                                          <w:marTop w:val="0"/>
                                          <w:marBottom w:val="0"/>
                                          <w:divBdr>
                                            <w:top w:val="none" w:sz="0" w:space="0" w:color="auto"/>
                                            <w:left w:val="none" w:sz="0" w:space="0" w:color="auto"/>
                                            <w:bottom w:val="none" w:sz="0" w:space="0" w:color="auto"/>
                                            <w:right w:val="none" w:sz="0" w:space="0" w:color="auto"/>
                                          </w:divBdr>
                                          <w:divsChild>
                                            <w:div w:id="111288307">
                                              <w:marLeft w:val="0"/>
                                              <w:marRight w:val="0"/>
                                              <w:marTop w:val="0"/>
                                              <w:marBottom w:val="0"/>
                                              <w:divBdr>
                                                <w:top w:val="none" w:sz="0" w:space="0" w:color="auto"/>
                                                <w:left w:val="none" w:sz="0" w:space="0" w:color="auto"/>
                                                <w:bottom w:val="none" w:sz="0" w:space="0" w:color="auto"/>
                                                <w:right w:val="none" w:sz="0" w:space="0" w:color="auto"/>
                                              </w:divBdr>
                                              <w:divsChild>
                                                <w:div w:id="35468532">
                                                  <w:marLeft w:val="0"/>
                                                  <w:marRight w:val="0"/>
                                                  <w:marTop w:val="0"/>
                                                  <w:marBottom w:val="0"/>
                                                  <w:divBdr>
                                                    <w:top w:val="none" w:sz="0" w:space="0" w:color="auto"/>
                                                    <w:left w:val="none" w:sz="0" w:space="0" w:color="auto"/>
                                                    <w:bottom w:val="none" w:sz="0" w:space="0" w:color="auto"/>
                                                    <w:right w:val="none" w:sz="0" w:space="0" w:color="auto"/>
                                                  </w:divBdr>
                                                  <w:divsChild>
                                                    <w:div w:id="1874924312">
                                                      <w:marLeft w:val="0"/>
                                                      <w:marRight w:val="0"/>
                                                      <w:marTop w:val="0"/>
                                                      <w:marBottom w:val="0"/>
                                                      <w:divBdr>
                                                        <w:top w:val="none" w:sz="0" w:space="0" w:color="auto"/>
                                                        <w:left w:val="none" w:sz="0" w:space="0" w:color="auto"/>
                                                        <w:bottom w:val="none" w:sz="0" w:space="0" w:color="auto"/>
                                                        <w:right w:val="none" w:sz="0" w:space="0" w:color="auto"/>
                                                      </w:divBdr>
                                                      <w:divsChild>
                                                        <w:div w:id="516313133">
                                                          <w:marLeft w:val="0"/>
                                                          <w:marRight w:val="0"/>
                                                          <w:marTop w:val="0"/>
                                                          <w:marBottom w:val="0"/>
                                                          <w:divBdr>
                                                            <w:top w:val="none" w:sz="0" w:space="0" w:color="auto"/>
                                                            <w:left w:val="none" w:sz="0" w:space="0" w:color="auto"/>
                                                            <w:bottom w:val="none" w:sz="0" w:space="0" w:color="auto"/>
                                                            <w:right w:val="none" w:sz="0" w:space="0" w:color="auto"/>
                                                          </w:divBdr>
                                                          <w:divsChild>
                                                            <w:div w:id="145956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6911312">
                          <w:marLeft w:val="0"/>
                          <w:marRight w:val="0"/>
                          <w:marTop w:val="0"/>
                          <w:marBottom w:val="0"/>
                          <w:divBdr>
                            <w:top w:val="none" w:sz="0" w:space="0" w:color="auto"/>
                            <w:left w:val="none" w:sz="0" w:space="0" w:color="auto"/>
                            <w:bottom w:val="none" w:sz="0" w:space="0" w:color="auto"/>
                            <w:right w:val="none" w:sz="0" w:space="0" w:color="auto"/>
                          </w:divBdr>
                          <w:divsChild>
                            <w:div w:id="550843164">
                              <w:marLeft w:val="0"/>
                              <w:marRight w:val="0"/>
                              <w:marTop w:val="0"/>
                              <w:marBottom w:val="0"/>
                              <w:divBdr>
                                <w:top w:val="none" w:sz="0" w:space="0" w:color="auto"/>
                                <w:left w:val="none" w:sz="0" w:space="0" w:color="auto"/>
                                <w:bottom w:val="none" w:sz="0" w:space="0" w:color="auto"/>
                                <w:right w:val="none" w:sz="0" w:space="0" w:color="auto"/>
                              </w:divBdr>
                              <w:divsChild>
                                <w:div w:id="657618029">
                                  <w:marLeft w:val="0"/>
                                  <w:marRight w:val="0"/>
                                  <w:marTop w:val="0"/>
                                  <w:marBottom w:val="0"/>
                                  <w:divBdr>
                                    <w:top w:val="none" w:sz="0" w:space="0" w:color="auto"/>
                                    <w:left w:val="none" w:sz="0" w:space="0" w:color="auto"/>
                                    <w:bottom w:val="none" w:sz="0" w:space="0" w:color="auto"/>
                                    <w:right w:val="none" w:sz="0" w:space="0" w:color="auto"/>
                                  </w:divBdr>
                                  <w:divsChild>
                                    <w:div w:id="1583567275">
                                      <w:marLeft w:val="0"/>
                                      <w:marRight w:val="0"/>
                                      <w:marTop w:val="0"/>
                                      <w:marBottom w:val="0"/>
                                      <w:divBdr>
                                        <w:top w:val="none" w:sz="0" w:space="0" w:color="auto"/>
                                        <w:left w:val="none" w:sz="0" w:space="0" w:color="auto"/>
                                        <w:bottom w:val="none" w:sz="0" w:space="0" w:color="auto"/>
                                        <w:right w:val="none" w:sz="0" w:space="0" w:color="auto"/>
                                      </w:divBdr>
                                      <w:divsChild>
                                        <w:div w:id="1992902074">
                                          <w:marLeft w:val="0"/>
                                          <w:marRight w:val="0"/>
                                          <w:marTop w:val="0"/>
                                          <w:marBottom w:val="0"/>
                                          <w:divBdr>
                                            <w:top w:val="none" w:sz="0" w:space="0" w:color="auto"/>
                                            <w:left w:val="none" w:sz="0" w:space="0" w:color="auto"/>
                                            <w:bottom w:val="none" w:sz="0" w:space="0" w:color="auto"/>
                                            <w:right w:val="none" w:sz="0" w:space="0" w:color="auto"/>
                                          </w:divBdr>
                                          <w:divsChild>
                                            <w:div w:id="1358695942">
                                              <w:marLeft w:val="0"/>
                                              <w:marRight w:val="0"/>
                                              <w:marTop w:val="0"/>
                                              <w:marBottom w:val="0"/>
                                              <w:divBdr>
                                                <w:top w:val="none" w:sz="0" w:space="0" w:color="auto"/>
                                                <w:left w:val="none" w:sz="0" w:space="0" w:color="auto"/>
                                                <w:bottom w:val="none" w:sz="0" w:space="0" w:color="auto"/>
                                                <w:right w:val="none" w:sz="0" w:space="0" w:color="auto"/>
                                              </w:divBdr>
                                              <w:divsChild>
                                                <w:div w:id="985747670">
                                                  <w:marLeft w:val="0"/>
                                                  <w:marRight w:val="0"/>
                                                  <w:marTop w:val="0"/>
                                                  <w:marBottom w:val="0"/>
                                                  <w:divBdr>
                                                    <w:top w:val="none" w:sz="0" w:space="0" w:color="auto"/>
                                                    <w:left w:val="none" w:sz="0" w:space="0" w:color="auto"/>
                                                    <w:bottom w:val="none" w:sz="0" w:space="0" w:color="auto"/>
                                                    <w:right w:val="none" w:sz="0" w:space="0" w:color="auto"/>
                                                  </w:divBdr>
                                                  <w:divsChild>
                                                    <w:div w:id="1301033192">
                                                      <w:marLeft w:val="0"/>
                                                      <w:marRight w:val="0"/>
                                                      <w:marTop w:val="0"/>
                                                      <w:marBottom w:val="0"/>
                                                      <w:divBdr>
                                                        <w:top w:val="none" w:sz="0" w:space="0" w:color="auto"/>
                                                        <w:left w:val="none" w:sz="0" w:space="0" w:color="auto"/>
                                                        <w:bottom w:val="none" w:sz="0" w:space="0" w:color="auto"/>
                                                        <w:right w:val="none" w:sz="0" w:space="0" w:color="auto"/>
                                                      </w:divBdr>
                                                      <w:divsChild>
                                                        <w:div w:id="314916530">
                                                          <w:marLeft w:val="0"/>
                                                          <w:marRight w:val="0"/>
                                                          <w:marTop w:val="0"/>
                                                          <w:marBottom w:val="0"/>
                                                          <w:divBdr>
                                                            <w:top w:val="none" w:sz="0" w:space="0" w:color="auto"/>
                                                            <w:left w:val="none" w:sz="0" w:space="0" w:color="auto"/>
                                                            <w:bottom w:val="none" w:sz="0" w:space="0" w:color="auto"/>
                                                            <w:right w:val="none" w:sz="0" w:space="0" w:color="auto"/>
                                                          </w:divBdr>
                                                        </w:div>
                                                        <w:div w:id="1059597712">
                                                          <w:marLeft w:val="0"/>
                                                          <w:marRight w:val="0"/>
                                                          <w:marTop w:val="0"/>
                                                          <w:marBottom w:val="0"/>
                                                          <w:divBdr>
                                                            <w:top w:val="none" w:sz="0" w:space="0" w:color="auto"/>
                                                            <w:left w:val="none" w:sz="0" w:space="0" w:color="auto"/>
                                                            <w:bottom w:val="none" w:sz="0" w:space="0" w:color="auto"/>
                                                            <w:right w:val="none" w:sz="0" w:space="0" w:color="auto"/>
                                                          </w:divBdr>
                                                        </w:div>
                                                        <w:div w:id="104084421">
                                                          <w:marLeft w:val="0"/>
                                                          <w:marRight w:val="0"/>
                                                          <w:marTop w:val="0"/>
                                                          <w:marBottom w:val="0"/>
                                                          <w:divBdr>
                                                            <w:top w:val="none" w:sz="0" w:space="0" w:color="auto"/>
                                                            <w:left w:val="none" w:sz="0" w:space="0" w:color="auto"/>
                                                            <w:bottom w:val="none" w:sz="0" w:space="0" w:color="auto"/>
                                                            <w:right w:val="none" w:sz="0" w:space="0" w:color="auto"/>
                                                          </w:divBdr>
                                                        </w:div>
                                                        <w:div w:id="2027096713">
                                                          <w:marLeft w:val="0"/>
                                                          <w:marRight w:val="0"/>
                                                          <w:marTop w:val="0"/>
                                                          <w:marBottom w:val="0"/>
                                                          <w:divBdr>
                                                            <w:top w:val="none" w:sz="0" w:space="0" w:color="auto"/>
                                                            <w:left w:val="none" w:sz="0" w:space="0" w:color="auto"/>
                                                            <w:bottom w:val="none" w:sz="0" w:space="0" w:color="auto"/>
                                                            <w:right w:val="none" w:sz="0" w:space="0" w:color="auto"/>
                                                          </w:divBdr>
                                                        </w:div>
                                                        <w:div w:id="433476522">
                                                          <w:marLeft w:val="0"/>
                                                          <w:marRight w:val="0"/>
                                                          <w:marTop w:val="0"/>
                                                          <w:marBottom w:val="0"/>
                                                          <w:divBdr>
                                                            <w:top w:val="none" w:sz="0" w:space="0" w:color="auto"/>
                                                            <w:left w:val="none" w:sz="0" w:space="0" w:color="auto"/>
                                                            <w:bottom w:val="none" w:sz="0" w:space="0" w:color="auto"/>
                                                            <w:right w:val="none" w:sz="0" w:space="0" w:color="auto"/>
                                                          </w:divBdr>
                                                          <w:divsChild>
                                                            <w:div w:id="999961529">
                                                              <w:marLeft w:val="0"/>
                                                              <w:marRight w:val="0"/>
                                                              <w:marTop w:val="0"/>
                                                              <w:marBottom w:val="0"/>
                                                              <w:divBdr>
                                                                <w:top w:val="none" w:sz="0" w:space="0" w:color="auto"/>
                                                                <w:left w:val="none" w:sz="0" w:space="0" w:color="auto"/>
                                                                <w:bottom w:val="none" w:sz="0" w:space="0" w:color="auto"/>
                                                                <w:right w:val="none" w:sz="0" w:space="0" w:color="auto"/>
                                                              </w:divBdr>
                                                              <w:divsChild>
                                                                <w:div w:id="995643005">
                                                                  <w:marLeft w:val="0"/>
                                                                  <w:marRight w:val="0"/>
                                                                  <w:marTop w:val="0"/>
                                                                  <w:marBottom w:val="0"/>
                                                                  <w:divBdr>
                                                                    <w:top w:val="none" w:sz="0" w:space="0" w:color="auto"/>
                                                                    <w:left w:val="none" w:sz="0" w:space="0" w:color="auto"/>
                                                                    <w:bottom w:val="none" w:sz="0" w:space="0" w:color="auto"/>
                                                                    <w:right w:val="none" w:sz="0" w:space="0" w:color="auto"/>
                                                                  </w:divBdr>
                                                                </w:div>
                                                                <w:div w:id="1039741103">
                                                                  <w:marLeft w:val="0"/>
                                                                  <w:marRight w:val="0"/>
                                                                  <w:marTop w:val="0"/>
                                                                  <w:marBottom w:val="0"/>
                                                                  <w:divBdr>
                                                                    <w:top w:val="none" w:sz="0" w:space="0" w:color="auto"/>
                                                                    <w:left w:val="none" w:sz="0" w:space="0" w:color="auto"/>
                                                                    <w:bottom w:val="none" w:sz="0" w:space="0" w:color="auto"/>
                                                                    <w:right w:val="none" w:sz="0" w:space="0" w:color="auto"/>
                                                                  </w:divBdr>
                                                                </w:div>
                                                                <w:div w:id="1124423304">
                                                                  <w:marLeft w:val="0"/>
                                                                  <w:marRight w:val="0"/>
                                                                  <w:marTop w:val="0"/>
                                                                  <w:marBottom w:val="0"/>
                                                                  <w:divBdr>
                                                                    <w:top w:val="none" w:sz="0" w:space="0" w:color="auto"/>
                                                                    <w:left w:val="none" w:sz="0" w:space="0" w:color="auto"/>
                                                                    <w:bottom w:val="none" w:sz="0" w:space="0" w:color="auto"/>
                                                                    <w:right w:val="none" w:sz="0" w:space="0" w:color="auto"/>
                                                                  </w:divBdr>
                                                                </w:div>
                                                                <w:div w:id="1204252628">
                                                                  <w:marLeft w:val="0"/>
                                                                  <w:marRight w:val="0"/>
                                                                  <w:marTop w:val="0"/>
                                                                  <w:marBottom w:val="0"/>
                                                                  <w:divBdr>
                                                                    <w:top w:val="none" w:sz="0" w:space="0" w:color="auto"/>
                                                                    <w:left w:val="none" w:sz="0" w:space="0" w:color="auto"/>
                                                                    <w:bottom w:val="none" w:sz="0" w:space="0" w:color="auto"/>
                                                                    <w:right w:val="none" w:sz="0" w:space="0" w:color="auto"/>
                                                                  </w:divBdr>
                                                                </w:div>
                                                              </w:divsChild>
                                                            </w:div>
                                                            <w:div w:id="142541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707012">
                                          <w:marLeft w:val="0"/>
                                          <w:marRight w:val="0"/>
                                          <w:marTop w:val="0"/>
                                          <w:marBottom w:val="0"/>
                                          <w:divBdr>
                                            <w:top w:val="none" w:sz="0" w:space="0" w:color="auto"/>
                                            <w:left w:val="none" w:sz="0" w:space="0" w:color="auto"/>
                                            <w:bottom w:val="none" w:sz="0" w:space="0" w:color="auto"/>
                                            <w:right w:val="none" w:sz="0" w:space="0" w:color="auto"/>
                                          </w:divBdr>
                                          <w:divsChild>
                                            <w:div w:id="102767305">
                                              <w:marLeft w:val="0"/>
                                              <w:marRight w:val="0"/>
                                              <w:marTop w:val="0"/>
                                              <w:marBottom w:val="0"/>
                                              <w:divBdr>
                                                <w:top w:val="none" w:sz="0" w:space="0" w:color="auto"/>
                                                <w:left w:val="none" w:sz="0" w:space="0" w:color="auto"/>
                                                <w:bottom w:val="none" w:sz="0" w:space="0" w:color="auto"/>
                                                <w:right w:val="none" w:sz="0" w:space="0" w:color="auto"/>
                                              </w:divBdr>
                                              <w:divsChild>
                                                <w:div w:id="1326475318">
                                                  <w:marLeft w:val="0"/>
                                                  <w:marRight w:val="0"/>
                                                  <w:marTop w:val="0"/>
                                                  <w:marBottom w:val="0"/>
                                                  <w:divBdr>
                                                    <w:top w:val="none" w:sz="0" w:space="0" w:color="auto"/>
                                                    <w:left w:val="none" w:sz="0" w:space="0" w:color="auto"/>
                                                    <w:bottom w:val="none" w:sz="0" w:space="0" w:color="auto"/>
                                                    <w:right w:val="none" w:sz="0" w:space="0" w:color="auto"/>
                                                  </w:divBdr>
                                                  <w:divsChild>
                                                    <w:div w:id="1159808340">
                                                      <w:marLeft w:val="0"/>
                                                      <w:marRight w:val="0"/>
                                                      <w:marTop w:val="0"/>
                                                      <w:marBottom w:val="0"/>
                                                      <w:divBdr>
                                                        <w:top w:val="none" w:sz="0" w:space="0" w:color="auto"/>
                                                        <w:left w:val="none" w:sz="0" w:space="0" w:color="auto"/>
                                                        <w:bottom w:val="none" w:sz="0" w:space="0" w:color="auto"/>
                                                        <w:right w:val="none" w:sz="0" w:space="0" w:color="auto"/>
                                                      </w:divBdr>
                                                      <w:divsChild>
                                                        <w:div w:id="2276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618109">
                          <w:marLeft w:val="0"/>
                          <w:marRight w:val="0"/>
                          <w:marTop w:val="0"/>
                          <w:marBottom w:val="0"/>
                          <w:divBdr>
                            <w:top w:val="none" w:sz="0" w:space="0" w:color="auto"/>
                            <w:left w:val="none" w:sz="0" w:space="0" w:color="auto"/>
                            <w:bottom w:val="none" w:sz="0" w:space="0" w:color="auto"/>
                            <w:right w:val="none" w:sz="0" w:space="0" w:color="auto"/>
                          </w:divBdr>
                          <w:divsChild>
                            <w:div w:id="2006205868">
                              <w:marLeft w:val="0"/>
                              <w:marRight w:val="0"/>
                              <w:marTop w:val="0"/>
                              <w:marBottom w:val="0"/>
                              <w:divBdr>
                                <w:top w:val="none" w:sz="0" w:space="0" w:color="auto"/>
                                <w:left w:val="none" w:sz="0" w:space="0" w:color="auto"/>
                                <w:bottom w:val="none" w:sz="0" w:space="0" w:color="auto"/>
                                <w:right w:val="none" w:sz="0" w:space="0" w:color="auto"/>
                              </w:divBdr>
                              <w:divsChild>
                                <w:div w:id="33624996">
                                  <w:marLeft w:val="0"/>
                                  <w:marRight w:val="0"/>
                                  <w:marTop w:val="0"/>
                                  <w:marBottom w:val="0"/>
                                  <w:divBdr>
                                    <w:top w:val="none" w:sz="0" w:space="0" w:color="auto"/>
                                    <w:left w:val="none" w:sz="0" w:space="0" w:color="auto"/>
                                    <w:bottom w:val="none" w:sz="0" w:space="0" w:color="auto"/>
                                    <w:right w:val="none" w:sz="0" w:space="0" w:color="auto"/>
                                  </w:divBdr>
                                  <w:divsChild>
                                    <w:div w:id="885603165">
                                      <w:marLeft w:val="0"/>
                                      <w:marRight w:val="0"/>
                                      <w:marTop w:val="0"/>
                                      <w:marBottom w:val="0"/>
                                      <w:divBdr>
                                        <w:top w:val="none" w:sz="0" w:space="0" w:color="auto"/>
                                        <w:left w:val="none" w:sz="0" w:space="0" w:color="auto"/>
                                        <w:bottom w:val="none" w:sz="0" w:space="0" w:color="auto"/>
                                        <w:right w:val="none" w:sz="0" w:space="0" w:color="auto"/>
                                      </w:divBdr>
                                      <w:divsChild>
                                        <w:div w:id="2091147465">
                                          <w:marLeft w:val="0"/>
                                          <w:marRight w:val="0"/>
                                          <w:marTop w:val="0"/>
                                          <w:marBottom w:val="0"/>
                                          <w:divBdr>
                                            <w:top w:val="none" w:sz="0" w:space="0" w:color="auto"/>
                                            <w:left w:val="none" w:sz="0" w:space="0" w:color="auto"/>
                                            <w:bottom w:val="none" w:sz="0" w:space="0" w:color="auto"/>
                                            <w:right w:val="none" w:sz="0" w:space="0" w:color="auto"/>
                                          </w:divBdr>
                                          <w:divsChild>
                                            <w:div w:id="39668648">
                                              <w:marLeft w:val="0"/>
                                              <w:marRight w:val="0"/>
                                              <w:marTop w:val="0"/>
                                              <w:marBottom w:val="0"/>
                                              <w:divBdr>
                                                <w:top w:val="none" w:sz="0" w:space="0" w:color="auto"/>
                                                <w:left w:val="none" w:sz="0" w:space="0" w:color="auto"/>
                                                <w:bottom w:val="none" w:sz="0" w:space="0" w:color="auto"/>
                                                <w:right w:val="none" w:sz="0" w:space="0" w:color="auto"/>
                                              </w:divBdr>
                                              <w:divsChild>
                                                <w:div w:id="589967904">
                                                  <w:marLeft w:val="0"/>
                                                  <w:marRight w:val="0"/>
                                                  <w:marTop w:val="0"/>
                                                  <w:marBottom w:val="0"/>
                                                  <w:divBdr>
                                                    <w:top w:val="none" w:sz="0" w:space="0" w:color="auto"/>
                                                    <w:left w:val="none" w:sz="0" w:space="0" w:color="auto"/>
                                                    <w:bottom w:val="none" w:sz="0" w:space="0" w:color="auto"/>
                                                    <w:right w:val="none" w:sz="0" w:space="0" w:color="auto"/>
                                                  </w:divBdr>
                                                  <w:divsChild>
                                                    <w:div w:id="1758399216">
                                                      <w:marLeft w:val="0"/>
                                                      <w:marRight w:val="0"/>
                                                      <w:marTop w:val="0"/>
                                                      <w:marBottom w:val="0"/>
                                                      <w:divBdr>
                                                        <w:top w:val="none" w:sz="0" w:space="0" w:color="auto"/>
                                                        <w:left w:val="none" w:sz="0" w:space="0" w:color="auto"/>
                                                        <w:bottom w:val="none" w:sz="0" w:space="0" w:color="auto"/>
                                                        <w:right w:val="none" w:sz="0" w:space="0" w:color="auto"/>
                                                      </w:divBdr>
                                                      <w:divsChild>
                                                        <w:div w:id="1253320372">
                                                          <w:marLeft w:val="0"/>
                                                          <w:marRight w:val="0"/>
                                                          <w:marTop w:val="0"/>
                                                          <w:marBottom w:val="0"/>
                                                          <w:divBdr>
                                                            <w:top w:val="none" w:sz="0" w:space="0" w:color="auto"/>
                                                            <w:left w:val="none" w:sz="0" w:space="0" w:color="auto"/>
                                                            <w:bottom w:val="none" w:sz="0" w:space="0" w:color="auto"/>
                                                            <w:right w:val="none" w:sz="0" w:space="0" w:color="auto"/>
                                                          </w:divBdr>
                                                          <w:divsChild>
                                                            <w:div w:id="5676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7114775">
                          <w:marLeft w:val="0"/>
                          <w:marRight w:val="0"/>
                          <w:marTop w:val="0"/>
                          <w:marBottom w:val="0"/>
                          <w:divBdr>
                            <w:top w:val="none" w:sz="0" w:space="0" w:color="auto"/>
                            <w:left w:val="none" w:sz="0" w:space="0" w:color="auto"/>
                            <w:bottom w:val="none" w:sz="0" w:space="0" w:color="auto"/>
                            <w:right w:val="none" w:sz="0" w:space="0" w:color="auto"/>
                          </w:divBdr>
                          <w:divsChild>
                            <w:div w:id="1767114152">
                              <w:marLeft w:val="0"/>
                              <w:marRight w:val="0"/>
                              <w:marTop w:val="0"/>
                              <w:marBottom w:val="0"/>
                              <w:divBdr>
                                <w:top w:val="none" w:sz="0" w:space="0" w:color="auto"/>
                                <w:left w:val="none" w:sz="0" w:space="0" w:color="auto"/>
                                <w:bottom w:val="none" w:sz="0" w:space="0" w:color="auto"/>
                                <w:right w:val="none" w:sz="0" w:space="0" w:color="auto"/>
                              </w:divBdr>
                              <w:divsChild>
                                <w:div w:id="1549562240">
                                  <w:marLeft w:val="0"/>
                                  <w:marRight w:val="0"/>
                                  <w:marTop w:val="0"/>
                                  <w:marBottom w:val="0"/>
                                  <w:divBdr>
                                    <w:top w:val="none" w:sz="0" w:space="0" w:color="auto"/>
                                    <w:left w:val="none" w:sz="0" w:space="0" w:color="auto"/>
                                    <w:bottom w:val="none" w:sz="0" w:space="0" w:color="auto"/>
                                    <w:right w:val="none" w:sz="0" w:space="0" w:color="auto"/>
                                  </w:divBdr>
                                  <w:divsChild>
                                    <w:div w:id="1933933989">
                                      <w:marLeft w:val="0"/>
                                      <w:marRight w:val="0"/>
                                      <w:marTop w:val="0"/>
                                      <w:marBottom w:val="0"/>
                                      <w:divBdr>
                                        <w:top w:val="none" w:sz="0" w:space="0" w:color="auto"/>
                                        <w:left w:val="none" w:sz="0" w:space="0" w:color="auto"/>
                                        <w:bottom w:val="none" w:sz="0" w:space="0" w:color="auto"/>
                                        <w:right w:val="none" w:sz="0" w:space="0" w:color="auto"/>
                                      </w:divBdr>
                                      <w:divsChild>
                                        <w:div w:id="1869834044">
                                          <w:marLeft w:val="0"/>
                                          <w:marRight w:val="0"/>
                                          <w:marTop w:val="0"/>
                                          <w:marBottom w:val="0"/>
                                          <w:divBdr>
                                            <w:top w:val="none" w:sz="0" w:space="0" w:color="auto"/>
                                            <w:left w:val="none" w:sz="0" w:space="0" w:color="auto"/>
                                            <w:bottom w:val="none" w:sz="0" w:space="0" w:color="auto"/>
                                            <w:right w:val="none" w:sz="0" w:space="0" w:color="auto"/>
                                          </w:divBdr>
                                          <w:divsChild>
                                            <w:div w:id="10962902">
                                              <w:marLeft w:val="0"/>
                                              <w:marRight w:val="0"/>
                                              <w:marTop w:val="0"/>
                                              <w:marBottom w:val="0"/>
                                              <w:divBdr>
                                                <w:top w:val="none" w:sz="0" w:space="0" w:color="auto"/>
                                                <w:left w:val="none" w:sz="0" w:space="0" w:color="auto"/>
                                                <w:bottom w:val="none" w:sz="0" w:space="0" w:color="auto"/>
                                                <w:right w:val="none" w:sz="0" w:space="0" w:color="auto"/>
                                              </w:divBdr>
                                              <w:divsChild>
                                                <w:div w:id="112529366">
                                                  <w:marLeft w:val="0"/>
                                                  <w:marRight w:val="0"/>
                                                  <w:marTop w:val="0"/>
                                                  <w:marBottom w:val="0"/>
                                                  <w:divBdr>
                                                    <w:top w:val="none" w:sz="0" w:space="0" w:color="auto"/>
                                                    <w:left w:val="none" w:sz="0" w:space="0" w:color="auto"/>
                                                    <w:bottom w:val="none" w:sz="0" w:space="0" w:color="auto"/>
                                                    <w:right w:val="none" w:sz="0" w:space="0" w:color="auto"/>
                                                  </w:divBdr>
                                                  <w:divsChild>
                                                    <w:div w:id="2064790578">
                                                      <w:marLeft w:val="0"/>
                                                      <w:marRight w:val="0"/>
                                                      <w:marTop w:val="0"/>
                                                      <w:marBottom w:val="0"/>
                                                      <w:divBdr>
                                                        <w:top w:val="none" w:sz="0" w:space="0" w:color="auto"/>
                                                        <w:left w:val="none" w:sz="0" w:space="0" w:color="auto"/>
                                                        <w:bottom w:val="none" w:sz="0" w:space="0" w:color="auto"/>
                                                        <w:right w:val="none" w:sz="0" w:space="0" w:color="auto"/>
                                                      </w:divBdr>
                                                      <w:divsChild>
                                                        <w:div w:id="350499681">
                                                          <w:blockQuote w:val="1"/>
                                                          <w:marLeft w:val="720"/>
                                                          <w:marRight w:val="720"/>
                                                          <w:marTop w:val="100"/>
                                                          <w:marBottom w:val="100"/>
                                                          <w:divBdr>
                                                            <w:top w:val="none" w:sz="0" w:space="0" w:color="auto"/>
                                                            <w:left w:val="none" w:sz="0" w:space="0" w:color="auto"/>
                                                            <w:bottom w:val="none" w:sz="0" w:space="0" w:color="auto"/>
                                                            <w:right w:val="none" w:sz="0" w:space="0" w:color="auto"/>
                                                          </w:divBdr>
                                                        </w:div>
                                                        <w:div w:id="7123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297204">
                                          <w:marLeft w:val="0"/>
                                          <w:marRight w:val="0"/>
                                          <w:marTop w:val="0"/>
                                          <w:marBottom w:val="0"/>
                                          <w:divBdr>
                                            <w:top w:val="none" w:sz="0" w:space="0" w:color="auto"/>
                                            <w:left w:val="none" w:sz="0" w:space="0" w:color="auto"/>
                                            <w:bottom w:val="none" w:sz="0" w:space="0" w:color="auto"/>
                                            <w:right w:val="none" w:sz="0" w:space="0" w:color="auto"/>
                                          </w:divBdr>
                                          <w:divsChild>
                                            <w:div w:id="326440987">
                                              <w:marLeft w:val="0"/>
                                              <w:marRight w:val="0"/>
                                              <w:marTop w:val="0"/>
                                              <w:marBottom w:val="0"/>
                                              <w:divBdr>
                                                <w:top w:val="none" w:sz="0" w:space="0" w:color="auto"/>
                                                <w:left w:val="none" w:sz="0" w:space="0" w:color="auto"/>
                                                <w:bottom w:val="none" w:sz="0" w:space="0" w:color="auto"/>
                                                <w:right w:val="none" w:sz="0" w:space="0" w:color="auto"/>
                                              </w:divBdr>
                                              <w:divsChild>
                                                <w:div w:id="1136753123">
                                                  <w:marLeft w:val="0"/>
                                                  <w:marRight w:val="0"/>
                                                  <w:marTop w:val="0"/>
                                                  <w:marBottom w:val="0"/>
                                                  <w:divBdr>
                                                    <w:top w:val="none" w:sz="0" w:space="0" w:color="auto"/>
                                                    <w:left w:val="none" w:sz="0" w:space="0" w:color="auto"/>
                                                    <w:bottom w:val="none" w:sz="0" w:space="0" w:color="auto"/>
                                                    <w:right w:val="none" w:sz="0" w:space="0" w:color="auto"/>
                                                  </w:divBdr>
                                                  <w:divsChild>
                                                    <w:div w:id="464155384">
                                                      <w:marLeft w:val="0"/>
                                                      <w:marRight w:val="0"/>
                                                      <w:marTop w:val="0"/>
                                                      <w:marBottom w:val="0"/>
                                                      <w:divBdr>
                                                        <w:top w:val="none" w:sz="0" w:space="0" w:color="auto"/>
                                                        <w:left w:val="none" w:sz="0" w:space="0" w:color="auto"/>
                                                        <w:bottom w:val="none" w:sz="0" w:space="0" w:color="auto"/>
                                                        <w:right w:val="none" w:sz="0" w:space="0" w:color="auto"/>
                                                      </w:divBdr>
                                                    </w:div>
                                                  </w:divsChild>
                                                </w:div>
                                                <w:div w:id="1424111213">
                                                  <w:marLeft w:val="0"/>
                                                  <w:marRight w:val="0"/>
                                                  <w:marTop w:val="0"/>
                                                  <w:marBottom w:val="0"/>
                                                  <w:divBdr>
                                                    <w:top w:val="none" w:sz="0" w:space="0" w:color="auto"/>
                                                    <w:left w:val="none" w:sz="0" w:space="0" w:color="auto"/>
                                                    <w:bottom w:val="none" w:sz="0" w:space="0" w:color="auto"/>
                                                    <w:right w:val="none" w:sz="0" w:space="0" w:color="auto"/>
                                                  </w:divBdr>
                                                  <w:divsChild>
                                                    <w:div w:id="67464378">
                                                      <w:marLeft w:val="0"/>
                                                      <w:marRight w:val="0"/>
                                                      <w:marTop w:val="0"/>
                                                      <w:marBottom w:val="0"/>
                                                      <w:divBdr>
                                                        <w:top w:val="none" w:sz="0" w:space="0" w:color="auto"/>
                                                        <w:left w:val="none" w:sz="0" w:space="0" w:color="auto"/>
                                                        <w:bottom w:val="none" w:sz="0" w:space="0" w:color="auto"/>
                                                        <w:right w:val="none" w:sz="0" w:space="0" w:color="auto"/>
                                                      </w:divBdr>
                                                      <w:divsChild>
                                                        <w:div w:id="83619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074396">
                          <w:marLeft w:val="0"/>
                          <w:marRight w:val="0"/>
                          <w:marTop w:val="0"/>
                          <w:marBottom w:val="0"/>
                          <w:divBdr>
                            <w:top w:val="none" w:sz="0" w:space="0" w:color="auto"/>
                            <w:left w:val="none" w:sz="0" w:space="0" w:color="auto"/>
                            <w:bottom w:val="none" w:sz="0" w:space="0" w:color="auto"/>
                            <w:right w:val="none" w:sz="0" w:space="0" w:color="auto"/>
                          </w:divBdr>
                          <w:divsChild>
                            <w:div w:id="1172450895">
                              <w:marLeft w:val="0"/>
                              <w:marRight w:val="0"/>
                              <w:marTop w:val="0"/>
                              <w:marBottom w:val="0"/>
                              <w:divBdr>
                                <w:top w:val="none" w:sz="0" w:space="0" w:color="auto"/>
                                <w:left w:val="none" w:sz="0" w:space="0" w:color="auto"/>
                                <w:bottom w:val="none" w:sz="0" w:space="0" w:color="auto"/>
                                <w:right w:val="none" w:sz="0" w:space="0" w:color="auto"/>
                              </w:divBdr>
                              <w:divsChild>
                                <w:div w:id="128207455">
                                  <w:marLeft w:val="0"/>
                                  <w:marRight w:val="0"/>
                                  <w:marTop w:val="0"/>
                                  <w:marBottom w:val="0"/>
                                  <w:divBdr>
                                    <w:top w:val="none" w:sz="0" w:space="0" w:color="auto"/>
                                    <w:left w:val="none" w:sz="0" w:space="0" w:color="auto"/>
                                    <w:bottom w:val="none" w:sz="0" w:space="0" w:color="auto"/>
                                    <w:right w:val="none" w:sz="0" w:space="0" w:color="auto"/>
                                  </w:divBdr>
                                  <w:divsChild>
                                    <w:div w:id="1060904071">
                                      <w:marLeft w:val="0"/>
                                      <w:marRight w:val="0"/>
                                      <w:marTop w:val="0"/>
                                      <w:marBottom w:val="0"/>
                                      <w:divBdr>
                                        <w:top w:val="none" w:sz="0" w:space="0" w:color="auto"/>
                                        <w:left w:val="none" w:sz="0" w:space="0" w:color="auto"/>
                                        <w:bottom w:val="none" w:sz="0" w:space="0" w:color="auto"/>
                                        <w:right w:val="none" w:sz="0" w:space="0" w:color="auto"/>
                                      </w:divBdr>
                                      <w:divsChild>
                                        <w:div w:id="1596943139">
                                          <w:marLeft w:val="0"/>
                                          <w:marRight w:val="0"/>
                                          <w:marTop w:val="0"/>
                                          <w:marBottom w:val="0"/>
                                          <w:divBdr>
                                            <w:top w:val="none" w:sz="0" w:space="0" w:color="auto"/>
                                            <w:left w:val="none" w:sz="0" w:space="0" w:color="auto"/>
                                            <w:bottom w:val="none" w:sz="0" w:space="0" w:color="auto"/>
                                            <w:right w:val="none" w:sz="0" w:space="0" w:color="auto"/>
                                          </w:divBdr>
                                          <w:divsChild>
                                            <w:div w:id="600530076">
                                              <w:marLeft w:val="0"/>
                                              <w:marRight w:val="0"/>
                                              <w:marTop w:val="0"/>
                                              <w:marBottom w:val="0"/>
                                              <w:divBdr>
                                                <w:top w:val="none" w:sz="0" w:space="0" w:color="auto"/>
                                                <w:left w:val="none" w:sz="0" w:space="0" w:color="auto"/>
                                                <w:bottom w:val="none" w:sz="0" w:space="0" w:color="auto"/>
                                                <w:right w:val="none" w:sz="0" w:space="0" w:color="auto"/>
                                              </w:divBdr>
                                              <w:divsChild>
                                                <w:div w:id="577251572">
                                                  <w:marLeft w:val="0"/>
                                                  <w:marRight w:val="0"/>
                                                  <w:marTop w:val="0"/>
                                                  <w:marBottom w:val="0"/>
                                                  <w:divBdr>
                                                    <w:top w:val="none" w:sz="0" w:space="0" w:color="auto"/>
                                                    <w:left w:val="none" w:sz="0" w:space="0" w:color="auto"/>
                                                    <w:bottom w:val="none" w:sz="0" w:space="0" w:color="auto"/>
                                                    <w:right w:val="none" w:sz="0" w:space="0" w:color="auto"/>
                                                  </w:divBdr>
                                                  <w:divsChild>
                                                    <w:div w:id="1721972974">
                                                      <w:marLeft w:val="0"/>
                                                      <w:marRight w:val="0"/>
                                                      <w:marTop w:val="0"/>
                                                      <w:marBottom w:val="0"/>
                                                      <w:divBdr>
                                                        <w:top w:val="none" w:sz="0" w:space="0" w:color="auto"/>
                                                        <w:left w:val="none" w:sz="0" w:space="0" w:color="auto"/>
                                                        <w:bottom w:val="none" w:sz="0" w:space="0" w:color="auto"/>
                                                        <w:right w:val="none" w:sz="0" w:space="0" w:color="auto"/>
                                                      </w:divBdr>
                                                      <w:divsChild>
                                                        <w:div w:id="2110393254">
                                                          <w:marLeft w:val="0"/>
                                                          <w:marRight w:val="0"/>
                                                          <w:marTop w:val="0"/>
                                                          <w:marBottom w:val="0"/>
                                                          <w:divBdr>
                                                            <w:top w:val="none" w:sz="0" w:space="0" w:color="auto"/>
                                                            <w:left w:val="none" w:sz="0" w:space="0" w:color="auto"/>
                                                            <w:bottom w:val="none" w:sz="0" w:space="0" w:color="auto"/>
                                                            <w:right w:val="none" w:sz="0" w:space="0" w:color="auto"/>
                                                          </w:divBdr>
                                                          <w:divsChild>
                                                            <w:div w:id="49153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7016071">
                          <w:marLeft w:val="0"/>
                          <w:marRight w:val="0"/>
                          <w:marTop w:val="0"/>
                          <w:marBottom w:val="0"/>
                          <w:divBdr>
                            <w:top w:val="none" w:sz="0" w:space="0" w:color="auto"/>
                            <w:left w:val="none" w:sz="0" w:space="0" w:color="auto"/>
                            <w:bottom w:val="none" w:sz="0" w:space="0" w:color="auto"/>
                            <w:right w:val="none" w:sz="0" w:space="0" w:color="auto"/>
                          </w:divBdr>
                          <w:divsChild>
                            <w:div w:id="21127240">
                              <w:marLeft w:val="0"/>
                              <w:marRight w:val="0"/>
                              <w:marTop w:val="0"/>
                              <w:marBottom w:val="0"/>
                              <w:divBdr>
                                <w:top w:val="none" w:sz="0" w:space="0" w:color="auto"/>
                                <w:left w:val="none" w:sz="0" w:space="0" w:color="auto"/>
                                <w:bottom w:val="none" w:sz="0" w:space="0" w:color="auto"/>
                                <w:right w:val="none" w:sz="0" w:space="0" w:color="auto"/>
                              </w:divBdr>
                              <w:divsChild>
                                <w:div w:id="409694756">
                                  <w:marLeft w:val="0"/>
                                  <w:marRight w:val="0"/>
                                  <w:marTop w:val="0"/>
                                  <w:marBottom w:val="0"/>
                                  <w:divBdr>
                                    <w:top w:val="none" w:sz="0" w:space="0" w:color="auto"/>
                                    <w:left w:val="none" w:sz="0" w:space="0" w:color="auto"/>
                                    <w:bottom w:val="none" w:sz="0" w:space="0" w:color="auto"/>
                                    <w:right w:val="none" w:sz="0" w:space="0" w:color="auto"/>
                                  </w:divBdr>
                                  <w:divsChild>
                                    <w:div w:id="881358924">
                                      <w:marLeft w:val="0"/>
                                      <w:marRight w:val="0"/>
                                      <w:marTop w:val="0"/>
                                      <w:marBottom w:val="0"/>
                                      <w:divBdr>
                                        <w:top w:val="none" w:sz="0" w:space="0" w:color="auto"/>
                                        <w:left w:val="none" w:sz="0" w:space="0" w:color="auto"/>
                                        <w:bottom w:val="none" w:sz="0" w:space="0" w:color="auto"/>
                                        <w:right w:val="none" w:sz="0" w:space="0" w:color="auto"/>
                                      </w:divBdr>
                                      <w:divsChild>
                                        <w:div w:id="1395548275">
                                          <w:marLeft w:val="0"/>
                                          <w:marRight w:val="0"/>
                                          <w:marTop w:val="0"/>
                                          <w:marBottom w:val="0"/>
                                          <w:divBdr>
                                            <w:top w:val="none" w:sz="0" w:space="0" w:color="auto"/>
                                            <w:left w:val="none" w:sz="0" w:space="0" w:color="auto"/>
                                            <w:bottom w:val="none" w:sz="0" w:space="0" w:color="auto"/>
                                            <w:right w:val="none" w:sz="0" w:space="0" w:color="auto"/>
                                          </w:divBdr>
                                          <w:divsChild>
                                            <w:div w:id="1724400370">
                                              <w:marLeft w:val="0"/>
                                              <w:marRight w:val="0"/>
                                              <w:marTop w:val="0"/>
                                              <w:marBottom w:val="0"/>
                                              <w:divBdr>
                                                <w:top w:val="none" w:sz="0" w:space="0" w:color="auto"/>
                                                <w:left w:val="none" w:sz="0" w:space="0" w:color="auto"/>
                                                <w:bottom w:val="none" w:sz="0" w:space="0" w:color="auto"/>
                                                <w:right w:val="none" w:sz="0" w:space="0" w:color="auto"/>
                                              </w:divBdr>
                                              <w:divsChild>
                                                <w:div w:id="330568021">
                                                  <w:marLeft w:val="0"/>
                                                  <w:marRight w:val="0"/>
                                                  <w:marTop w:val="0"/>
                                                  <w:marBottom w:val="0"/>
                                                  <w:divBdr>
                                                    <w:top w:val="none" w:sz="0" w:space="0" w:color="auto"/>
                                                    <w:left w:val="none" w:sz="0" w:space="0" w:color="auto"/>
                                                    <w:bottom w:val="none" w:sz="0" w:space="0" w:color="auto"/>
                                                    <w:right w:val="none" w:sz="0" w:space="0" w:color="auto"/>
                                                  </w:divBdr>
                                                  <w:divsChild>
                                                    <w:div w:id="1240016482">
                                                      <w:marLeft w:val="0"/>
                                                      <w:marRight w:val="0"/>
                                                      <w:marTop w:val="0"/>
                                                      <w:marBottom w:val="0"/>
                                                      <w:divBdr>
                                                        <w:top w:val="none" w:sz="0" w:space="0" w:color="auto"/>
                                                        <w:left w:val="none" w:sz="0" w:space="0" w:color="auto"/>
                                                        <w:bottom w:val="none" w:sz="0" w:space="0" w:color="auto"/>
                                                        <w:right w:val="none" w:sz="0" w:space="0" w:color="auto"/>
                                                      </w:divBdr>
                                                      <w:divsChild>
                                                        <w:div w:id="874578572">
                                                          <w:marLeft w:val="0"/>
                                                          <w:marRight w:val="0"/>
                                                          <w:marTop w:val="0"/>
                                                          <w:marBottom w:val="0"/>
                                                          <w:divBdr>
                                                            <w:top w:val="none" w:sz="0" w:space="0" w:color="auto"/>
                                                            <w:left w:val="none" w:sz="0" w:space="0" w:color="auto"/>
                                                            <w:bottom w:val="none" w:sz="0" w:space="0" w:color="auto"/>
                                                            <w:right w:val="none" w:sz="0" w:space="0" w:color="auto"/>
                                                          </w:divBdr>
                                                          <w:divsChild>
                                                            <w:div w:id="891505485">
                                                              <w:marLeft w:val="0"/>
                                                              <w:marRight w:val="0"/>
                                                              <w:marTop w:val="0"/>
                                                              <w:marBottom w:val="0"/>
                                                              <w:divBdr>
                                                                <w:top w:val="none" w:sz="0" w:space="0" w:color="auto"/>
                                                                <w:left w:val="none" w:sz="0" w:space="0" w:color="auto"/>
                                                                <w:bottom w:val="none" w:sz="0" w:space="0" w:color="auto"/>
                                                                <w:right w:val="none" w:sz="0" w:space="0" w:color="auto"/>
                                                              </w:divBdr>
                                                              <w:divsChild>
                                                                <w:div w:id="435298120">
                                                                  <w:marLeft w:val="0"/>
                                                                  <w:marRight w:val="0"/>
                                                                  <w:marTop w:val="0"/>
                                                                  <w:marBottom w:val="0"/>
                                                                  <w:divBdr>
                                                                    <w:top w:val="none" w:sz="0" w:space="0" w:color="auto"/>
                                                                    <w:left w:val="none" w:sz="0" w:space="0" w:color="auto"/>
                                                                    <w:bottom w:val="none" w:sz="0" w:space="0" w:color="auto"/>
                                                                    <w:right w:val="none" w:sz="0" w:space="0" w:color="auto"/>
                                                                  </w:divBdr>
                                                                </w:div>
                                                                <w:div w:id="817959097">
                                                                  <w:marLeft w:val="0"/>
                                                                  <w:marRight w:val="0"/>
                                                                  <w:marTop w:val="0"/>
                                                                  <w:marBottom w:val="0"/>
                                                                  <w:divBdr>
                                                                    <w:top w:val="none" w:sz="0" w:space="0" w:color="auto"/>
                                                                    <w:left w:val="none" w:sz="0" w:space="0" w:color="auto"/>
                                                                    <w:bottom w:val="none" w:sz="0" w:space="0" w:color="auto"/>
                                                                    <w:right w:val="none" w:sz="0" w:space="0" w:color="auto"/>
                                                                  </w:divBdr>
                                                                </w:div>
                                                                <w:div w:id="357436653">
                                                                  <w:marLeft w:val="0"/>
                                                                  <w:marRight w:val="0"/>
                                                                  <w:marTop w:val="0"/>
                                                                  <w:marBottom w:val="0"/>
                                                                  <w:divBdr>
                                                                    <w:top w:val="none" w:sz="0" w:space="0" w:color="auto"/>
                                                                    <w:left w:val="none" w:sz="0" w:space="0" w:color="auto"/>
                                                                    <w:bottom w:val="none" w:sz="0" w:space="0" w:color="auto"/>
                                                                    <w:right w:val="none" w:sz="0" w:space="0" w:color="auto"/>
                                                                  </w:divBdr>
                                                                </w:div>
                                                                <w:div w:id="1830514183">
                                                                  <w:marLeft w:val="0"/>
                                                                  <w:marRight w:val="0"/>
                                                                  <w:marTop w:val="0"/>
                                                                  <w:marBottom w:val="0"/>
                                                                  <w:divBdr>
                                                                    <w:top w:val="none" w:sz="0" w:space="0" w:color="auto"/>
                                                                    <w:left w:val="none" w:sz="0" w:space="0" w:color="auto"/>
                                                                    <w:bottom w:val="none" w:sz="0" w:space="0" w:color="auto"/>
                                                                    <w:right w:val="none" w:sz="0" w:space="0" w:color="auto"/>
                                                                  </w:divBdr>
                                                                </w:div>
                                                              </w:divsChild>
                                                            </w:div>
                                                            <w:div w:id="142437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422223">
                                          <w:marLeft w:val="0"/>
                                          <w:marRight w:val="0"/>
                                          <w:marTop w:val="0"/>
                                          <w:marBottom w:val="0"/>
                                          <w:divBdr>
                                            <w:top w:val="none" w:sz="0" w:space="0" w:color="auto"/>
                                            <w:left w:val="none" w:sz="0" w:space="0" w:color="auto"/>
                                            <w:bottom w:val="none" w:sz="0" w:space="0" w:color="auto"/>
                                            <w:right w:val="none" w:sz="0" w:space="0" w:color="auto"/>
                                          </w:divBdr>
                                          <w:divsChild>
                                            <w:div w:id="1859611907">
                                              <w:marLeft w:val="0"/>
                                              <w:marRight w:val="0"/>
                                              <w:marTop w:val="0"/>
                                              <w:marBottom w:val="0"/>
                                              <w:divBdr>
                                                <w:top w:val="none" w:sz="0" w:space="0" w:color="auto"/>
                                                <w:left w:val="none" w:sz="0" w:space="0" w:color="auto"/>
                                                <w:bottom w:val="none" w:sz="0" w:space="0" w:color="auto"/>
                                                <w:right w:val="none" w:sz="0" w:space="0" w:color="auto"/>
                                              </w:divBdr>
                                              <w:divsChild>
                                                <w:div w:id="502016609">
                                                  <w:marLeft w:val="0"/>
                                                  <w:marRight w:val="0"/>
                                                  <w:marTop w:val="0"/>
                                                  <w:marBottom w:val="0"/>
                                                  <w:divBdr>
                                                    <w:top w:val="none" w:sz="0" w:space="0" w:color="auto"/>
                                                    <w:left w:val="none" w:sz="0" w:space="0" w:color="auto"/>
                                                    <w:bottom w:val="none" w:sz="0" w:space="0" w:color="auto"/>
                                                    <w:right w:val="none" w:sz="0" w:space="0" w:color="auto"/>
                                                  </w:divBdr>
                                                  <w:divsChild>
                                                    <w:div w:id="1119183659">
                                                      <w:marLeft w:val="0"/>
                                                      <w:marRight w:val="0"/>
                                                      <w:marTop w:val="0"/>
                                                      <w:marBottom w:val="0"/>
                                                      <w:divBdr>
                                                        <w:top w:val="none" w:sz="0" w:space="0" w:color="auto"/>
                                                        <w:left w:val="none" w:sz="0" w:space="0" w:color="auto"/>
                                                        <w:bottom w:val="none" w:sz="0" w:space="0" w:color="auto"/>
                                                        <w:right w:val="none" w:sz="0" w:space="0" w:color="auto"/>
                                                      </w:divBdr>
                                                      <w:divsChild>
                                                        <w:div w:id="12200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232258">
                          <w:marLeft w:val="0"/>
                          <w:marRight w:val="0"/>
                          <w:marTop w:val="0"/>
                          <w:marBottom w:val="0"/>
                          <w:divBdr>
                            <w:top w:val="none" w:sz="0" w:space="0" w:color="auto"/>
                            <w:left w:val="none" w:sz="0" w:space="0" w:color="auto"/>
                            <w:bottom w:val="none" w:sz="0" w:space="0" w:color="auto"/>
                            <w:right w:val="none" w:sz="0" w:space="0" w:color="auto"/>
                          </w:divBdr>
                          <w:divsChild>
                            <w:div w:id="1012142187">
                              <w:marLeft w:val="0"/>
                              <w:marRight w:val="0"/>
                              <w:marTop w:val="0"/>
                              <w:marBottom w:val="0"/>
                              <w:divBdr>
                                <w:top w:val="none" w:sz="0" w:space="0" w:color="auto"/>
                                <w:left w:val="none" w:sz="0" w:space="0" w:color="auto"/>
                                <w:bottom w:val="none" w:sz="0" w:space="0" w:color="auto"/>
                                <w:right w:val="none" w:sz="0" w:space="0" w:color="auto"/>
                              </w:divBdr>
                              <w:divsChild>
                                <w:div w:id="135922303">
                                  <w:marLeft w:val="0"/>
                                  <w:marRight w:val="0"/>
                                  <w:marTop w:val="0"/>
                                  <w:marBottom w:val="0"/>
                                  <w:divBdr>
                                    <w:top w:val="none" w:sz="0" w:space="0" w:color="auto"/>
                                    <w:left w:val="none" w:sz="0" w:space="0" w:color="auto"/>
                                    <w:bottom w:val="none" w:sz="0" w:space="0" w:color="auto"/>
                                    <w:right w:val="none" w:sz="0" w:space="0" w:color="auto"/>
                                  </w:divBdr>
                                  <w:divsChild>
                                    <w:div w:id="1875271163">
                                      <w:marLeft w:val="0"/>
                                      <w:marRight w:val="0"/>
                                      <w:marTop w:val="0"/>
                                      <w:marBottom w:val="0"/>
                                      <w:divBdr>
                                        <w:top w:val="none" w:sz="0" w:space="0" w:color="auto"/>
                                        <w:left w:val="none" w:sz="0" w:space="0" w:color="auto"/>
                                        <w:bottom w:val="none" w:sz="0" w:space="0" w:color="auto"/>
                                        <w:right w:val="none" w:sz="0" w:space="0" w:color="auto"/>
                                      </w:divBdr>
                                      <w:divsChild>
                                        <w:div w:id="1849979591">
                                          <w:marLeft w:val="0"/>
                                          <w:marRight w:val="0"/>
                                          <w:marTop w:val="0"/>
                                          <w:marBottom w:val="0"/>
                                          <w:divBdr>
                                            <w:top w:val="none" w:sz="0" w:space="0" w:color="auto"/>
                                            <w:left w:val="none" w:sz="0" w:space="0" w:color="auto"/>
                                            <w:bottom w:val="none" w:sz="0" w:space="0" w:color="auto"/>
                                            <w:right w:val="none" w:sz="0" w:space="0" w:color="auto"/>
                                          </w:divBdr>
                                          <w:divsChild>
                                            <w:div w:id="1057627845">
                                              <w:marLeft w:val="0"/>
                                              <w:marRight w:val="0"/>
                                              <w:marTop w:val="0"/>
                                              <w:marBottom w:val="0"/>
                                              <w:divBdr>
                                                <w:top w:val="none" w:sz="0" w:space="0" w:color="auto"/>
                                                <w:left w:val="none" w:sz="0" w:space="0" w:color="auto"/>
                                                <w:bottom w:val="none" w:sz="0" w:space="0" w:color="auto"/>
                                                <w:right w:val="none" w:sz="0" w:space="0" w:color="auto"/>
                                              </w:divBdr>
                                              <w:divsChild>
                                                <w:div w:id="1056321104">
                                                  <w:marLeft w:val="0"/>
                                                  <w:marRight w:val="0"/>
                                                  <w:marTop w:val="0"/>
                                                  <w:marBottom w:val="0"/>
                                                  <w:divBdr>
                                                    <w:top w:val="none" w:sz="0" w:space="0" w:color="auto"/>
                                                    <w:left w:val="none" w:sz="0" w:space="0" w:color="auto"/>
                                                    <w:bottom w:val="none" w:sz="0" w:space="0" w:color="auto"/>
                                                    <w:right w:val="none" w:sz="0" w:space="0" w:color="auto"/>
                                                  </w:divBdr>
                                                  <w:divsChild>
                                                    <w:div w:id="1108306843">
                                                      <w:marLeft w:val="0"/>
                                                      <w:marRight w:val="0"/>
                                                      <w:marTop w:val="0"/>
                                                      <w:marBottom w:val="0"/>
                                                      <w:divBdr>
                                                        <w:top w:val="none" w:sz="0" w:space="0" w:color="auto"/>
                                                        <w:left w:val="none" w:sz="0" w:space="0" w:color="auto"/>
                                                        <w:bottom w:val="none" w:sz="0" w:space="0" w:color="auto"/>
                                                        <w:right w:val="none" w:sz="0" w:space="0" w:color="auto"/>
                                                      </w:divBdr>
                                                      <w:divsChild>
                                                        <w:div w:id="1544705916">
                                                          <w:marLeft w:val="0"/>
                                                          <w:marRight w:val="0"/>
                                                          <w:marTop w:val="0"/>
                                                          <w:marBottom w:val="0"/>
                                                          <w:divBdr>
                                                            <w:top w:val="none" w:sz="0" w:space="0" w:color="auto"/>
                                                            <w:left w:val="none" w:sz="0" w:space="0" w:color="auto"/>
                                                            <w:bottom w:val="none" w:sz="0" w:space="0" w:color="auto"/>
                                                            <w:right w:val="none" w:sz="0" w:space="0" w:color="auto"/>
                                                          </w:divBdr>
                                                          <w:divsChild>
                                                            <w:div w:id="121635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322648">
                          <w:marLeft w:val="0"/>
                          <w:marRight w:val="0"/>
                          <w:marTop w:val="0"/>
                          <w:marBottom w:val="0"/>
                          <w:divBdr>
                            <w:top w:val="none" w:sz="0" w:space="0" w:color="auto"/>
                            <w:left w:val="none" w:sz="0" w:space="0" w:color="auto"/>
                            <w:bottom w:val="none" w:sz="0" w:space="0" w:color="auto"/>
                            <w:right w:val="none" w:sz="0" w:space="0" w:color="auto"/>
                          </w:divBdr>
                          <w:divsChild>
                            <w:div w:id="520437158">
                              <w:marLeft w:val="0"/>
                              <w:marRight w:val="0"/>
                              <w:marTop w:val="0"/>
                              <w:marBottom w:val="0"/>
                              <w:divBdr>
                                <w:top w:val="none" w:sz="0" w:space="0" w:color="auto"/>
                                <w:left w:val="none" w:sz="0" w:space="0" w:color="auto"/>
                                <w:bottom w:val="none" w:sz="0" w:space="0" w:color="auto"/>
                                <w:right w:val="none" w:sz="0" w:space="0" w:color="auto"/>
                              </w:divBdr>
                              <w:divsChild>
                                <w:div w:id="64110530">
                                  <w:marLeft w:val="0"/>
                                  <w:marRight w:val="0"/>
                                  <w:marTop w:val="0"/>
                                  <w:marBottom w:val="0"/>
                                  <w:divBdr>
                                    <w:top w:val="none" w:sz="0" w:space="0" w:color="auto"/>
                                    <w:left w:val="none" w:sz="0" w:space="0" w:color="auto"/>
                                    <w:bottom w:val="none" w:sz="0" w:space="0" w:color="auto"/>
                                    <w:right w:val="none" w:sz="0" w:space="0" w:color="auto"/>
                                  </w:divBdr>
                                  <w:divsChild>
                                    <w:div w:id="1345398687">
                                      <w:marLeft w:val="0"/>
                                      <w:marRight w:val="0"/>
                                      <w:marTop w:val="0"/>
                                      <w:marBottom w:val="0"/>
                                      <w:divBdr>
                                        <w:top w:val="none" w:sz="0" w:space="0" w:color="auto"/>
                                        <w:left w:val="none" w:sz="0" w:space="0" w:color="auto"/>
                                        <w:bottom w:val="none" w:sz="0" w:space="0" w:color="auto"/>
                                        <w:right w:val="none" w:sz="0" w:space="0" w:color="auto"/>
                                      </w:divBdr>
                                      <w:divsChild>
                                        <w:div w:id="507646784">
                                          <w:marLeft w:val="0"/>
                                          <w:marRight w:val="0"/>
                                          <w:marTop w:val="0"/>
                                          <w:marBottom w:val="0"/>
                                          <w:divBdr>
                                            <w:top w:val="none" w:sz="0" w:space="0" w:color="auto"/>
                                            <w:left w:val="none" w:sz="0" w:space="0" w:color="auto"/>
                                            <w:bottom w:val="none" w:sz="0" w:space="0" w:color="auto"/>
                                            <w:right w:val="none" w:sz="0" w:space="0" w:color="auto"/>
                                          </w:divBdr>
                                          <w:divsChild>
                                            <w:div w:id="1508133370">
                                              <w:marLeft w:val="0"/>
                                              <w:marRight w:val="0"/>
                                              <w:marTop w:val="0"/>
                                              <w:marBottom w:val="0"/>
                                              <w:divBdr>
                                                <w:top w:val="none" w:sz="0" w:space="0" w:color="auto"/>
                                                <w:left w:val="none" w:sz="0" w:space="0" w:color="auto"/>
                                                <w:bottom w:val="none" w:sz="0" w:space="0" w:color="auto"/>
                                                <w:right w:val="none" w:sz="0" w:space="0" w:color="auto"/>
                                              </w:divBdr>
                                              <w:divsChild>
                                                <w:div w:id="1420519213">
                                                  <w:marLeft w:val="0"/>
                                                  <w:marRight w:val="0"/>
                                                  <w:marTop w:val="0"/>
                                                  <w:marBottom w:val="0"/>
                                                  <w:divBdr>
                                                    <w:top w:val="none" w:sz="0" w:space="0" w:color="auto"/>
                                                    <w:left w:val="none" w:sz="0" w:space="0" w:color="auto"/>
                                                    <w:bottom w:val="none" w:sz="0" w:space="0" w:color="auto"/>
                                                    <w:right w:val="none" w:sz="0" w:space="0" w:color="auto"/>
                                                  </w:divBdr>
                                                  <w:divsChild>
                                                    <w:div w:id="1109735290">
                                                      <w:marLeft w:val="0"/>
                                                      <w:marRight w:val="0"/>
                                                      <w:marTop w:val="0"/>
                                                      <w:marBottom w:val="0"/>
                                                      <w:divBdr>
                                                        <w:top w:val="none" w:sz="0" w:space="0" w:color="auto"/>
                                                        <w:left w:val="none" w:sz="0" w:space="0" w:color="auto"/>
                                                        <w:bottom w:val="none" w:sz="0" w:space="0" w:color="auto"/>
                                                        <w:right w:val="none" w:sz="0" w:space="0" w:color="auto"/>
                                                      </w:divBdr>
                                                      <w:divsChild>
                                                        <w:div w:id="57751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39898821">
                                          <w:marLeft w:val="0"/>
                                          <w:marRight w:val="0"/>
                                          <w:marTop w:val="0"/>
                                          <w:marBottom w:val="0"/>
                                          <w:divBdr>
                                            <w:top w:val="none" w:sz="0" w:space="0" w:color="auto"/>
                                            <w:left w:val="none" w:sz="0" w:space="0" w:color="auto"/>
                                            <w:bottom w:val="none" w:sz="0" w:space="0" w:color="auto"/>
                                            <w:right w:val="none" w:sz="0" w:space="0" w:color="auto"/>
                                          </w:divBdr>
                                          <w:divsChild>
                                            <w:div w:id="948707425">
                                              <w:marLeft w:val="0"/>
                                              <w:marRight w:val="0"/>
                                              <w:marTop w:val="0"/>
                                              <w:marBottom w:val="0"/>
                                              <w:divBdr>
                                                <w:top w:val="none" w:sz="0" w:space="0" w:color="auto"/>
                                                <w:left w:val="none" w:sz="0" w:space="0" w:color="auto"/>
                                                <w:bottom w:val="none" w:sz="0" w:space="0" w:color="auto"/>
                                                <w:right w:val="none" w:sz="0" w:space="0" w:color="auto"/>
                                              </w:divBdr>
                                              <w:divsChild>
                                                <w:div w:id="1876849050">
                                                  <w:marLeft w:val="0"/>
                                                  <w:marRight w:val="0"/>
                                                  <w:marTop w:val="0"/>
                                                  <w:marBottom w:val="0"/>
                                                  <w:divBdr>
                                                    <w:top w:val="none" w:sz="0" w:space="0" w:color="auto"/>
                                                    <w:left w:val="none" w:sz="0" w:space="0" w:color="auto"/>
                                                    <w:bottom w:val="none" w:sz="0" w:space="0" w:color="auto"/>
                                                    <w:right w:val="none" w:sz="0" w:space="0" w:color="auto"/>
                                                  </w:divBdr>
                                                  <w:divsChild>
                                                    <w:div w:id="788818427">
                                                      <w:marLeft w:val="0"/>
                                                      <w:marRight w:val="0"/>
                                                      <w:marTop w:val="0"/>
                                                      <w:marBottom w:val="0"/>
                                                      <w:divBdr>
                                                        <w:top w:val="none" w:sz="0" w:space="0" w:color="auto"/>
                                                        <w:left w:val="none" w:sz="0" w:space="0" w:color="auto"/>
                                                        <w:bottom w:val="none" w:sz="0" w:space="0" w:color="auto"/>
                                                        <w:right w:val="none" w:sz="0" w:space="0" w:color="auto"/>
                                                      </w:divBdr>
                                                      <w:divsChild>
                                                        <w:div w:id="1356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977389">
                          <w:marLeft w:val="0"/>
                          <w:marRight w:val="0"/>
                          <w:marTop w:val="0"/>
                          <w:marBottom w:val="0"/>
                          <w:divBdr>
                            <w:top w:val="none" w:sz="0" w:space="0" w:color="auto"/>
                            <w:left w:val="none" w:sz="0" w:space="0" w:color="auto"/>
                            <w:bottom w:val="none" w:sz="0" w:space="0" w:color="auto"/>
                            <w:right w:val="none" w:sz="0" w:space="0" w:color="auto"/>
                          </w:divBdr>
                          <w:divsChild>
                            <w:div w:id="1217933902">
                              <w:marLeft w:val="0"/>
                              <w:marRight w:val="0"/>
                              <w:marTop w:val="0"/>
                              <w:marBottom w:val="0"/>
                              <w:divBdr>
                                <w:top w:val="none" w:sz="0" w:space="0" w:color="auto"/>
                                <w:left w:val="none" w:sz="0" w:space="0" w:color="auto"/>
                                <w:bottom w:val="none" w:sz="0" w:space="0" w:color="auto"/>
                                <w:right w:val="none" w:sz="0" w:space="0" w:color="auto"/>
                              </w:divBdr>
                              <w:divsChild>
                                <w:div w:id="929191667">
                                  <w:marLeft w:val="0"/>
                                  <w:marRight w:val="0"/>
                                  <w:marTop w:val="0"/>
                                  <w:marBottom w:val="0"/>
                                  <w:divBdr>
                                    <w:top w:val="none" w:sz="0" w:space="0" w:color="auto"/>
                                    <w:left w:val="none" w:sz="0" w:space="0" w:color="auto"/>
                                    <w:bottom w:val="none" w:sz="0" w:space="0" w:color="auto"/>
                                    <w:right w:val="none" w:sz="0" w:space="0" w:color="auto"/>
                                  </w:divBdr>
                                  <w:divsChild>
                                    <w:div w:id="375200771">
                                      <w:marLeft w:val="0"/>
                                      <w:marRight w:val="0"/>
                                      <w:marTop w:val="0"/>
                                      <w:marBottom w:val="0"/>
                                      <w:divBdr>
                                        <w:top w:val="none" w:sz="0" w:space="0" w:color="auto"/>
                                        <w:left w:val="none" w:sz="0" w:space="0" w:color="auto"/>
                                        <w:bottom w:val="none" w:sz="0" w:space="0" w:color="auto"/>
                                        <w:right w:val="none" w:sz="0" w:space="0" w:color="auto"/>
                                      </w:divBdr>
                                      <w:divsChild>
                                        <w:div w:id="2081177121">
                                          <w:marLeft w:val="0"/>
                                          <w:marRight w:val="0"/>
                                          <w:marTop w:val="0"/>
                                          <w:marBottom w:val="0"/>
                                          <w:divBdr>
                                            <w:top w:val="none" w:sz="0" w:space="0" w:color="auto"/>
                                            <w:left w:val="none" w:sz="0" w:space="0" w:color="auto"/>
                                            <w:bottom w:val="none" w:sz="0" w:space="0" w:color="auto"/>
                                            <w:right w:val="none" w:sz="0" w:space="0" w:color="auto"/>
                                          </w:divBdr>
                                          <w:divsChild>
                                            <w:div w:id="100804901">
                                              <w:marLeft w:val="0"/>
                                              <w:marRight w:val="0"/>
                                              <w:marTop w:val="0"/>
                                              <w:marBottom w:val="0"/>
                                              <w:divBdr>
                                                <w:top w:val="none" w:sz="0" w:space="0" w:color="auto"/>
                                                <w:left w:val="none" w:sz="0" w:space="0" w:color="auto"/>
                                                <w:bottom w:val="none" w:sz="0" w:space="0" w:color="auto"/>
                                                <w:right w:val="none" w:sz="0" w:space="0" w:color="auto"/>
                                              </w:divBdr>
                                              <w:divsChild>
                                                <w:div w:id="1911690952">
                                                  <w:marLeft w:val="0"/>
                                                  <w:marRight w:val="0"/>
                                                  <w:marTop w:val="0"/>
                                                  <w:marBottom w:val="0"/>
                                                  <w:divBdr>
                                                    <w:top w:val="none" w:sz="0" w:space="0" w:color="auto"/>
                                                    <w:left w:val="none" w:sz="0" w:space="0" w:color="auto"/>
                                                    <w:bottom w:val="none" w:sz="0" w:space="0" w:color="auto"/>
                                                    <w:right w:val="none" w:sz="0" w:space="0" w:color="auto"/>
                                                  </w:divBdr>
                                                  <w:divsChild>
                                                    <w:div w:id="983849850">
                                                      <w:marLeft w:val="0"/>
                                                      <w:marRight w:val="0"/>
                                                      <w:marTop w:val="0"/>
                                                      <w:marBottom w:val="0"/>
                                                      <w:divBdr>
                                                        <w:top w:val="none" w:sz="0" w:space="0" w:color="auto"/>
                                                        <w:left w:val="none" w:sz="0" w:space="0" w:color="auto"/>
                                                        <w:bottom w:val="none" w:sz="0" w:space="0" w:color="auto"/>
                                                        <w:right w:val="none" w:sz="0" w:space="0" w:color="auto"/>
                                                      </w:divBdr>
                                                      <w:divsChild>
                                                        <w:div w:id="336083503">
                                                          <w:marLeft w:val="0"/>
                                                          <w:marRight w:val="0"/>
                                                          <w:marTop w:val="0"/>
                                                          <w:marBottom w:val="0"/>
                                                          <w:divBdr>
                                                            <w:top w:val="none" w:sz="0" w:space="0" w:color="auto"/>
                                                            <w:left w:val="none" w:sz="0" w:space="0" w:color="auto"/>
                                                            <w:bottom w:val="none" w:sz="0" w:space="0" w:color="auto"/>
                                                            <w:right w:val="none" w:sz="0" w:space="0" w:color="auto"/>
                                                          </w:divBdr>
                                                          <w:divsChild>
                                                            <w:div w:id="87569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0299309">
                          <w:marLeft w:val="0"/>
                          <w:marRight w:val="0"/>
                          <w:marTop w:val="0"/>
                          <w:marBottom w:val="0"/>
                          <w:divBdr>
                            <w:top w:val="none" w:sz="0" w:space="0" w:color="auto"/>
                            <w:left w:val="none" w:sz="0" w:space="0" w:color="auto"/>
                            <w:bottom w:val="none" w:sz="0" w:space="0" w:color="auto"/>
                            <w:right w:val="none" w:sz="0" w:space="0" w:color="auto"/>
                          </w:divBdr>
                          <w:divsChild>
                            <w:div w:id="1835148887">
                              <w:marLeft w:val="0"/>
                              <w:marRight w:val="0"/>
                              <w:marTop w:val="0"/>
                              <w:marBottom w:val="0"/>
                              <w:divBdr>
                                <w:top w:val="none" w:sz="0" w:space="0" w:color="auto"/>
                                <w:left w:val="none" w:sz="0" w:space="0" w:color="auto"/>
                                <w:bottom w:val="none" w:sz="0" w:space="0" w:color="auto"/>
                                <w:right w:val="none" w:sz="0" w:space="0" w:color="auto"/>
                              </w:divBdr>
                              <w:divsChild>
                                <w:div w:id="10955181">
                                  <w:marLeft w:val="0"/>
                                  <w:marRight w:val="0"/>
                                  <w:marTop w:val="0"/>
                                  <w:marBottom w:val="0"/>
                                  <w:divBdr>
                                    <w:top w:val="none" w:sz="0" w:space="0" w:color="auto"/>
                                    <w:left w:val="none" w:sz="0" w:space="0" w:color="auto"/>
                                    <w:bottom w:val="none" w:sz="0" w:space="0" w:color="auto"/>
                                    <w:right w:val="none" w:sz="0" w:space="0" w:color="auto"/>
                                  </w:divBdr>
                                  <w:divsChild>
                                    <w:div w:id="811557838">
                                      <w:marLeft w:val="0"/>
                                      <w:marRight w:val="0"/>
                                      <w:marTop w:val="0"/>
                                      <w:marBottom w:val="0"/>
                                      <w:divBdr>
                                        <w:top w:val="none" w:sz="0" w:space="0" w:color="auto"/>
                                        <w:left w:val="none" w:sz="0" w:space="0" w:color="auto"/>
                                        <w:bottom w:val="none" w:sz="0" w:space="0" w:color="auto"/>
                                        <w:right w:val="none" w:sz="0" w:space="0" w:color="auto"/>
                                      </w:divBdr>
                                      <w:divsChild>
                                        <w:div w:id="1240823513">
                                          <w:marLeft w:val="0"/>
                                          <w:marRight w:val="0"/>
                                          <w:marTop w:val="0"/>
                                          <w:marBottom w:val="0"/>
                                          <w:divBdr>
                                            <w:top w:val="none" w:sz="0" w:space="0" w:color="auto"/>
                                            <w:left w:val="none" w:sz="0" w:space="0" w:color="auto"/>
                                            <w:bottom w:val="none" w:sz="0" w:space="0" w:color="auto"/>
                                            <w:right w:val="none" w:sz="0" w:space="0" w:color="auto"/>
                                          </w:divBdr>
                                          <w:divsChild>
                                            <w:div w:id="810904398">
                                              <w:marLeft w:val="0"/>
                                              <w:marRight w:val="0"/>
                                              <w:marTop w:val="0"/>
                                              <w:marBottom w:val="0"/>
                                              <w:divBdr>
                                                <w:top w:val="none" w:sz="0" w:space="0" w:color="auto"/>
                                                <w:left w:val="none" w:sz="0" w:space="0" w:color="auto"/>
                                                <w:bottom w:val="none" w:sz="0" w:space="0" w:color="auto"/>
                                                <w:right w:val="none" w:sz="0" w:space="0" w:color="auto"/>
                                              </w:divBdr>
                                              <w:divsChild>
                                                <w:div w:id="908075986">
                                                  <w:marLeft w:val="0"/>
                                                  <w:marRight w:val="0"/>
                                                  <w:marTop w:val="0"/>
                                                  <w:marBottom w:val="0"/>
                                                  <w:divBdr>
                                                    <w:top w:val="none" w:sz="0" w:space="0" w:color="auto"/>
                                                    <w:left w:val="none" w:sz="0" w:space="0" w:color="auto"/>
                                                    <w:bottom w:val="none" w:sz="0" w:space="0" w:color="auto"/>
                                                    <w:right w:val="none" w:sz="0" w:space="0" w:color="auto"/>
                                                  </w:divBdr>
                                                  <w:divsChild>
                                                    <w:div w:id="431707690">
                                                      <w:marLeft w:val="0"/>
                                                      <w:marRight w:val="0"/>
                                                      <w:marTop w:val="0"/>
                                                      <w:marBottom w:val="0"/>
                                                      <w:divBdr>
                                                        <w:top w:val="none" w:sz="0" w:space="0" w:color="auto"/>
                                                        <w:left w:val="none" w:sz="0" w:space="0" w:color="auto"/>
                                                        <w:bottom w:val="none" w:sz="0" w:space="0" w:color="auto"/>
                                                        <w:right w:val="none" w:sz="0" w:space="0" w:color="auto"/>
                                                      </w:divBdr>
                                                      <w:divsChild>
                                                        <w:div w:id="266232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69075784">
                                          <w:marLeft w:val="0"/>
                                          <w:marRight w:val="0"/>
                                          <w:marTop w:val="0"/>
                                          <w:marBottom w:val="0"/>
                                          <w:divBdr>
                                            <w:top w:val="none" w:sz="0" w:space="0" w:color="auto"/>
                                            <w:left w:val="none" w:sz="0" w:space="0" w:color="auto"/>
                                            <w:bottom w:val="none" w:sz="0" w:space="0" w:color="auto"/>
                                            <w:right w:val="none" w:sz="0" w:space="0" w:color="auto"/>
                                          </w:divBdr>
                                          <w:divsChild>
                                            <w:div w:id="805052793">
                                              <w:marLeft w:val="0"/>
                                              <w:marRight w:val="0"/>
                                              <w:marTop w:val="0"/>
                                              <w:marBottom w:val="0"/>
                                              <w:divBdr>
                                                <w:top w:val="none" w:sz="0" w:space="0" w:color="auto"/>
                                                <w:left w:val="none" w:sz="0" w:space="0" w:color="auto"/>
                                                <w:bottom w:val="none" w:sz="0" w:space="0" w:color="auto"/>
                                                <w:right w:val="none" w:sz="0" w:space="0" w:color="auto"/>
                                              </w:divBdr>
                                              <w:divsChild>
                                                <w:div w:id="1389501236">
                                                  <w:marLeft w:val="0"/>
                                                  <w:marRight w:val="0"/>
                                                  <w:marTop w:val="0"/>
                                                  <w:marBottom w:val="0"/>
                                                  <w:divBdr>
                                                    <w:top w:val="none" w:sz="0" w:space="0" w:color="auto"/>
                                                    <w:left w:val="none" w:sz="0" w:space="0" w:color="auto"/>
                                                    <w:bottom w:val="none" w:sz="0" w:space="0" w:color="auto"/>
                                                    <w:right w:val="none" w:sz="0" w:space="0" w:color="auto"/>
                                                  </w:divBdr>
                                                  <w:divsChild>
                                                    <w:div w:id="374737883">
                                                      <w:marLeft w:val="0"/>
                                                      <w:marRight w:val="0"/>
                                                      <w:marTop w:val="0"/>
                                                      <w:marBottom w:val="0"/>
                                                      <w:divBdr>
                                                        <w:top w:val="none" w:sz="0" w:space="0" w:color="auto"/>
                                                        <w:left w:val="none" w:sz="0" w:space="0" w:color="auto"/>
                                                        <w:bottom w:val="none" w:sz="0" w:space="0" w:color="auto"/>
                                                        <w:right w:val="none" w:sz="0" w:space="0" w:color="auto"/>
                                                      </w:divBdr>
                                                      <w:divsChild>
                                                        <w:div w:id="3269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58394">
                          <w:marLeft w:val="0"/>
                          <w:marRight w:val="0"/>
                          <w:marTop w:val="0"/>
                          <w:marBottom w:val="0"/>
                          <w:divBdr>
                            <w:top w:val="none" w:sz="0" w:space="0" w:color="auto"/>
                            <w:left w:val="none" w:sz="0" w:space="0" w:color="auto"/>
                            <w:bottom w:val="none" w:sz="0" w:space="0" w:color="auto"/>
                            <w:right w:val="none" w:sz="0" w:space="0" w:color="auto"/>
                          </w:divBdr>
                          <w:divsChild>
                            <w:div w:id="1748502268">
                              <w:marLeft w:val="0"/>
                              <w:marRight w:val="0"/>
                              <w:marTop w:val="0"/>
                              <w:marBottom w:val="0"/>
                              <w:divBdr>
                                <w:top w:val="none" w:sz="0" w:space="0" w:color="auto"/>
                                <w:left w:val="none" w:sz="0" w:space="0" w:color="auto"/>
                                <w:bottom w:val="none" w:sz="0" w:space="0" w:color="auto"/>
                                <w:right w:val="none" w:sz="0" w:space="0" w:color="auto"/>
                              </w:divBdr>
                              <w:divsChild>
                                <w:div w:id="1937327508">
                                  <w:marLeft w:val="0"/>
                                  <w:marRight w:val="0"/>
                                  <w:marTop w:val="0"/>
                                  <w:marBottom w:val="0"/>
                                  <w:divBdr>
                                    <w:top w:val="none" w:sz="0" w:space="0" w:color="auto"/>
                                    <w:left w:val="none" w:sz="0" w:space="0" w:color="auto"/>
                                    <w:bottom w:val="none" w:sz="0" w:space="0" w:color="auto"/>
                                    <w:right w:val="none" w:sz="0" w:space="0" w:color="auto"/>
                                  </w:divBdr>
                                  <w:divsChild>
                                    <w:div w:id="897932908">
                                      <w:marLeft w:val="0"/>
                                      <w:marRight w:val="0"/>
                                      <w:marTop w:val="0"/>
                                      <w:marBottom w:val="0"/>
                                      <w:divBdr>
                                        <w:top w:val="none" w:sz="0" w:space="0" w:color="auto"/>
                                        <w:left w:val="none" w:sz="0" w:space="0" w:color="auto"/>
                                        <w:bottom w:val="none" w:sz="0" w:space="0" w:color="auto"/>
                                        <w:right w:val="none" w:sz="0" w:space="0" w:color="auto"/>
                                      </w:divBdr>
                                      <w:divsChild>
                                        <w:div w:id="1000691993">
                                          <w:marLeft w:val="0"/>
                                          <w:marRight w:val="0"/>
                                          <w:marTop w:val="0"/>
                                          <w:marBottom w:val="0"/>
                                          <w:divBdr>
                                            <w:top w:val="none" w:sz="0" w:space="0" w:color="auto"/>
                                            <w:left w:val="none" w:sz="0" w:space="0" w:color="auto"/>
                                            <w:bottom w:val="none" w:sz="0" w:space="0" w:color="auto"/>
                                            <w:right w:val="none" w:sz="0" w:space="0" w:color="auto"/>
                                          </w:divBdr>
                                          <w:divsChild>
                                            <w:div w:id="991564603">
                                              <w:marLeft w:val="0"/>
                                              <w:marRight w:val="0"/>
                                              <w:marTop w:val="0"/>
                                              <w:marBottom w:val="0"/>
                                              <w:divBdr>
                                                <w:top w:val="none" w:sz="0" w:space="0" w:color="auto"/>
                                                <w:left w:val="none" w:sz="0" w:space="0" w:color="auto"/>
                                                <w:bottom w:val="none" w:sz="0" w:space="0" w:color="auto"/>
                                                <w:right w:val="none" w:sz="0" w:space="0" w:color="auto"/>
                                              </w:divBdr>
                                              <w:divsChild>
                                                <w:div w:id="85613149">
                                                  <w:marLeft w:val="0"/>
                                                  <w:marRight w:val="0"/>
                                                  <w:marTop w:val="0"/>
                                                  <w:marBottom w:val="0"/>
                                                  <w:divBdr>
                                                    <w:top w:val="none" w:sz="0" w:space="0" w:color="auto"/>
                                                    <w:left w:val="none" w:sz="0" w:space="0" w:color="auto"/>
                                                    <w:bottom w:val="none" w:sz="0" w:space="0" w:color="auto"/>
                                                    <w:right w:val="none" w:sz="0" w:space="0" w:color="auto"/>
                                                  </w:divBdr>
                                                  <w:divsChild>
                                                    <w:div w:id="1389263143">
                                                      <w:marLeft w:val="0"/>
                                                      <w:marRight w:val="0"/>
                                                      <w:marTop w:val="0"/>
                                                      <w:marBottom w:val="0"/>
                                                      <w:divBdr>
                                                        <w:top w:val="none" w:sz="0" w:space="0" w:color="auto"/>
                                                        <w:left w:val="none" w:sz="0" w:space="0" w:color="auto"/>
                                                        <w:bottom w:val="none" w:sz="0" w:space="0" w:color="auto"/>
                                                        <w:right w:val="none" w:sz="0" w:space="0" w:color="auto"/>
                                                      </w:divBdr>
                                                      <w:divsChild>
                                                        <w:div w:id="728695500">
                                                          <w:marLeft w:val="0"/>
                                                          <w:marRight w:val="0"/>
                                                          <w:marTop w:val="0"/>
                                                          <w:marBottom w:val="0"/>
                                                          <w:divBdr>
                                                            <w:top w:val="none" w:sz="0" w:space="0" w:color="auto"/>
                                                            <w:left w:val="none" w:sz="0" w:space="0" w:color="auto"/>
                                                            <w:bottom w:val="none" w:sz="0" w:space="0" w:color="auto"/>
                                                            <w:right w:val="none" w:sz="0" w:space="0" w:color="auto"/>
                                                          </w:divBdr>
                                                          <w:divsChild>
                                                            <w:div w:id="176148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3772932">
                          <w:marLeft w:val="0"/>
                          <w:marRight w:val="0"/>
                          <w:marTop w:val="0"/>
                          <w:marBottom w:val="0"/>
                          <w:divBdr>
                            <w:top w:val="none" w:sz="0" w:space="0" w:color="auto"/>
                            <w:left w:val="none" w:sz="0" w:space="0" w:color="auto"/>
                            <w:bottom w:val="none" w:sz="0" w:space="0" w:color="auto"/>
                            <w:right w:val="none" w:sz="0" w:space="0" w:color="auto"/>
                          </w:divBdr>
                          <w:divsChild>
                            <w:div w:id="913324052">
                              <w:marLeft w:val="0"/>
                              <w:marRight w:val="0"/>
                              <w:marTop w:val="0"/>
                              <w:marBottom w:val="0"/>
                              <w:divBdr>
                                <w:top w:val="none" w:sz="0" w:space="0" w:color="auto"/>
                                <w:left w:val="none" w:sz="0" w:space="0" w:color="auto"/>
                                <w:bottom w:val="none" w:sz="0" w:space="0" w:color="auto"/>
                                <w:right w:val="none" w:sz="0" w:space="0" w:color="auto"/>
                              </w:divBdr>
                              <w:divsChild>
                                <w:div w:id="95753172">
                                  <w:marLeft w:val="0"/>
                                  <w:marRight w:val="0"/>
                                  <w:marTop w:val="0"/>
                                  <w:marBottom w:val="0"/>
                                  <w:divBdr>
                                    <w:top w:val="none" w:sz="0" w:space="0" w:color="auto"/>
                                    <w:left w:val="none" w:sz="0" w:space="0" w:color="auto"/>
                                    <w:bottom w:val="none" w:sz="0" w:space="0" w:color="auto"/>
                                    <w:right w:val="none" w:sz="0" w:space="0" w:color="auto"/>
                                  </w:divBdr>
                                  <w:divsChild>
                                    <w:div w:id="907807808">
                                      <w:marLeft w:val="0"/>
                                      <w:marRight w:val="0"/>
                                      <w:marTop w:val="0"/>
                                      <w:marBottom w:val="0"/>
                                      <w:divBdr>
                                        <w:top w:val="none" w:sz="0" w:space="0" w:color="auto"/>
                                        <w:left w:val="none" w:sz="0" w:space="0" w:color="auto"/>
                                        <w:bottom w:val="none" w:sz="0" w:space="0" w:color="auto"/>
                                        <w:right w:val="none" w:sz="0" w:space="0" w:color="auto"/>
                                      </w:divBdr>
                                      <w:divsChild>
                                        <w:div w:id="2097969299">
                                          <w:marLeft w:val="0"/>
                                          <w:marRight w:val="0"/>
                                          <w:marTop w:val="0"/>
                                          <w:marBottom w:val="0"/>
                                          <w:divBdr>
                                            <w:top w:val="none" w:sz="0" w:space="0" w:color="auto"/>
                                            <w:left w:val="none" w:sz="0" w:space="0" w:color="auto"/>
                                            <w:bottom w:val="none" w:sz="0" w:space="0" w:color="auto"/>
                                            <w:right w:val="none" w:sz="0" w:space="0" w:color="auto"/>
                                          </w:divBdr>
                                          <w:divsChild>
                                            <w:div w:id="1785420312">
                                              <w:marLeft w:val="0"/>
                                              <w:marRight w:val="0"/>
                                              <w:marTop w:val="0"/>
                                              <w:marBottom w:val="0"/>
                                              <w:divBdr>
                                                <w:top w:val="none" w:sz="0" w:space="0" w:color="auto"/>
                                                <w:left w:val="none" w:sz="0" w:space="0" w:color="auto"/>
                                                <w:bottom w:val="none" w:sz="0" w:space="0" w:color="auto"/>
                                                <w:right w:val="none" w:sz="0" w:space="0" w:color="auto"/>
                                              </w:divBdr>
                                              <w:divsChild>
                                                <w:div w:id="1891575850">
                                                  <w:marLeft w:val="0"/>
                                                  <w:marRight w:val="0"/>
                                                  <w:marTop w:val="0"/>
                                                  <w:marBottom w:val="0"/>
                                                  <w:divBdr>
                                                    <w:top w:val="none" w:sz="0" w:space="0" w:color="auto"/>
                                                    <w:left w:val="none" w:sz="0" w:space="0" w:color="auto"/>
                                                    <w:bottom w:val="none" w:sz="0" w:space="0" w:color="auto"/>
                                                    <w:right w:val="none" w:sz="0" w:space="0" w:color="auto"/>
                                                  </w:divBdr>
                                                  <w:divsChild>
                                                    <w:div w:id="1710642935">
                                                      <w:marLeft w:val="0"/>
                                                      <w:marRight w:val="0"/>
                                                      <w:marTop w:val="0"/>
                                                      <w:marBottom w:val="0"/>
                                                      <w:divBdr>
                                                        <w:top w:val="none" w:sz="0" w:space="0" w:color="auto"/>
                                                        <w:left w:val="none" w:sz="0" w:space="0" w:color="auto"/>
                                                        <w:bottom w:val="none" w:sz="0" w:space="0" w:color="auto"/>
                                                        <w:right w:val="none" w:sz="0" w:space="0" w:color="auto"/>
                                                      </w:divBdr>
                                                      <w:divsChild>
                                                        <w:div w:id="725570928">
                                                          <w:marLeft w:val="0"/>
                                                          <w:marRight w:val="0"/>
                                                          <w:marTop w:val="0"/>
                                                          <w:marBottom w:val="0"/>
                                                          <w:divBdr>
                                                            <w:top w:val="none" w:sz="0" w:space="0" w:color="auto"/>
                                                            <w:left w:val="none" w:sz="0" w:space="0" w:color="auto"/>
                                                            <w:bottom w:val="none" w:sz="0" w:space="0" w:color="auto"/>
                                                            <w:right w:val="none" w:sz="0" w:space="0" w:color="auto"/>
                                                          </w:divBdr>
                                                        </w:div>
                                                        <w:div w:id="1102333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24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123747">
                                          <w:marLeft w:val="0"/>
                                          <w:marRight w:val="0"/>
                                          <w:marTop w:val="0"/>
                                          <w:marBottom w:val="0"/>
                                          <w:divBdr>
                                            <w:top w:val="none" w:sz="0" w:space="0" w:color="auto"/>
                                            <w:left w:val="none" w:sz="0" w:space="0" w:color="auto"/>
                                            <w:bottom w:val="none" w:sz="0" w:space="0" w:color="auto"/>
                                            <w:right w:val="none" w:sz="0" w:space="0" w:color="auto"/>
                                          </w:divBdr>
                                          <w:divsChild>
                                            <w:div w:id="1363555320">
                                              <w:marLeft w:val="0"/>
                                              <w:marRight w:val="0"/>
                                              <w:marTop w:val="0"/>
                                              <w:marBottom w:val="0"/>
                                              <w:divBdr>
                                                <w:top w:val="none" w:sz="0" w:space="0" w:color="auto"/>
                                                <w:left w:val="none" w:sz="0" w:space="0" w:color="auto"/>
                                                <w:bottom w:val="none" w:sz="0" w:space="0" w:color="auto"/>
                                                <w:right w:val="none" w:sz="0" w:space="0" w:color="auto"/>
                                              </w:divBdr>
                                              <w:divsChild>
                                                <w:div w:id="472673216">
                                                  <w:marLeft w:val="0"/>
                                                  <w:marRight w:val="0"/>
                                                  <w:marTop w:val="0"/>
                                                  <w:marBottom w:val="0"/>
                                                  <w:divBdr>
                                                    <w:top w:val="none" w:sz="0" w:space="0" w:color="auto"/>
                                                    <w:left w:val="none" w:sz="0" w:space="0" w:color="auto"/>
                                                    <w:bottom w:val="none" w:sz="0" w:space="0" w:color="auto"/>
                                                    <w:right w:val="none" w:sz="0" w:space="0" w:color="auto"/>
                                                  </w:divBdr>
                                                  <w:divsChild>
                                                    <w:div w:id="1676611349">
                                                      <w:marLeft w:val="0"/>
                                                      <w:marRight w:val="0"/>
                                                      <w:marTop w:val="0"/>
                                                      <w:marBottom w:val="0"/>
                                                      <w:divBdr>
                                                        <w:top w:val="none" w:sz="0" w:space="0" w:color="auto"/>
                                                        <w:left w:val="none" w:sz="0" w:space="0" w:color="auto"/>
                                                        <w:bottom w:val="none" w:sz="0" w:space="0" w:color="auto"/>
                                                        <w:right w:val="none" w:sz="0" w:space="0" w:color="auto"/>
                                                      </w:divBdr>
                                                      <w:divsChild>
                                                        <w:div w:id="136656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015051">
                          <w:marLeft w:val="0"/>
                          <w:marRight w:val="0"/>
                          <w:marTop w:val="0"/>
                          <w:marBottom w:val="0"/>
                          <w:divBdr>
                            <w:top w:val="none" w:sz="0" w:space="0" w:color="auto"/>
                            <w:left w:val="none" w:sz="0" w:space="0" w:color="auto"/>
                            <w:bottom w:val="none" w:sz="0" w:space="0" w:color="auto"/>
                            <w:right w:val="none" w:sz="0" w:space="0" w:color="auto"/>
                          </w:divBdr>
                          <w:divsChild>
                            <w:div w:id="104543864">
                              <w:marLeft w:val="0"/>
                              <w:marRight w:val="0"/>
                              <w:marTop w:val="0"/>
                              <w:marBottom w:val="0"/>
                              <w:divBdr>
                                <w:top w:val="none" w:sz="0" w:space="0" w:color="auto"/>
                                <w:left w:val="none" w:sz="0" w:space="0" w:color="auto"/>
                                <w:bottom w:val="none" w:sz="0" w:space="0" w:color="auto"/>
                                <w:right w:val="none" w:sz="0" w:space="0" w:color="auto"/>
                              </w:divBdr>
                              <w:divsChild>
                                <w:div w:id="1766882763">
                                  <w:marLeft w:val="0"/>
                                  <w:marRight w:val="0"/>
                                  <w:marTop w:val="0"/>
                                  <w:marBottom w:val="0"/>
                                  <w:divBdr>
                                    <w:top w:val="none" w:sz="0" w:space="0" w:color="auto"/>
                                    <w:left w:val="none" w:sz="0" w:space="0" w:color="auto"/>
                                    <w:bottom w:val="none" w:sz="0" w:space="0" w:color="auto"/>
                                    <w:right w:val="none" w:sz="0" w:space="0" w:color="auto"/>
                                  </w:divBdr>
                                  <w:divsChild>
                                    <w:div w:id="2017030405">
                                      <w:marLeft w:val="0"/>
                                      <w:marRight w:val="0"/>
                                      <w:marTop w:val="0"/>
                                      <w:marBottom w:val="0"/>
                                      <w:divBdr>
                                        <w:top w:val="none" w:sz="0" w:space="0" w:color="auto"/>
                                        <w:left w:val="none" w:sz="0" w:space="0" w:color="auto"/>
                                        <w:bottom w:val="none" w:sz="0" w:space="0" w:color="auto"/>
                                        <w:right w:val="none" w:sz="0" w:space="0" w:color="auto"/>
                                      </w:divBdr>
                                      <w:divsChild>
                                        <w:div w:id="696929262">
                                          <w:marLeft w:val="0"/>
                                          <w:marRight w:val="0"/>
                                          <w:marTop w:val="0"/>
                                          <w:marBottom w:val="0"/>
                                          <w:divBdr>
                                            <w:top w:val="none" w:sz="0" w:space="0" w:color="auto"/>
                                            <w:left w:val="none" w:sz="0" w:space="0" w:color="auto"/>
                                            <w:bottom w:val="none" w:sz="0" w:space="0" w:color="auto"/>
                                            <w:right w:val="none" w:sz="0" w:space="0" w:color="auto"/>
                                          </w:divBdr>
                                          <w:divsChild>
                                            <w:div w:id="495078173">
                                              <w:marLeft w:val="0"/>
                                              <w:marRight w:val="0"/>
                                              <w:marTop w:val="0"/>
                                              <w:marBottom w:val="0"/>
                                              <w:divBdr>
                                                <w:top w:val="none" w:sz="0" w:space="0" w:color="auto"/>
                                                <w:left w:val="none" w:sz="0" w:space="0" w:color="auto"/>
                                                <w:bottom w:val="none" w:sz="0" w:space="0" w:color="auto"/>
                                                <w:right w:val="none" w:sz="0" w:space="0" w:color="auto"/>
                                              </w:divBdr>
                                              <w:divsChild>
                                                <w:div w:id="472913125">
                                                  <w:marLeft w:val="0"/>
                                                  <w:marRight w:val="0"/>
                                                  <w:marTop w:val="0"/>
                                                  <w:marBottom w:val="0"/>
                                                  <w:divBdr>
                                                    <w:top w:val="none" w:sz="0" w:space="0" w:color="auto"/>
                                                    <w:left w:val="none" w:sz="0" w:space="0" w:color="auto"/>
                                                    <w:bottom w:val="none" w:sz="0" w:space="0" w:color="auto"/>
                                                    <w:right w:val="none" w:sz="0" w:space="0" w:color="auto"/>
                                                  </w:divBdr>
                                                  <w:divsChild>
                                                    <w:div w:id="1808473471">
                                                      <w:marLeft w:val="0"/>
                                                      <w:marRight w:val="0"/>
                                                      <w:marTop w:val="0"/>
                                                      <w:marBottom w:val="0"/>
                                                      <w:divBdr>
                                                        <w:top w:val="none" w:sz="0" w:space="0" w:color="auto"/>
                                                        <w:left w:val="none" w:sz="0" w:space="0" w:color="auto"/>
                                                        <w:bottom w:val="none" w:sz="0" w:space="0" w:color="auto"/>
                                                        <w:right w:val="none" w:sz="0" w:space="0" w:color="auto"/>
                                                      </w:divBdr>
                                                      <w:divsChild>
                                                        <w:div w:id="1998921386">
                                                          <w:marLeft w:val="0"/>
                                                          <w:marRight w:val="0"/>
                                                          <w:marTop w:val="0"/>
                                                          <w:marBottom w:val="0"/>
                                                          <w:divBdr>
                                                            <w:top w:val="none" w:sz="0" w:space="0" w:color="auto"/>
                                                            <w:left w:val="none" w:sz="0" w:space="0" w:color="auto"/>
                                                            <w:bottom w:val="none" w:sz="0" w:space="0" w:color="auto"/>
                                                            <w:right w:val="none" w:sz="0" w:space="0" w:color="auto"/>
                                                          </w:divBdr>
                                                          <w:divsChild>
                                                            <w:div w:id="40700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9556025">
                          <w:marLeft w:val="0"/>
                          <w:marRight w:val="0"/>
                          <w:marTop w:val="0"/>
                          <w:marBottom w:val="0"/>
                          <w:divBdr>
                            <w:top w:val="none" w:sz="0" w:space="0" w:color="auto"/>
                            <w:left w:val="none" w:sz="0" w:space="0" w:color="auto"/>
                            <w:bottom w:val="none" w:sz="0" w:space="0" w:color="auto"/>
                            <w:right w:val="none" w:sz="0" w:space="0" w:color="auto"/>
                          </w:divBdr>
                          <w:divsChild>
                            <w:div w:id="861092997">
                              <w:marLeft w:val="0"/>
                              <w:marRight w:val="0"/>
                              <w:marTop w:val="0"/>
                              <w:marBottom w:val="0"/>
                              <w:divBdr>
                                <w:top w:val="none" w:sz="0" w:space="0" w:color="auto"/>
                                <w:left w:val="none" w:sz="0" w:space="0" w:color="auto"/>
                                <w:bottom w:val="none" w:sz="0" w:space="0" w:color="auto"/>
                                <w:right w:val="none" w:sz="0" w:space="0" w:color="auto"/>
                              </w:divBdr>
                              <w:divsChild>
                                <w:div w:id="544954272">
                                  <w:marLeft w:val="0"/>
                                  <w:marRight w:val="0"/>
                                  <w:marTop w:val="0"/>
                                  <w:marBottom w:val="0"/>
                                  <w:divBdr>
                                    <w:top w:val="none" w:sz="0" w:space="0" w:color="auto"/>
                                    <w:left w:val="none" w:sz="0" w:space="0" w:color="auto"/>
                                    <w:bottom w:val="none" w:sz="0" w:space="0" w:color="auto"/>
                                    <w:right w:val="none" w:sz="0" w:space="0" w:color="auto"/>
                                  </w:divBdr>
                                  <w:divsChild>
                                    <w:div w:id="369381102">
                                      <w:marLeft w:val="0"/>
                                      <w:marRight w:val="0"/>
                                      <w:marTop w:val="0"/>
                                      <w:marBottom w:val="0"/>
                                      <w:divBdr>
                                        <w:top w:val="none" w:sz="0" w:space="0" w:color="auto"/>
                                        <w:left w:val="none" w:sz="0" w:space="0" w:color="auto"/>
                                        <w:bottom w:val="none" w:sz="0" w:space="0" w:color="auto"/>
                                        <w:right w:val="none" w:sz="0" w:space="0" w:color="auto"/>
                                      </w:divBdr>
                                      <w:divsChild>
                                        <w:div w:id="948661265">
                                          <w:marLeft w:val="0"/>
                                          <w:marRight w:val="0"/>
                                          <w:marTop w:val="0"/>
                                          <w:marBottom w:val="0"/>
                                          <w:divBdr>
                                            <w:top w:val="none" w:sz="0" w:space="0" w:color="auto"/>
                                            <w:left w:val="none" w:sz="0" w:space="0" w:color="auto"/>
                                            <w:bottom w:val="none" w:sz="0" w:space="0" w:color="auto"/>
                                            <w:right w:val="none" w:sz="0" w:space="0" w:color="auto"/>
                                          </w:divBdr>
                                          <w:divsChild>
                                            <w:div w:id="2058116371">
                                              <w:marLeft w:val="0"/>
                                              <w:marRight w:val="0"/>
                                              <w:marTop w:val="0"/>
                                              <w:marBottom w:val="0"/>
                                              <w:divBdr>
                                                <w:top w:val="none" w:sz="0" w:space="0" w:color="auto"/>
                                                <w:left w:val="none" w:sz="0" w:space="0" w:color="auto"/>
                                                <w:bottom w:val="none" w:sz="0" w:space="0" w:color="auto"/>
                                                <w:right w:val="none" w:sz="0" w:space="0" w:color="auto"/>
                                              </w:divBdr>
                                              <w:divsChild>
                                                <w:div w:id="1717004912">
                                                  <w:marLeft w:val="0"/>
                                                  <w:marRight w:val="0"/>
                                                  <w:marTop w:val="0"/>
                                                  <w:marBottom w:val="0"/>
                                                  <w:divBdr>
                                                    <w:top w:val="none" w:sz="0" w:space="0" w:color="auto"/>
                                                    <w:left w:val="none" w:sz="0" w:space="0" w:color="auto"/>
                                                    <w:bottom w:val="none" w:sz="0" w:space="0" w:color="auto"/>
                                                    <w:right w:val="none" w:sz="0" w:space="0" w:color="auto"/>
                                                  </w:divBdr>
                                                  <w:divsChild>
                                                    <w:div w:id="1661887057">
                                                      <w:marLeft w:val="0"/>
                                                      <w:marRight w:val="0"/>
                                                      <w:marTop w:val="0"/>
                                                      <w:marBottom w:val="0"/>
                                                      <w:divBdr>
                                                        <w:top w:val="none" w:sz="0" w:space="0" w:color="auto"/>
                                                        <w:left w:val="none" w:sz="0" w:space="0" w:color="auto"/>
                                                        <w:bottom w:val="none" w:sz="0" w:space="0" w:color="auto"/>
                                                        <w:right w:val="none" w:sz="0" w:space="0" w:color="auto"/>
                                                      </w:divBdr>
                                                      <w:divsChild>
                                                        <w:div w:id="1694767746">
                                                          <w:blockQuote w:val="1"/>
                                                          <w:marLeft w:val="720"/>
                                                          <w:marRight w:val="720"/>
                                                          <w:marTop w:val="100"/>
                                                          <w:marBottom w:val="100"/>
                                                          <w:divBdr>
                                                            <w:top w:val="none" w:sz="0" w:space="0" w:color="auto"/>
                                                            <w:left w:val="none" w:sz="0" w:space="0" w:color="auto"/>
                                                            <w:bottom w:val="none" w:sz="0" w:space="0" w:color="auto"/>
                                                            <w:right w:val="none" w:sz="0" w:space="0" w:color="auto"/>
                                                          </w:divBdr>
                                                        </w:div>
                                                        <w:div w:id="38893911">
                                                          <w:marLeft w:val="0"/>
                                                          <w:marRight w:val="0"/>
                                                          <w:marTop w:val="0"/>
                                                          <w:marBottom w:val="0"/>
                                                          <w:divBdr>
                                                            <w:top w:val="none" w:sz="0" w:space="0" w:color="auto"/>
                                                            <w:left w:val="none" w:sz="0" w:space="0" w:color="auto"/>
                                                            <w:bottom w:val="none" w:sz="0" w:space="0" w:color="auto"/>
                                                            <w:right w:val="none" w:sz="0" w:space="0" w:color="auto"/>
                                                          </w:divBdr>
                                                        </w:div>
                                                        <w:div w:id="2135364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2842237">
                                          <w:marLeft w:val="0"/>
                                          <w:marRight w:val="0"/>
                                          <w:marTop w:val="0"/>
                                          <w:marBottom w:val="0"/>
                                          <w:divBdr>
                                            <w:top w:val="none" w:sz="0" w:space="0" w:color="auto"/>
                                            <w:left w:val="none" w:sz="0" w:space="0" w:color="auto"/>
                                            <w:bottom w:val="none" w:sz="0" w:space="0" w:color="auto"/>
                                            <w:right w:val="none" w:sz="0" w:space="0" w:color="auto"/>
                                          </w:divBdr>
                                          <w:divsChild>
                                            <w:div w:id="2008239483">
                                              <w:marLeft w:val="0"/>
                                              <w:marRight w:val="0"/>
                                              <w:marTop w:val="0"/>
                                              <w:marBottom w:val="0"/>
                                              <w:divBdr>
                                                <w:top w:val="none" w:sz="0" w:space="0" w:color="auto"/>
                                                <w:left w:val="none" w:sz="0" w:space="0" w:color="auto"/>
                                                <w:bottom w:val="none" w:sz="0" w:space="0" w:color="auto"/>
                                                <w:right w:val="none" w:sz="0" w:space="0" w:color="auto"/>
                                              </w:divBdr>
                                              <w:divsChild>
                                                <w:div w:id="1490172812">
                                                  <w:marLeft w:val="0"/>
                                                  <w:marRight w:val="0"/>
                                                  <w:marTop w:val="0"/>
                                                  <w:marBottom w:val="0"/>
                                                  <w:divBdr>
                                                    <w:top w:val="none" w:sz="0" w:space="0" w:color="auto"/>
                                                    <w:left w:val="none" w:sz="0" w:space="0" w:color="auto"/>
                                                    <w:bottom w:val="none" w:sz="0" w:space="0" w:color="auto"/>
                                                    <w:right w:val="none" w:sz="0" w:space="0" w:color="auto"/>
                                                  </w:divBdr>
                                                  <w:divsChild>
                                                    <w:div w:id="1728643982">
                                                      <w:marLeft w:val="0"/>
                                                      <w:marRight w:val="0"/>
                                                      <w:marTop w:val="0"/>
                                                      <w:marBottom w:val="0"/>
                                                      <w:divBdr>
                                                        <w:top w:val="none" w:sz="0" w:space="0" w:color="auto"/>
                                                        <w:left w:val="none" w:sz="0" w:space="0" w:color="auto"/>
                                                        <w:bottom w:val="none" w:sz="0" w:space="0" w:color="auto"/>
                                                        <w:right w:val="none" w:sz="0" w:space="0" w:color="auto"/>
                                                      </w:divBdr>
                                                      <w:divsChild>
                                                        <w:div w:id="17409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127783">
                          <w:marLeft w:val="0"/>
                          <w:marRight w:val="0"/>
                          <w:marTop w:val="0"/>
                          <w:marBottom w:val="0"/>
                          <w:divBdr>
                            <w:top w:val="none" w:sz="0" w:space="0" w:color="auto"/>
                            <w:left w:val="none" w:sz="0" w:space="0" w:color="auto"/>
                            <w:bottom w:val="none" w:sz="0" w:space="0" w:color="auto"/>
                            <w:right w:val="none" w:sz="0" w:space="0" w:color="auto"/>
                          </w:divBdr>
                          <w:divsChild>
                            <w:div w:id="1067268876">
                              <w:marLeft w:val="0"/>
                              <w:marRight w:val="0"/>
                              <w:marTop w:val="0"/>
                              <w:marBottom w:val="0"/>
                              <w:divBdr>
                                <w:top w:val="none" w:sz="0" w:space="0" w:color="auto"/>
                                <w:left w:val="none" w:sz="0" w:space="0" w:color="auto"/>
                                <w:bottom w:val="none" w:sz="0" w:space="0" w:color="auto"/>
                                <w:right w:val="none" w:sz="0" w:space="0" w:color="auto"/>
                              </w:divBdr>
                              <w:divsChild>
                                <w:div w:id="1091851598">
                                  <w:marLeft w:val="0"/>
                                  <w:marRight w:val="0"/>
                                  <w:marTop w:val="0"/>
                                  <w:marBottom w:val="0"/>
                                  <w:divBdr>
                                    <w:top w:val="none" w:sz="0" w:space="0" w:color="auto"/>
                                    <w:left w:val="none" w:sz="0" w:space="0" w:color="auto"/>
                                    <w:bottom w:val="none" w:sz="0" w:space="0" w:color="auto"/>
                                    <w:right w:val="none" w:sz="0" w:space="0" w:color="auto"/>
                                  </w:divBdr>
                                  <w:divsChild>
                                    <w:div w:id="2107774095">
                                      <w:marLeft w:val="0"/>
                                      <w:marRight w:val="0"/>
                                      <w:marTop w:val="0"/>
                                      <w:marBottom w:val="0"/>
                                      <w:divBdr>
                                        <w:top w:val="none" w:sz="0" w:space="0" w:color="auto"/>
                                        <w:left w:val="none" w:sz="0" w:space="0" w:color="auto"/>
                                        <w:bottom w:val="none" w:sz="0" w:space="0" w:color="auto"/>
                                        <w:right w:val="none" w:sz="0" w:space="0" w:color="auto"/>
                                      </w:divBdr>
                                      <w:divsChild>
                                        <w:div w:id="944774686">
                                          <w:marLeft w:val="0"/>
                                          <w:marRight w:val="0"/>
                                          <w:marTop w:val="0"/>
                                          <w:marBottom w:val="0"/>
                                          <w:divBdr>
                                            <w:top w:val="none" w:sz="0" w:space="0" w:color="auto"/>
                                            <w:left w:val="none" w:sz="0" w:space="0" w:color="auto"/>
                                            <w:bottom w:val="none" w:sz="0" w:space="0" w:color="auto"/>
                                            <w:right w:val="none" w:sz="0" w:space="0" w:color="auto"/>
                                          </w:divBdr>
                                          <w:divsChild>
                                            <w:div w:id="1124884698">
                                              <w:marLeft w:val="0"/>
                                              <w:marRight w:val="0"/>
                                              <w:marTop w:val="0"/>
                                              <w:marBottom w:val="0"/>
                                              <w:divBdr>
                                                <w:top w:val="none" w:sz="0" w:space="0" w:color="auto"/>
                                                <w:left w:val="none" w:sz="0" w:space="0" w:color="auto"/>
                                                <w:bottom w:val="none" w:sz="0" w:space="0" w:color="auto"/>
                                                <w:right w:val="none" w:sz="0" w:space="0" w:color="auto"/>
                                              </w:divBdr>
                                              <w:divsChild>
                                                <w:div w:id="376516753">
                                                  <w:marLeft w:val="0"/>
                                                  <w:marRight w:val="0"/>
                                                  <w:marTop w:val="0"/>
                                                  <w:marBottom w:val="0"/>
                                                  <w:divBdr>
                                                    <w:top w:val="none" w:sz="0" w:space="0" w:color="auto"/>
                                                    <w:left w:val="none" w:sz="0" w:space="0" w:color="auto"/>
                                                    <w:bottom w:val="none" w:sz="0" w:space="0" w:color="auto"/>
                                                    <w:right w:val="none" w:sz="0" w:space="0" w:color="auto"/>
                                                  </w:divBdr>
                                                  <w:divsChild>
                                                    <w:div w:id="1457144787">
                                                      <w:marLeft w:val="0"/>
                                                      <w:marRight w:val="0"/>
                                                      <w:marTop w:val="0"/>
                                                      <w:marBottom w:val="0"/>
                                                      <w:divBdr>
                                                        <w:top w:val="none" w:sz="0" w:space="0" w:color="auto"/>
                                                        <w:left w:val="none" w:sz="0" w:space="0" w:color="auto"/>
                                                        <w:bottom w:val="none" w:sz="0" w:space="0" w:color="auto"/>
                                                        <w:right w:val="none" w:sz="0" w:space="0" w:color="auto"/>
                                                      </w:divBdr>
                                                      <w:divsChild>
                                                        <w:div w:id="1206747060">
                                                          <w:marLeft w:val="0"/>
                                                          <w:marRight w:val="0"/>
                                                          <w:marTop w:val="0"/>
                                                          <w:marBottom w:val="0"/>
                                                          <w:divBdr>
                                                            <w:top w:val="none" w:sz="0" w:space="0" w:color="auto"/>
                                                            <w:left w:val="none" w:sz="0" w:space="0" w:color="auto"/>
                                                            <w:bottom w:val="none" w:sz="0" w:space="0" w:color="auto"/>
                                                            <w:right w:val="none" w:sz="0" w:space="0" w:color="auto"/>
                                                          </w:divBdr>
                                                          <w:divsChild>
                                                            <w:div w:id="10223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6316038">
                          <w:marLeft w:val="0"/>
                          <w:marRight w:val="0"/>
                          <w:marTop w:val="0"/>
                          <w:marBottom w:val="0"/>
                          <w:divBdr>
                            <w:top w:val="none" w:sz="0" w:space="0" w:color="auto"/>
                            <w:left w:val="none" w:sz="0" w:space="0" w:color="auto"/>
                            <w:bottom w:val="none" w:sz="0" w:space="0" w:color="auto"/>
                            <w:right w:val="none" w:sz="0" w:space="0" w:color="auto"/>
                          </w:divBdr>
                          <w:divsChild>
                            <w:div w:id="1783452618">
                              <w:marLeft w:val="0"/>
                              <w:marRight w:val="0"/>
                              <w:marTop w:val="0"/>
                              <w:marBottom w:val="0"/>
                              <w:divBdr>
                                <w:top w:val="none" w:sz="0" w:space="0" w:color="auto"/>
                                <w:left w:val="none" w:sz="0" w:space="0" w:color="auto"/>
                                <w:bottom w:val="none" w:sz="0" w:space="0" w:color="auto"/>
                                <w:right w:val="none" w:sz="0" w:space="0" w:color="auto"/>
                              </w:divBdr>
                              <w:divsChild>
                                <w:div w:id="1642953646">
                                  <w:marLeft w:val="0"/>
                                  <w:marRight w:val="0"/>
                                  <w:marTop w:val="0"/>
                                  <w:marBottom w:val="0"/>
                                  <w:divBdr>
                                    <w:top w:val="none" w:sz="0" w:space="0" w:color="auto"/>
                                    <w:left w:val="none" w:sz="0" w:space="0" w:color="auto"/>
                                    <w:bottom w:val="none" w:sz="0" w:space="0" w:color="auto"/>
                                    <w:right w:val="none" w:sz="0" w:space="0" w:color="auto"/>
                                  </w:divBdr>
                                  <w:divsChild>
                                    <w:div w:id="958994022">
                                      <w:marLeft w:val="0"/>
                                      <w:marRight w:val="0"/>
                                      <w:marTop w:val="0"/>
                                      <w:marBottom w:val="0"/>
                                      <w:divBdr>
                                        <w:top w:val="none" w:sz="0" w:space="0" w:color="auto"/>
                                        <w:left w:val="none" w:sz="0" w:space="0" w:color="auto"/>
                                        <w:bottom w:val="none" w:sz="0" w:space="0" w:color="auto"/>
                                        <w:right w:val="none" w:sz="0" w:space="0" w:color="auto"/>
                                      </w:divBdr>
                                      <w:divsChild>
                                        <w:div w:id="414596533">
                                          <w:marLeft w:val="0"/>
                                          <w:marRight w:val="0"/>
                                          <w:marTop w:val="0"/>
                                          <w:marBottom w:val="0"/>
                                          <w:divBdr>
                                            <w:top w:val="none" w:sz="0" w:space="0" w:color="auto"/>
                                            <w:left w:val="none" w:sz="0" w:space="0" w:color="auto"/>
                                            <w:bottom w:val="none" w:sz="0" w:space="0" w:color="auto"/>
                                            <w:right w:val="none" w:sz="0" w:space="0" w:color="auto"/>
                                          </w:divBdr>
                                          <w:divsChild>
                                            <w:div w:id="104661409">
                                              <w:marLeft w:val="0"/>
                                              <w:marRight w:val="0"/>
                                              <w:marTop w:val="0"/>
                                              <w:marBottom w:val="0"/>
                                              <w:divBdr>
                                                <w:top w:val="none" w:sz="0" w:space="0" w:color="auto"/>
                                                <w:left w:val="none" w:sz="0" w:space="0" w:color="auto"/>
                                                <w:bottom w:val="none" w:sz="0" w:space="0" w:color="auto"/>
                                                <w:right w:val="none" w:sz="0" w:space="0" w:color="auto"/>
                                              </w:divBdr>
                                              <w:divsChild>
                                                <w:div w:id="225339122">
                                                  <w:marLeft w:val="0"/>
                                                  <w:marRight w:val="0"/>
                                                  <w:marTop w:val="0"/>
                                                  <w:marBottom w:val="0"/>
                                                  <w:divBdr>
                                                    <w:top w:val="none" w:sz="0" w:space="0" w:color="auto"/>
                                                    <w:left w:val="none" w:sz="0" w:space="0" w:color="auto"/>
                                                    <w:bottom w:val="none" w:sz="0" w:space="0" w:color="auto"/>
                                                    <w:right w:val="none" w:sz="0" w:space="0" w:color="auto"/>
                                                  </w:divBdr>
                                                  <w:divsChild>
                                                    <w:div w:id="804011369">
                                                      <w:marLeft w:val="0"/>
                                                      <w:marRight w:val="0"/>
                                                      <w:marTop w:val="0"/>
                                                      <w:marBottom w:val="0"/>
                                                      <w:divBdr>
                                                        <w:top w:val="none" w:sz="0" w:space="0" w:color="auto"/>
                                                        <w:left w:val="none" w:sz="0" w:space="0" w:color="auto"/>
                                                        <w:bottom w:val="none" w:sz="0" w:space="0" w:color="auto"/>
                                                        <w:right w:val="none" w:sz="0" w:space="0" w:color="auto"/>
                                                      </w:divBdr>
                                                      <w:divsChild>
                                                        <w:div w:id="1020929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728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52527665">
                                          <w:marLeft w:val="0"/>
                                          <w:marRight w:val="0"/>
                                          <w:marTop w:val="0"/>
                                          <w:marBottom w:val="0"/>
                                          <w:divBdr>
                                            <w:top w:val="none" w:sz="0" w:space="0" w:color="auto"/>
                                            <w:left w:val="none" w:sz="0" w:space="0" w:color="auto"/>
                                            <w:bottom w:val="none" w:sz="0" w:space="0" w:color="auto"/>
                                            <w:right w:val="none" w:sz="0" w:space="0" w:color="auto"/>
                                          </w:divBdr>
                                          <w:divsChild>
                                            <w:div w:id="763889890">
                                              <w:marLeft w:val="0"/>
                                              <w:marRight w:val="0"/>
                                              <w:marTop w:val="0"/>
                                              <w:marBottom w:val="0"/>
                                              <w:divBdr>
                                                <w:top w:val="none" w:sz="0" w:space="0" w:color="auto"/>
                                                <w:left w:val="none" w:sz="0" w:space="0" w:color="auto"/>
                                                <w:bottom w:val="none" w:sz="0" w:space="0" w:color="auto"/>
                                                <w:right w:val="none" w:sz="0" w:space="0" w:color="auto"/>
                                              </w:divBdr>
                                              <w:divsChild>
                                                <w:div w:id="1325746876">
                                                  <w:marLeft w:val="0"/>
                                                  <w:marRight w:val="0"/>
                                                  <w:marTop w:val="0"/>
                                                  <w:marBottom w:val="0"/>
                                                  <w:divBdr>
                                                    <w:top w:val="none" w:sz="0" w:space="0" w:color="auto"/>
                                                    <w:left w:val="none" w:sz="0" w:space="0" w:color="auto"/>
                                                    <w:bottom w:val="none" w:sz="0" w:space="0" w:color="auto"/>
                                                    <w:right w:val="none" w:sz="0" w:space="0" w:color="auto"/>
                                                  </w:divBdr>
                                                  <w:divsChild>
                                                    <w:div w:id="1346522022">
                                                      <w:marLeft w:val="0"/>
                                                      <w:marRight w:val="0"/>
                                                      <w:marTop w:val="0"/>
                                                      <w:marBottom w:val="0"/>
                                                      <w:divBdr>
                                                        <w:top w:val="none" w:sz="0" w:space="0" w:color="auto"/>
                                                        <w:left w:val="none" w:sz="0" w:space="0" w:color="auto"/>
                                                        <w:bottom w:val="none" w:sz="0" w:space="0" w:color="auto"/>
                                                        <w:right w:val="none" w:sz="0" w:space="0" w:color="auto"/>
                                                      </w:divBdr>
                                                      <w:divsChild>
                                                        <w:div w:id="185148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980222">
          <w:marLeft w:val="0"/>
          <w:marRight w:val="0"/>
          <w:marTop w:val="0"/>
          <w:marBottom w:val="0"/>
          <w:divBdr>
            <w:top w:val="none" w:sz="0" w:space="0" w:color="auto"/>
            <w:left w:val="none" w:sz="0" w:space="0" w:color="auto"/>
            <w:bottom w:val="none" w:sz="0" w:space="0" w:color="auto"/>
            <w:right w:val="none" w:sz="0" w:space="0" w:color="auto"/>
          </w:divBdr>
          <w:divsChild>
            <w:div w:id="975839236">
              <w:marLeft w:val="0"/>
              <w:marRight w:val="0"/>
              <w:marTop w:val="0"/>
              <w:marBottom w:val="0"/>
              <w:divBdr>
                <w:top w:val="none" w:sz="0" w:space="0" w:color="auto"/>
                <w:left w:val="none" w:sz="0" w:space="0" w:color="auto"/>
                <w:bottom w:val="none" w:sz="0" w:space="0" w:color="auto"/>
                <w:right w:val="none" w:sz="0" w:space="0" w:color="auto"/>
              </w:divBdr>
              <w:divsChild>
                <w:div w:id="911617789">
                  <w:marLeft w:val="0"/>
                  <w:marRight w:val="0"/>
                  <w:marTop w:val="0"/>
                  <w:marBottom w:val="0"/>
                  <w:divBdr>
                    <w:top w:val="none" w:sz="0" w:space="0" w:color="auto"/>
                    <w:left w:val="none" w:sz="0" w:space="0" w:color="auto"/>
                    <w:bottom w:val="none" w:sz="0" w:space="0" w:color="auto"/>
                    <w:right w:val="none" w:sz="0" w:space="0" w:color="auto"/>
                  </w:divBdr>
                  <w:divsChild>
                    <w:div w:id="47727479">
                      <w:marLeft w:val="0"/>
                      <w:marRight w:val="0"/>
                      <w:marTop w:val="0"/>
                      <w:marBottom w:val="0"/>
                      <w:divBdr>
                        <w:top w:val="none" w:sz="0" w:space="0" w:color="auto"/>
                        <w:left w:val="none" w:sz="0" w:space="0" w:color="auto"/>
                        <w:bottom w:val="none" w:sz="0" w:space="0" w:color="auto"/>
                        <w:right w:val="none" w:sz="0" w:space="0" w:color="auto"/>
                      </w:divBdr>
                      <w:divsChild>
                        <w:div w:id="1526478375">
                          <w:marLeft w:val="0"/>
                          <w:marRight w:val="0"/>
                          <w:marTop w:val="0"/>
                          <w:marBottom w:val="0"/>
                          <w:divBdr>
                            <w:top w:val="none" w:sz="0" w:space="0" w:color="auto"/>
                            <w:left w:val="none" w:sz="0" w:space="0" w:color="auto"/>
                            <w:bottom w:val="none" w:sz="0" w:space="0" w:color="auto"/>
                            <w:right w:val="none" w:sz="0" w:space="0" w:color="auto"/>
                          </w:divBdr>
                          <w:divsChild>
                            <w:div w:id="1743675401">
                              <w:marLeft w:val="0"/>
                              <w:marRight w:val="0"/>
                              <w:marTop w:val="0"/>
                              <w:marBottom w:val="0"/>
                              <w:divBdr>
                                <w:top w:val="none" w:sz="0" w:space="0" w:color="auto"/>
                                <w:left w:val="none" w:sz="0" w:space="0" w:color="auto"/>
                                <w:bottom w:val="none" w:sz="0" w:space="0" w:color="auto"/>
                                <w:right w:val="none" w:sz="0" w:space="0" w:color="auto"/>
                              </w:divBdr>
                              <w:divsChild>
                                <w:div w:id="602492416">
                                  <w:marLeft w:val="0"/>
                                  <w:marRight w:val="0"/>
                                  <w:marTop w:val="0"/>
                                  <w:marBottom w:val="0"/>
                                  <w:divBdr>
                                    <w:top w:val="none" w:sz="0" w:space="0" w:color="auto"/>
                                    <w:left w:val="none" w:sz="0" w:space="0" w:color="auto"/>
                                    <w:bottom w:val="none" w:sz="0" w:space="0" w:color="auto"/>
                                    <w:right w:val="none" w:sz="0" w:space="0" w:color="auto"/>
                                  </w:divBdr>
                                  <w:divsChild>
                                    <w:div w:id="1161241039">
                                      <w:marLeft w:val="0"/>
                                      <w:marRight w:val="0"/>
                                      <w:marTop w:val="0"/>
                                      <w:marBottom w:val="0"/>
                                      <w:divBdr>
                                        <w:top w:val="none" w:sz="0" w:space="0" w:color="auto"/>
                                        <w:left w:val="none" w:sz="0" w:space="0" w:color="auto"/>
                                        <w:bottom w:val="none" w:sz="0" w:space="0" w:color="auto"/>
                                        <w:right w:val="none" w:sz="0" w:space="0" w:color="auto"/>
                                      </w:divBdr>
                                      <w:divsChild>
                                        <w:div w:id="2025201318">
                                          <w:marLeft w:val="0"/>
                                          <w:marRight w:val="0"/>
                                          <w:marTop w:val="0"/>
                                          <w:marBottom w:val="0"/>
                                          <w:divBdr>
                                            <w:top w:val="none" w:sz="0" w:space="0" w:color="auto"/>
                                            <w:left w:val="none" w:sz="0" w:space="0" w:color="auto"/>
                                            <w:bottom w:val="none" w:sz="0" w:space="0" w:color="auto"/>
                                            <w:right w:val="none" w:sz="0" w:space="0" w:color="auto"/>
                                          </w:divBdr>
                                          <w:divsChild>
                                            <w:div w:id="1008556542">
                                              <w:marLeft w:val="0"/>
                                              <w:marRight w:val="0"/>
                                              <w:marTop w:val="0"/>
                                              <w:marBottom w:val="0"/>
                                              <w:divBdr>
                                                <w:top w:val="none" w:sz="0" w:space="0" w:color="auto"/>
                                                <w:left w:val="none" w:sz="0" w:space="0" w:color="auto"/>
                                                <w:bottom w:val="none" w:sz="0" w:space="0" w:color="auto"/>
                                                <w:right w:val="none" w:sz="0" w:space="0" w:color="auto"/>
                                              </w:divBdr>
                                              <w:divsChild>
                                                <w:div w:id="709038123">
                                                  <w:marLeft w:val="0"/>
                                                  <w:marRight w:val="0"/>
                                                  <w:marTop w:val="0"/>
                                                  <w:marBottom w:val="0"/>
                                                  <w:divBdr>
                                                    <w:top w:val="none" w:sz="0" w:space="0" w:color="auto"/>
                                                    <w:left w:val="none" w:sz="0" w:space="0" w:color="auto"/>
                                                    <w:bottom w:val="none" w:sz="0" w:space="0" w:color="auto"/>
                                                    <w:right w:val="none" w:sz="0" w:space="0" w:color="auto"/>
                                                  </w:divBdr>
                                                  <w:divsChild>
                                                    <w:div w:id="1140271985">
                                                      <w:marLeft w:val="0"/>
                                                      <w:marRight w:val="0"/>
                                                      <w:marTop w:val="0"/>
                                                      <w:marBottom w:val="0"/>
                                                      <w:divBdr>
                                                        <w:top w:val="none" w:sz="0" w:space="0" w:color="auto"/>
                                                        <w:left w:val="none" w:sz="0" w:space="0" w:color="auto"/>
                                                        <w:bottom w:val="none" w:sz="0" w:space="0" w:color="auto"/>
                                                        <w:right w:val="none" w:sz="0" w:space="0" w:color="auto"/>
                                                      </w:divBdr>
                                                      <w:divsChild>
                                                        <w:div w:id="16824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9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ts.publishing.service.gov.uk/media/672105124da1c0d41942a8a8/Reforming_the_taxation_of_non-UK_individuals.pdf" TargetMode="External"/><Relationship Id="rId13" Type="http://schemas.openxmlformats.org/officeDocument/2006/relationships/hyperlink" Target="https://www.taxadvisermagazine.com/article/reform-taxation-non-doms-new-fig-regime?utm_source=chatgpt.com" TargetMode="External"/><Relationship Id="rId18" Type="http://schemas.openxmlformats.org/officeDocument/2006/relationships/image" Target="media/image4.png"/><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www.aima.org/article/uk-qualifying-asset-holding-company-tax-regime.html" TargetMode="External"/><Relationship Id="rId7" Type="http://schemas.openxmlformats.org/officeDocument/2006/relationships/hyperlink" Target="https://assets.publishing.service.gov.uk/media/672105124da1c0d41942a8a8/Reforming_the_taxation_of_non-UK_individuals.pdf" TargetMode="External"/><Relationship Id="rId12" Type="http://schemas.openxmlformats.org/officeDocument/2006/relationships/hyperlink" Target="https://www.pkf-l.com/insights/carried-interest-changes-rules-2024/?utm_source=chatgpt.com" TargetMode="External"/><Relationship Id="rId17" Type="http://schemas.openxmlformats.org/officeDocument/2006/relationships/image" Target="media/image3.png"/><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www.bvca.co.uk/policy/key-policy-areas/taxation/the-uk-asset-holding-company-regime.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ssets.publishing.service.gov.uk/media/672105124da1c0d41942a8a8/Reforming_the_taxation_of_non-UK_individuals.pdf" TargetMode="External"/><Relationship Id="rId11" Type="http://schemas.openxmlformats.org/officeDocument/2006/relationships/image" Target="media/image1.png"/><Relationship Id="rId24" Type="http://schemas.openxmlformats.org/officeDocument/2006/relationships/hyperlink" Target="https://www.gov.uk/government/publications/qualifying-asset-holding-companies/qualifying-asset-holding-companies-screening-equality-impact-assessment" TargetMode="External"/><Relationship Id="rId5" Type="http://schemas.openxmlformats.org/officeDocument/2006/relationships/hyperlink" Target="https://assets.publishing.service.gov.uk/media/672105124da1c0d41942a8a8/Reforming_the_taxation_of_non-UK_individuals.pdf" TargetMode="External"/><Relationship Id="rId15" Type="http://schemas.openxmlformats.org/officeDocument/2006/relationships/hyperlink" Target="https://www.sidley.com/en/insights/newsupdates/2024/11/uk-budget-update-asset-management?utm_source=chatgpt.com" TargetMode="External"/><Relationship Id="rId23" Type="http://schemas.openxmlformats.org/officeDocument/2006/relationships/hyperlink" Target="https://www.traverssmith.com/knowledge/knowledge-container/qualifying-asset-holding-company-regime-qahc/" TargetMode="External"/><Relationship Id="rId28" Type="http://schemas.openxmlformats.org/officeDocument/2006/relationships/image" Target="media/image9.png"/><Relationship Id="rId10" Type="http://schemas.openxmlformats.org/officeDocument/2006/relationships/hyperlink" Target="https://assets.publishing.service.gov.uk/media/672105124da1c0d41942a8a8/Reforming_the_taxation_of_non-UK_individuals.pdf"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assets.publishing.service.gov.uk/media/672105124da1c0d41942a8a8/Reforming_the_taxation_of_non-UK_individuals.pdf" TargetMode="External"/><Relationship Id="rId14" Type="http://schemas.openxmlformats.org/officeDocument/2006/relationships/hyperlink" Target="https://www.akingump.com/en/insights/alerts/labouring-over-the-loophole-labours-proposed-reform-of-carried-interest?utm_source=chatgpt.com" TargetMode="External"/><Relationship Id="rId22" Type="http://schemas.openxmlformats.org/officeDocument/2006/relationships/hyperlink" Target="https://www.pinsentmasons.com/out-law/guides/uk-asset-holding-company-regime" TargetMode="External"/><Relationship Id="rId27" Type="http://schemas.openxmlformats.org/officeDocument/2006/relationships/image" Target="media/image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5791</Words>
  <Characters>33014</Characters>
  <Application>Microsoft Office Word</Application>
  <DocSecurity>0</DocSecurity>
  <Lines>275</Lines>
  <Paragraphs>77</Paragraphs>
  <ScaleCrop>false</ScaleCrop>
  <Company/>
  <LinksUpToDate>false</LinksUpToDate>
  <CharactersWithSpaces>38728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CK Leung</dc:creator>
  <cp:keywords/>
  <dc:description/>
  <cp:lastModifiedBy>CK Leung</cp:lastModifiedBy>
  <cp:revision>1</cp:revision>
  <dcterms:created xsi:type="dcterms:W3CDTF">2025-03-21T16:40:00Z</dcterms:created>
  <dcterms:modified xsi:type="dcterms:W3CDTF">2025-03-21T16:42:00Z</dcterms:modified>
</cp:coreProperties>
</file>