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8A" w:rsidRPr="00AC3EC1" w:rsidRDefault="00F23A25" w:rsidP="00C0493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line="0" w:lineRule="atLeast"/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</w:pPr>
      <w:bookmarkStart w:id="0" w:name="OLE_LINK1"/>
      <w:r w:rsidRPr="00AC3EC1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【報價單】</w:t>
      </w:r>
      <w:r w:rsidR="00DE2988" w:rsidRPr="00AC3EC1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施作物的藍底不舒服（</w:t>
      </w:r>
      <w:r w:rsidR="00DE2988" w:rsidRPr="00AC3EC1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KEN</w:t>
      </w:r>
      <w:r w:rsidR="00DE2988" w:rsidRPr="00AC3EC1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：</w:t>
      </w:r>
      <w:r w:rsidR="00946B1B" w:rsidRPr="00AC3EC1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顏色再淡一點</w:t>
      </w:r>
      <w:r w:rsidR="00DE2988" w:rsidRPr="00AC3EC1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）</w:t>
      </w:r>
      <w:r w:rsidRPr="00AC3EC1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。</w:t>
      </w:r>
    </w:p>
    <w:p w:rsidR="00F23A25" w:rsidRDefault="00F23A25" w:rsidP="00F23A2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line="0" w:lineRule="atLeast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  <w:r w:rsidRPr="00082266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【報價單】「工照」放到「完成」後</w:t>
      </w:r>
      <w:r w:rsidRPr="00082266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。</w:t>
      </w:r>
    </w:p>
    <w:p w:rsidR="00854D67" w:rsidRPr="00082266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</w:pPr>
    </w:p>
    <w:p w:rsidR="00F23A25" w:rsidRDefault="00F23A25" w:rsidP="00C0493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line="0" w:lineRule="atLeast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  <w:r w:rsidRPr="005D08A6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【施作物】Rename 更新畫面→現場照、目前畫面→示意圖</w:t>
      </w:r>
    </w:p>
    <w:p w:rsidR="00854D67" w:rsidRDefault="00854D67" w:rsidP="00854D67">
      <w:pPr>
        <w:pStyle w:val="aa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Pr="005D08A6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</w:pPr>
    </w:p>
    <w:p w:rsidR="005035C5" w:rsidRDefault="00DE2988" w:rsidP="005035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5035C5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5035C5">
        <w:rPr>
          <w:rFonts w:ascii="微軟正黑體" w:eastAsia="微軟正黑體" w:hAnsi="微軟正黑體" w:cs="Helvetica" w:hint="eastAsia"/>
          <w:kern w:val="0"/>
          <w:szCs w:val="24"/>
        </w:rPr>
        <w:t>報表</w:t>
      </w:r>
      <w:r w:rsidRPr="005035C5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="005035C5">
        <w:rPr>
          <w:rFonts w:ascii="微軟正黑體" w:eastAsia="微軟正黑體" w:hAnsi="微軟正黑體" w:cs="Helvetica" w:hint="eastAsia"/>
          <w:kern w:val="0"/>
          <w:szCs w:val="24"/>
        </w:rPr>
        <w:t>示意圖TAPE -A</w:t>
      </w:r>
      <w:r w:rsidR="001B095E">
        <w:rPr>
          <w:rFonts w:ascii="微軟正黑體" w:eastAsia="微軟正黑體" w:hAnsi="微軟正黑體" w:cs="Helvetica" w:hint="eastAsia"/>
          <w:kern w:val="0"/>
          <w:szCs w:val="24"/>
        </w:rPr>
        <w:t>、TAPE -B</w:t>
      </w:r>
    </w:p>
    <w:p w:rsidR="00C04930" w:rsidRDefault="001B095E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/>
          <w:noProof/>
          <w:kern w:val="0"/>
          <w:szCs w:val="24"/>
        </w:rPr>
        <w:drawing>
          <wp:inline distT="0" distB="0" distL="0" distR="0">
            <wp:extent cx="5274310" cy="3756660"/>
            <wp:effectExtent l="19050" t="0" r="2540" b="0"/>
            <wp:docPr id="12" name="圖片 11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5E" w:rsidRDefault="001B095E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953C0C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r>
        <w:rPr>
          <w:rFonts w:ascii="微軟正黑體" w:eastAsia="微軟正黑體" w:hAnsi="微軟正黑體" w:cs="Helvetica" w:hint="eastAsia"/>
          <w:kern w:val="0"/>
          <w:szCs w:val="24"/>
        </w:rPr>
        <w:t>TAPE -A】</w:t>
      </w:r>
    </w:p>
    <w:p w:rsidR="00641B0C" w:rsidRDefault="00C920D4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noProof/>
          <w:kern w:val="0"/>
          <w:szCs w:val="24"/>
        </w:rPr>
        <w:lastRenderedPageBreak/>
        <w:drawing>
          <wp:inline distT="0" distB="0" distL="0" distR="0">
            <wp:extent cx="5274310" cy="4126865"/>
            <wp:effectExtent l="19050" t="0" r="2540" b="0"/>
            <wp:docPr id="13" name="圖片 12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D4" w:rsidRDefault="00C920D4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953C0C">
        <w:rPr>
          <w:rFonts w:ascii="微軟正黑體" w:eastAsia="微軟正黑體" w:hAnsi="微軟正黑體" w:cs="Helvetica" w:hint="eastAsia"/>
          <w:kern w:val="0"/>
          <w:szCs w:val="24"/>
        </w:rPr>
        <w:t>示意圖</w:t>
      </w:r>
      <w:r>
        <w:rPr>
          <w:rFonts w:ascii="微軟正黑體" w:eastAsia="微軟正黑體" w:hAnsi="微軟正黑體" w:cs="Helvetica" w:hint="eastAsia"/>
          <w:kern w:val="0"/>
          <w:szCs w:val="24"/>
        </w:rPr>
        <w:t>TAPE -B】</w:t>
      </w: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Pr="001F1674" w:rsidRDefault="00854D67" w:rsidP="00854D67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F79646" w:themeColor="accent6"/>
          <w:kern w:val="0"/>
          <w:szCs w:val="24"/>
        </w:rPr>
      </w:pPr>
      <w:r w:rsidRPr="001F1674">
        <w:rPr>
          <w:rFonts w:ascii="微軟正黑體" w:eastAsia="微軟正黑體" w:hAnsi="微軟正黑體" w:cs="Helvetica" w:hint="eastAsia"/>
          <w:color w:val="F79646" w:themeColor="accent6"/>
          <w:kern w:val="0"/>
          <w:szCs w:val="24"/>
        </w:rPr>
        <w:lastRenderedPageBreak/>
        <w:t>【報表】工圖TAPE -A、TAPE -B</w:t>
      </w:r>
    </w:p>
    <w:p w:rsidR="00854D67" w:rsidRDefault="00854D67" w:rsidP="00C920D4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</w:p>
    <w:p w:rsidR="00641B0C" w:rsidRDefault="008F5B69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noProof/>
          <w:kern w:val="0"/>
          <w:szCs w:val="24"/>
        </w:rPr>
        <w:drawing>
          <wp:inline distT="0" distB="0" distL="0" distR="0">
            <wp:extent cx="5274310" cy="5886450"/>
            <wp:effectExtent l="19050" t="0" r="2540" b="0"/>
            <wp:docPr id="19" name="圖片 1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854D67" w:rsidRDefault="00854D67" w:rsidP="00854D67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</w:pPr>
    </w:p>
    <w:p w:rsidR="00953C0C" w:rsidRPr="00AA69BD" w:rsidRDefault="00C920D4" w:rsidP="00953C0C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</w:pPr>
      <w:r w:rsidRPr="00AA69BD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lastRenderedPageBreak/>
        <w:t>【報表】S</w:t>
      </w:r>
      <w:r w:rsidRPr="00AA69BD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ticker</w:t>
      </w:r>
      <w:r w:rsidRPr="00AA69BD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 xml:space="preserve"> TAPE -A、TAPE </w:t>
      </w:r>
      <w:r w:rsidR="00953C0C" w:rsidRPr="00AA69BD">
        <w:rPr>
          <w:rFonts w:ascii="微軟正黑體" w:eastAsia="微軟正黑體" w:hAnsi="微軟正黑體" w:cs="Helvetica"/>
          <w:color w:val="984806" w:themeColor="accent6" w:themeShade="80"/>
          <w:kern w:val="0"/>
          <w:szCs w:val="24"/>
        </w:rPr>
        <w:t>–</w:t>
      </w:r>
      <w:r w:rsidRPr="00AA69BD">
        <w:rPr>
          <w:rFonts w:ascii="微軟正黑體" w:eastAsia="微軟正黑體" w:hAnsi="微軟正黑體" w:cs="Helvetica" w:hint="eastAsia"/>
          <w:color w:val="984806" w:themeColor="accent6" w:themeShade="80"/>
          <w:kern w:val="0"/>
          <w:szCs w:val="24"/>
        </w:rPr>
        <w:t>B</w:t>
      </w:r>
    </w:p>
    <w:p w:rsidR="00953C0C" w:rsidRDefault="00953C0C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 w:hint="eastAsia"/>
          <w:noProof/>
          <w:kern w:val="0"/>
          <w:szCs w:val="24"/>
        </w:rPr>
        <w:drawing>
          <wp:inline distT="0" distB="0" distL="0" distR="0">
            <wp:extent cx="3533775" cy="2400300"/>
            <wp:effectExtent l="19050" t="0" r="9525" b="0"/>
            <wp:docPr id="17" name="圖片 16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83" w:rsidRDefault="00BF0883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BF0883" w:rsidRDefault="00BF0883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 w:hint="eastAsia"/>
          <w:noProof/>
          <w:kern w:val="0"/>
          <w:szCs w:val="24"/>
        </w:rPr>
        <w:drawing>
          <wp:inline distT="0" distB="0" distL="0" distR="0">
            <wp:extent cx="4943475" cy="3295650"/>
            <wp:effectExtent l="19050" t="0" r="9525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83" w:rsidRDefault="00BF0883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BF0883" w:rsidRDefault="00BF0883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BF0883" w:rsidRDefault="00BF0883" w:rsidP="00953C0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C920D4" w:rsidRDefault="00953C0C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/>
          <w:kern w:val="0"/>
          <w:szCs w:val="24"/>
        </w:rPr>
        <w:t>【</w:t>
      </w:r>
      <w:r w:rsidRPr="00953C0C">
        <w:rPr>
          <w:rFonts w:ascii="微軟正黑體" w:eastAsia="微軟正黑體" w:hAnsi="微軟正黑體" w:cs="Helvetica" w:hint="eastAsia"/>
          <w:kern w:val="0"/>
          <w:szCs w:val="24"/>
        </w:rPr>
        <w:t>S</w:t>
      </w:r>
      <w:r w:rsidRPr="00953C0C">
        <w:rPr>
          <w:rFonts w:ascii="微軟正黑體" w:eastAsia="微軟正黑體" w:hAnsi="微軟正黑體" w:cs="Helvetica"/>
          <w:kern w:val="0"/>
          <w:szCs w:val="24"/>
        </w:rPr>
        <w:t>ticker</w:t>
      </w:r>
      <w:r w:rsidRPr="00953C0C">
        <w:rPr>
          <w:rFonts w:ascii="微軟正黑體" w:eastAsia="微軟正黑體" w:hAnsi="微軟正黑體" w:cs="Helvetica" w:hint="eastAsia"/>
          <w:kern w:val="0"/>
          <w:szCs w:val="24"/>
        </w:rPr>
        <w:t xml:space="preserve"> TAPE -A</w:t>
      </w:r>
      <w:r>
        <w:rPr>
          <w:rFonts w:ascii="微軟正黑體" w:eastAsia="微軟正黑體" w:hAnsi="微軟正黑體" w:cs="Helvetica"/>
          <w:kern w:val="0"/>
          <w:szCs w:val="24"/>
        </w:rPr>
        <w:t>】</w:t>
      </w:r>
    </w:p>
    <w:p w:rsidR="005C1EED" w:rsidRDefault="005C1EED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noProof/>
          <w:kern w:val="0"/>
          <w:szCs w:val="24"/>
        </w:rPr>
        <w:lastRenderedPageBreak/>
        <w:drawing>
          <wp:inline distT="0" distB="0" distL="0" distR="0">
            <wp:extent cx="1924050" cy="2209800"/>
            <wp:effectExtent l="19050" t="0" r="0" b="0"/>
            <wp:docPr id="18" name="圖片 17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ED" w:rsidRPr="00C920D4" w:rsidRDefault="005C1EED" w:rsidP="005C1EED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/>
          <w:kern w:val="0"/>
          <w:szCs w:val="24"/>
        </w:rPr>
        <w:t>【</w:t>
      </w:r>
      <w:r w:rsidRPr="00953C0C">
        <w:rPr>
          <w:rFonts w:ascii="微軟正黑體" w:eastAsia="微軟正黑體" w:hAnsi="微軟正黑體" w:cs="Helvetica" w:hint="eastAsia"/>
          <w:kern w:val="0"/>
          <w:szCs w:val="24"/>
        </w:rPr>
        <w:t>S</w:t>
      </w:r>
      <w:r w:rsidRPr="00953C0C">
        <w:rPr>
          <w:rFonts w:ascii="微軟正黑體" w:eastAsia="微軟正黑體" w:hAnsi="微軟正黑體" w:cs="Helvetica"/>
          <w:kern w:val="0"/>
          <w:szCs w:val="24"/>
        </w:rPr>
        <w:t>ticker</w:t>
      </w:r>
      <w:r w:rsidRPr="00953C0C">
        <w:rPr>
          <w:rFonts w:ascii="微軟正黑體" w:eastAsia="微軟正黑體" w:hAnsi="微軟正黑體" w:cs="Helvetica" w:hint="eastAsia"/>
          <w:kern w:val="0"/>
          <w:szCs w:val="24"/>
        </w:rPr>
        <w:t xml:space="preserve"> TAPE -</w:t>
      </w:r>
      <w:r>
        <w:rPr>
          <w:rFonts w:ascii="微軟正黑體" w:eastAsia="微軟正黑體" w:hAnsi="微軟正黑體" w:cs="Helvetica" w:hint="eastAsia"/>
          <w:kern w:val="0"/>
          <w:szCs w:val="24"/>
        </w:rPr>
        <w:t>B</w:t>
      </w:r>
      <w:r>
        <w:rPr>
          <w:rFonts w:ascii="微軟正黑體" w:eastAsia="微軟正黑體" w:hAnsi="微軟正黑體" w:cs="Helvetica"/>
          <w:kern w:val="0"/>
          <w:szCs w:val="24"/>
        </w:rPr>
        <w:t>】</w:t>
      </w:r>
    </w:p>
    <w:p w:rsidR="005C1EED" w:rsidRDefault="005C1EED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854D67" w:rsidRPr="005C1EED" w:rsidRDefault="00854D67" w:rsidP="001B095E">
      <w:pPr>
        <w:widowControl/>
        <w:shd w:val="clear" w:color="auto" w:fill="FFFFFF"/>
        <w:spacing w:line="0" w:lineRule="atLeast"/>
        <w:ind w:left="720"/>
        <w:jc w:val="center"/>
        <w:rPr>
          <w:rFonts w:ascii="微軟正黑體" w:eastAsia="微軟正黑體" w:hAnsi="微軟正黑體" w:cs="Helvetica"/>
          <w:kern w:val="0"/>
          <w:szCs w:val="24"/>
        </w:rPr>
      </w:pPr>
    </w:p>
    <w:p w:rsidR="00C04930" w:rsidRPr="00DE2988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尚未完成部分</w:t>
      </w:r>
    </w:p>
    <w:p w:rsidR="00DE2988" w:rsidRP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【報價單】新增自取、自取時間、業務送件、業務送件時間</w:t>
      </w: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【報價資訊】新增「複製」Button</w:t>
      </w:r>
    </w:p>
    <w:p w:rsidR="00F16423" w:rsidRPr="002C0A25" w:rsidRDefault="002C0A25" w:rsidP="002C0A2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</w:rPr>
      </w:pPr>
      <w:r w:rsidRPr="002C0A25">
        <w:rPr>
          <w:rFonts w:ascii="微軟正黑體" w:eastAsia="微軟正黑體" w:hAnsi="微軟正黑體" w:cs="Helvetica" w:hint="eastAsia"/>
          <w:kern w:val="0"/>
          <w:szCs w:val="24"/>
        </w:rPr>
        <w:t xml:space="preserve">【報表】示意圖TAPE </w:t>
      </w:r>
      <w:r>
        <w:rPr>
          <w:rFonts w:ascii="微軟正黑體" w:eastAsia="微軟正黑體" w:hAnsi="微軟正黑體" w:cs="Helvetica"/>
          <w:kern w:val="0"/>
          <w:szCs w:val="24"/>
        </w:rPr>
        <w:t>–</w:t>
      </w:r>
      <w:r w:rsidRPr="002C0A25">
        <w:rPr>
          <w:rFonts w:ascii="微軟正黑體" w:eastAsia="微軟正黑體" w:hAnsi="微軟正黑體" w:cs="Helvetica" w:hint="eastAsia"/>
          <w:kern w:val="0"/>
          <w:szCs w:val="24"/>
        </w:rPr>
        <w:t>B</w:t>
      </w:r>
      <w:bookmarkEnd w:id="0"/>
    </w:p>
    <w:p w:rsidR="002C0A25" w:rsidRDefault="002C0A25" w:rsidP="002C0A2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</w:rPr>
      </w:pPr>
    </w:p>
    <w:p w:rsidR="00AB4CF4" w:rsidRDefault="002C0A25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7/20反應問題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在表身格子內直接輸入會有按不到的情況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希望能在表身上用上下左右鍵移動儲存格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表身可以轉存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excel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，品項和櫃點要能分開，並同時算好每張比例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 xml:space="preserve">  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可見寬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/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可見高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 xml:space="preserve"> (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到小數點一位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)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複製單時，表身會沒有資訊；在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key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單的介面有多一個複製整張單的功能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討論設置組合件的組合方式，如：選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banner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會直接跳出所設定的配件選項，三角夾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____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個、打洞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____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個，以避免漏打的問題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之前輸入櫃點資料，之後可能系統更新就都不見了</w:t>
      </w:r>
    </w:p>
    <w:p w:rsidR="00AB4CF4" w:rsidRPr="00AB4CF4" w:rsidRDefault="00AB4CF4" w:rsidP="00AB4CF4">
      <w:pPr>
        <w:widowControl/>
        <w:numPr>
          <w:ilvl w:val="0"/>
          <w:numId w:val="4"/>
        </w:numPr>
        <w:shd w:val="clear" w:color="auto" w:fill="FFFFFF"/>
        <w:ind w:left="480"/>
        <w:rPr>
          <w:rFonts w:ascii="gotham" w:eastAsia="新細明體" w:hAnsi="gotham" w:cs="Helvetica"/>
          <w:color w:val="4A4A4A"/>
          <w:kern w:val="0"/>
          <w:szCs w:val="24"/>
        </w:rPr>
      </w:pPr>
      <w:r w:rsidRPr="00AB4CF4">
        <w:rPr>
          <w:rFonts w:ascii="gotham" w:eastAsia="新細明體" w:hAnsi="gotham" w:cs="Helvetica"/>
          <w:color w:val="4A4A4A"/>
          <w:kern w:val="0"/>
          <w:szCs w:val="24"/>
        </w:rPr>
        <w:t>輸入櫃點時的製作物，目前除了第一個類別三可以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key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外，施作物集合是不能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Key in</w:t>
      </w:r>
      <w:r w:rsidRPr="00AB4CF4">
        <w:rPr>
          <w:rFonts w:ascii="gotham" w:eastAsia="新細明體" w:hAnsi="gotham" w:cs="Helvetica"/>
          <w:color w:val="4A4A4A"/>
          <w:kern w:val="0"/>
          <w:szCs w:val="24"/>
        </w:rPr>
        <w:t>的</w:t>
      </w:r>
    </w:p>
    <w:p w:rsidR="00AB4CF4" w:rsidRPr="00AB4CF4" w:rsidRDefault="00AB4CF4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789" w:rsidRDefault="00F93789" w:rsidP="00C012EE">
      <w:r>
        <w:separator/>
      </w:r>
    </w:p>
  </w:endnote>
  <w:endnote w:type="continuationSeparator" w:id="1">
    <w:p w:rsidR="00F93789" w:rsidRDefault="00F9378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3063"/>
      <w:docPartObj>
        <w:docPartGallery w:val="Page Numbers (Bottom of Page)"/>
        <w:docPartUnique/>
      </w:docPartObj>
    </w:sdtPr>
    <w:sdtContent>
      <w:p w:rsidR="00946B1B" w:rsidRDefault="00796DD4">
        <w:pPr>
          <w:pStyle w:val="a5"/>
          <w:jc w:val="center"/>
        </w:pPr>
        <w:fldSimple w:instr=" PAGE   \* MERGEFORMAT ">
          <w:r w:rsidR="00BF0883" w:rsidRPr="00BF0883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789" w:rsidRDefault="00F93789" w:rsidP="00C012EE">
      <w:r>
        <w:separator/>
      </w:r>
    </w:p>
  </w:footnote>
  <w:footnote w:type="continuationSeparator" w:id="1">
    <w:p w:rsidR="00F93789" w:rsidRDefault="00F9378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DE2988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946B1B">
      <w:rPr>
        <w:rFonts w:ascii="微軟正黑體" w:eastAsia="微軟正黑體" w:hAnsi="微軟正黑體" w:hint="eastAsia"/>
        <w:sz w:val="24"/>
        <w:szCs w:val="24"/>
        <w:u w:val="single"/>
      </w:rPr>
      <w:t>21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B7161"/>
    <w:multiLevelType w:val="multilevel"/>
    <w:tmpl w:val="5BCE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28E4"/>
    <w:rsid w:val="00082266"/>
    <w:rsid w:val="000E5485"/>
    <w:rsid w:val="000F3C62"/>
    <w:rsid w:val="00154A11"/>
    <w:rsid w:val="00185383"/>
    <w:rsid w:val="0019144C"/>
    <w:rsid w:val="001B095E"/>
    <w:rsid w:val="001D283D"/>
    <w:rsid w:val="001F1674"/>
    <w:rsid w:val="001F168A"/>
    <w:rsid w:val="00224C94"/>
    <w:rsid w:val="002344CC"/>
    <w:rsid w:val="002610B0"/>
    <w:rsid w:val="00281715"/>
    <w:rsid w:val="002C0A25"/>
    <w:rsid w:val="002E0231"/>
    <w:rsid w:val="002E0254"/>
    <w:rsid w:val="0031576C"/>
    <w:rsid w:val="00315A43"/>
    <w:rsid w:val="00333789"/>
    <w:rsid w:val="00364260"/>
    <w:rsid w:val="0037710A"/>
    <w:rsid w:val="00386978"/>
    <w:rsid w:val="00391E6C"/>
    <w:rsid w:val="00433E6E"/>
    <w:rsid w:val="004B1A0F"/>
    <w:rsid w:val="004F2665"/>
    <w:rsid w:val="005035C5"/>
    <w:rsid w:val="00510F55"/>
    <w:rsid w:val="005208EA"/>
    <w:rsid w:val="00521D6E"/>
    <w:rsid w:val="00531935"/>
    <w:rsid w:val="00544BB1"/>
    <w:rsid w:val="00574FAA"/>
    <w:rsid w:val="005930A9"/>
    <w:rsid w:val="005C1EED"/>
    <w:rsid w:val="005D08A6"/>
    <w:rsid w:val="0060174C"/>
    <w:rsid w:val="0061455F"/>
    <w:rsid w:val="00632641"/>
    <w:rsid w:val="00641B0C"/>
    <w:rsid w:val="006F47D7"/>
    <w:rsid w:val="00753589"/>
    <w:rsid w:val="0076360B"/>
    <w:rsid w:val="00775B95"/>
    <w:rsid w:val="00781624"/>
    <w:rsid w:val="00796DD4"/>
    <w:rsid w:val="007D4A11"/>
    <w:rsid w:val="007E5348"/>
    <w:rsid w:val="00816314"/>
    <w:rsid w:val="00854D67"/>
    <w:rsid w:val="008D321F"/>
    <w:rsid w:val="008F000C"/>
    <w:rsid w:val="008F5B69"/>
    <w:rsid w:val="00925F73"/>
    <w:rsid w:val="00944DA3"/>
    <w:rsid w:val="00946B1B"/>
    <w:rsid w:val="00953C0C"/>
    <w:rsid w:val="009B6E17"/>
    <w:rsid w:val="00A709FE"/>
    <w:rsid w:val="00A77D9E"/>
    <w:rsid w:val="00A90EBC"/>
    <w:rsid w:val="00AA69BD"/>
    <w:rsid w:val="00AB4CF4"/>
    <w:rsid w:val="00AC3EC1"/>
    <w:rsid w:val="00AE607C"/>
    <w:rsid w:val="00B31EF9"/>
    <w:rsid w:val="00B67DF8"/>
    <w:rsid w:val="00B929ED"/>
    <w:rsid w:val="00BE45AA"/>
    <w:rsid w:val="00BF0883"/>
    <w:rsid w:val="00C012EE"/>
    <w:rsid w:val="00C04930"/>
    <w:rsid w:val="00C32BB6"/>
    <w:rsid w:val="00C443FF"/>
    <w:rsid w:val="00C478C6"/>
    <w:rsid w:val="00C837E4"/>
    <w:rsid w:val="00C920D4"/>
    <w:rsid w:val="00D61691"/>
    <w:rsid w:val="00DE2988"/>
    <w:rsid w:val="00E70CEC"/>
    <w:rsid w:val="00EC0483"/>
    <w:rsid w:val="00F16423"/>
    <w:rsid w:val="00F23A25"/>
    <w:rsid w:val="00F4680D"/>
    <w:rsid w:val="00F62DCC"/>
    <w:rsid w:val="00F65566"/>
    <w:rsid w:val="00F9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64</cp:revision>
  <cp:lastPrinted>2015-06-12T01:36:00Z</cp:lastPrinted>
  <dcterms:created xsi:type="dcterms:W3CDTF">2015-06-11T01:18:00Z</dcterms:created>
  <dcterms:modified xsi:type="dcterms:W3CDTF">2016-07-20T15:25:00Z</dcterms:modified>
</cp:coreProperties>
</file>