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DC5D3" w14:textId="7C6F3101" w:rsidR="00CD1526" w:rsidRDefault="00CD1526" w:rsidP="007E25E3">
      <w:pPr>
        <w:jc w:val="both"/>
        <w:rPr>
          <w:rFonts w:ascii="Times New Roman" w:hAnsi="Times New Roman" w:cs="Times New Roman"/>
        </w:rPr>
      </w:pPr>
      <w:r w:rsidRPr="00CD1526">
        <w:rPr>
          <w:rFonts w:ascii="Times New Roman" w:hAnsi="Times New Roman" w:cs="Times New Roman"/>
          <w:b/>
          <w:bCs/>
        </w:rPr>
        <w:t>Title</w:t>
      </w:r>
      <w:r w:rsidRPr="00CD1526">
        <w:rPr>
          <w:rFonts w:ascii="Times New Roman" w:hAnsi="Times New Roman" w:cs="Times New Roman"/>
        </w:rPr>
        <w:t>: 12 Principles of Natural Philosophy &amp; Meta-Theory of Natural Philosophy</w:t>
      </w:r>
    </w:p>
    <w:p w14:paraId="26241F84" w14:textId="77777777" w:rsidR="008A7E7B" w:rsidRPr="00DC3CFD" w:rsidRDefault="008A7E7B" w:rsidP="008A7E7B">
      <w:pPr>
        <w:jc w:val="both"/>
        <w:rPr>
          <w:rFonts w:ascii="Times New Roman" w:hAnsi="Times New Roman" w:cs="Times New Roman"/>
        </w:rPr>
      </w:pPr>
      <w:r w:rsidRPr="00CD1526">
        <w:rPr>
          <w:rFonts w:ascii="Times New Roman" w:hAnsi="Times New Roman" w:cs="Times New Roman"/>
          <w:b/>
          <w:bCs/>
        </w:rPr>
        <w:t>Author</w:t>
      </w:r>
      <w:r w:rsidRPr="00CD1526">
        <w:rPr>
          <w:rFonts w:ascii="Times New Roman" w:hAnsi="Times New Roman" w:cs="Times New Roman"/>
        </w:rPr>
        <w:t xml:space="preserve">: </w:t>
      </w:r>
      <w:proofErr w:type="spellStart"/>
      <w:r w:rsidRPr="00CD1526">
        <w:rPr>
          <w:rFonts w:ascii="Times New Roman" w:hAnsi="Times New Roman" w:cs="Times New Roman"/>
        </w:rPr>
        <w:t>Shiwei</w:t>
      </w:r>
      <w:proofErr w:type="spellEnd"/>
      <w:r w:rsidRPr="00CD1526">
        <w:rPr>
          <w:rFonts w:ascii="Times New Roman" w:hAnsi="Times New Roman" w:cs="Times New Roman"/>
        </w:rPr>
        <w:t xml:space="preserve"> Pang</w:t>
      </w:r>
    </w:p>
    <w:p w14:paraId="52D9CB8A" w14:textId="77777777" w:rsidR="008A7E7B" w:rsidRPr="00CD1526" w:rsidRDefault="008A7E7B" w:rsidP="008A7E7B">
      <w:pPr>
        <w:jc w:val="both"/>
        <w:rPr>
          <w:rFonts w:ascii="Times New Roman" w:hAnsi="Times New Roman" w:cs="Times New Roman"/>
          <w:b/>
          <w:bCs/>
        </w:rPr>
      </w:pPr>
      <w:r w:rsidRPr="00DC3CFD">
        <w:rPr>
          <w:rFonts w:ascii="Times New Roman" w:hAnsi="Times New Roman" w:cs="Times New Roman"/>
          <w:b/>
          <w:bCs/>
        </w:rPr>
        <w:t xml:space="preserve">Affiliation: </w:t>
      </w:r>
      <w:r w:rsidRPr="00DC3CFD">
        <w:rPr>
          <w:rFonts w:ascii="Times New Roman" w:hAnsi="Times New Roman" w:cs="Times New Roman" w:hint="eastAsia"/>
        </w:rPr>
        <w:t>College of Life Sciences, Anhui Agricultural University</w:t>
      </w:r>
    </w:p>
    <w:p w14:paraId="371E72BA" w14:textId="37CDE14E" w:rsidR="008A7E7B" w:rsidRDefault="008A7E7B" w:rsidP="007E25E3">
      <w:pPr>
        <w:jc w:val="both"/>
        <w:rPr>
          <w:rFonts w:ascii="Times New Roman" w:hAnsi="Times New Roman" w:cs="Times New Roman"/>
        </w:rPr>
      </w:pPr>
      <w:r>
        <w:rPr>
          <w:rFonts w:ascii="Times New Roman" w:hAnsi="Times New Roman" w:cs="Times New Roman" w:hint="eastAsia"/>
        </w:rPr>
        <w:t xml:space="preserve">Email: </w:t>
      </w:r>
      <w:hyperlink r:id="rId5" w:history="1">
        <w:r w:rsidRPr="00471064">
          <w:rPr>
            <w:rStyle w:val="ae"/>
            <w:rFonts w:ascii="Times New Roman" w:hAnsi="Times New Roman" w:cs="Times New Roman"/>
          </w:rPr>
          <w:t>411923078@qq.com</w:t>
        </w:r>
      </w:hyperlink>
    </w:p>
    <w:p w14:paraId="0055B47C" w14:textId="77777777" w:rsidR="008A7E7B" w:rsidRPr="008A7E7B" w:rsidRDefault="008A7E7B" w:rsidP="007E25E3">
      <w:pPr>
        <w:jc w:val="both"/>
        <w:rPr>
          <w:rFonts w:ascii="Times New Roman" w:hAnsi="Times New Roman" w:cs="Times New Roman" w:hint="eastAsia"/>
        </w:rPr>
      </w:pPr>
    </w:p>
    <w:p w14:paraId="52FAEED1"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b/>
          <w:bCs/>
        </w:rPr>
        <w:t>Abstract</w:t>
      </w:r>
    </w:p>
    <w:p w14:paraId="7FA8A67B"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 xml:space="preserve">This research constructs a rigorous, formalized and self-referential unified existential framework for natural philosophy, which takes </w:t>
      </w:r>
      <w:r w:rsidRPr="00CD1526">
        <w:rPr>
          <w:rFonts w:ascii="Times New Roman" w:hAnsi="Times New Roman" w:cs="Times New Roman"/>
          <w:b/>
          <w:bCs/>
        </w:rPr>
        <w:t>Difference</w:t>
      </w:r>
      <w:r w:rsidRPr="00CD1526">
        <w:rPr>
          <w:rFonts w:ascii="Times New Roman" w:hAnsi="Times New Roman" w:cs="Times New Roman"/>
        </w:rPr>
        <w:t xml:space="preserve"> as the primary logical origin, </w:t>
      </w:r>
      <w:r w:rsidRPr="00CD1526">
        <w:rPr>
          <w:rFonts w:ascii="Times New Roman" w:hAnsi="Times New Roman" w:cs="Times New Roman"/>
          <w:i/>
          <w:iCs/>
        </w:rPr>
        <w:t>This-That</w:t>
      </w:r>
      <w:r w:rsidRPr="00CD1526">
        <w:rPr>
          <w:rFonts w:ascii="Times New Roman" w:hAnsi="Times New Roman" w:cs="Times New Roman"/>
        </w:rPr>
        <w:t xml:space="preserve"> as the original binary relation, and the </w:t>
      </w:r>
      <w:r w:rsidRPr="00CD1526">
        <w:rPr>
          <w:rFonts w:ascii="Times New Roman" w:hAnsi="Times New Roman" w:cs="Times New Roman"/>
          <w:b/>
          <w:bCs/>
        </w:rPr>
        <w:t>F(Σ) recursive operation</w:t>
      </w:r>
      <w:r w:rsidRPr="00CD1526">
        <w:rPr>
          <w:rFonts w:ascii="Times New Roman" w:hAnsi="Times New Roman" w:cs="Times New Roman"/>
        </w:rPr>
        <w:t xml:space="preserve"> as the core generative mechanism. Departing from the traditional linear causal framework and metaphysical dualism, the framework elaborates the intrinsic grammatical rules of the world’s self-unfolding through twelve hierarchical and interlocked axioms, revealing that all existential phenomena are the recursive expansion results of the original Difference via </w:t>
      </w:r>
      <w:r w:rsidRPr="00CD1526">
        <w:rPr>
          <w:rFonts w:ascii="Times New Roman" w:hAnsi="Times New Roman" w:cs="Times New Roman"/>
          <w:i/>
          <w:iCs/>
        </w:rPr>
        <w:t>This-That</w:t>
      </w:r>
      <w:r w:rsidRPr="00CD1526">
        <w:rPr>
          <w:rFonts w:ascii="Times New Roman" w:hAnsi="Times New Roman" w:cs="Times New Roman"/>
        </w:rPr>
        <w:t xml:space="preserve"> relation. It clarifies the essential attributes of core existential categories: any existence can be analytically decomposed into the indissoluble three dimensions of Ontology-Attribute-Relation (X=O</w:t>
      </w:r>
      <w:r w:rsidRPr="00CD1526">
        <w:rPr>
          <w:rFonts w:ascii="Cambria Math" w:hAnsi="Cambria Math" w:cs="Cambria Math"/>
        </w:rPr>
        <w:t>⊕</w:t>
      </w:r>
      <w:r w:rsidRPr="00CD1526">
        <w:rPr>
          <w:rFonts w:ascii="Times New Roman" w:hAnsi="Times New Roman" w:cs="Times New Roman"/>
        </w:rPr>
        <w:t>A</w:t>
      </w:r>
      <w:r w:rsidRPr="00CD1526">
        <w:rPr>
          <w:rFonts w:ascii="Cambria Math" w:hAnsi="Cambria Math" w:cs="Cambria Math"/>
        </w:rPr>
        <w:t>⊕</w:t>
      </w:r>
      <w:r w:rsidRPr="00CD1526">
        <w:rPr>
          <w:rFonts w:ascii="Times New Roman" w:hAnsi="Times New Roman" w:cs="Times New Roman"/>
        </w:rPr>
        <w:t xml:space="preserve">R); space is the direct expansion of </w:t>
      </w:r>
      <w:r w:rsidRPr="00CD1526">
        <w:rPr>
          <w:rFonts w:ascii="Times New Roman" w:hAnsi="Times New Roman" w:cs="Times New Roman"/>
          <w:i/>
          <w:iCs/>
        </w:rPr>
        <w:t>This-That</w:t>
      </w:r>
      <w:r w:rsidRPr="00CD1526">
        <w:rPr>
          <w:rFonts w:ascii="Times New Roman" w:hAnsi="Times New Roman" w:cs="Times New Roman"/>
        </w:rPr>
        <w:t xml:space="preserve"> relation with four fundamental relational sets; time is the inherent rhythmic counting of F(Σ) recursive operations; consciousness is the first-person private key of structural self-reference; language is the symbolic mapping of the universal existential grammar in the sign domain; information is the quantifiable differential generated by recursive feedback; declaration is the existential signature for witness; the Present is the starting and ending point of all recursive operations; value is the emergent efficiency evaluation of inter-structural interaction.</w:t>
      </w:r>
    </w:p>
    <w:p w14:paraId="0407C5BB" w14:textId="1428580C" w:rsidR="00CD1526" w:rsidRPr="00CD1526" w:rsidRDefault="00CD1526" w:rsidP="007E25E3">
      <w:pPr>
        <w:jc w:val="both"/>
        <w:rPr>
          <w:rFonts w:ascii="Times New Roman" w:hAnsi="Times New Roman" w:cs="Times New Roman"/>
        </w:rPr>
      </w:pPr>
      <w:r w:rsidRPr="00CD1526">
        <w:rPr>
          <w:rFonts w:ascii="Times New Roman" w:hAnsi="Times New Roman" w:cs="Times New Roman"/>
        </w:rPr>
        <w:t xml:space="preserve">This framework is not a mere theoretical interpretation of the world, but the </w:t>
      </w:r>
      <w:r w:rsidRPr="00CD1526">
        <w:rPr>
          <w:rFonts w:ascii="Times New Roman" w:hAnsi="Times New Roman" w:cs="Times New Roman"/>
          <w:b/>
          <w:bCs/>
        </w:rPr>
        <w:t>inherent existential grammar</w:t>
      </w:r>
      <w:r w:rsidRPr="00CD1526">
        <w:rPr>
          <w:rFonts w:ascii="Times New Roman" w:hAnsi="Times New Roman" w:cs="Times New Roman"/>
        </w:rPr>
        <w:t xml:space="preserve"> that enables the world’s self-unfolding and all theoretical generation. It achieves a complete logical closed loop through self-application—from the original Difference to the reflexive witness of the </w:t>
      </w:r>
      <w:r w:rsidR="001C40DF" w:rsidRPr="00DC3CFD">
        <w:rPr>
          <w:rFonts w:ascii="Times New Roman" w:hAnsi="Times New Roman" w:cs="Times New Roman"/>
        </w:rPr>
        <w:t>Present and</w:t>
      </w:r>
      <w:r w:rsidRPr="00CD1526">
        <w:rPr>
          <w:rFonts w:ascii="Times New Roman" w:hAnsi="Times New Roman" w:cs="Times New Roman"/>
        </w:rPr>
        <w:t xml:space="preserve"> provides a </w:t>
      </w:r>
      <w:r w:rsidRPr="00CD1526">
        <w:rPr>
          <w:rFonts w:ascii="Times New Roman" w:hAnsi="Times New Roman" w:cs="Times New Roman"/>
          <w:b/>
          <w:bCs/>
        </w:rPr>
        <w:t>universal meta-language</w:t>
      </w:r>
      <w:r w:rsidRPr="00CD1526">
        <w:rPr>
          <w:rFonts w:ascii="Times New Roman" w:hAnsi="Times New Roman" w:cs="Times New Roman"/>
        </w:rPr>
        <w:t xml:space="preserve"> for the integration and cross-disciplinary research of philosophy, mathematics, computer science, quantum physics, cognitive science, ethics and aesthetics. Rejecting all mysticism and abstract speculation, the framework transforms natural philosophy from qualitative verbal analysis to formalized structural modeling, with explicit operational formulas, symbolic systems and axiomatic deductions. It can be directly applied to analyze quantum phenomena, life systems, social structures and artistic creation, and serves as a foundational analytical tool for exploring the nature of existence in various fields. The twelve principles are open and reflexive, which can be continuously deepened, revised and expanded through recursive verification and interdisciplinary practice.</w:t>
      </w:r>
    </w:p>
    <w:p w14:paraId="393952F4"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b/>
          <w:bCs/>
        </w:rPr>
        <w:lastRenderedPageBreak/>
        <w:t>Keywords</w:t>
      </w:r>
      <w:r w:rsidRPr="00CD1526">
        <w:rPr>
          <w:rFonts w:ascii="Times New Roman" w:hAnsi="Times New Roman" w:cs="Times New Roman"/>
        </w:rPr>
        <w:t>: Difference; This-That; F(Σ) Recursive Operation; Ontology-Attribute-Relation; Four Fundamental Spatial Relations; Temporal Rhythm; Consciousness as First-Person Private Key; Linguistic Mapping; Information as Recursive Difference; Declaration as Existential Signature; The Present; Value as Operational Efficiency</w:t>
      </w:r>
    </w:p>
    <w:p w14:paraId="67302112" w14:textId="77777777" w:rsidR="00CD1526" w:rsidRPr="00CD1526" w:rsidRDefault="00553861" w:rsidP="007E25E3">
      <w:pPr>
        <w:jc w:val="both"/>
        <w:rPr>
          <w:rFonts w:ascii="Times New Roman" w:hAnsi="Times New Roman" w:cs="Times New Roman"/>
        </w:rPr>
      </w:pPr>
      <w:r>
        <w:rPr>
          <w:rFonts w:ascii="Times New Roman" w:hAnsi="Times New Roman" w:cs="Times New Roman"/>
        </w:rPr>
        <w:pict w14:anchorId="34F069E8">
          <v:rect id="_x0000_i1025" style="width:0;height:1.5pt" o:hralign="center" o:hrstd="t" o:hrnoshade="t" o:hr="t" fillcolor="black" stroked="f"/>
        </w:pict>
      </w:r>
    </w:p>
    <w:p w14:paraId="7EF3400E" w14:textId="77777777" w:rsidR="00B3045C" w:rsidRPr="00B3045C" w:rsidRDefault="00B3045C" w:rsidP="00B3045C">
      <w:pPr>
        <w:jc w:val="both"/>
        <w:rPr>
          <w:rFonts w:ascii="Times New Roman" w:hAnsi="Times New Roman" w:cs="Times New Roman"/>
        </w:rPr>
      </w:pPr>
      <w:r w:rsidRPr="00B3045C">
        <w:rPr>
          <w:rFonts w:ascii="Times New Roman" w:hAnsi="Times New Roman" w:cs="Times New Roman"/>
          <w:b/>
          <w:bCs/>
        </w:rPr>
        <w:t>Introduction: Natural Philosophy</w:t>
      </w:r>
      <w:r w:rsidRPr="00B3045C">
        <w:rPr>
          <w:rFonts w:ascii="Times New Roman" w:hAnsi="Times New Roman" w:cs="Times New Roman"/>
        </w:rPr>
        <w:br/>
      </w:r>
      <w:r w:rsidRPr="00B3045C">
        <w:rPr>
          <w:rFonts w:ascii="Times New Roman" w:hAnsi="Times New Roman" w:cs="Times New Roman"/>
          <w:b/>
          <w:bCs/>
        </w:rPr>
        <w:t>The Threefold Deconstruction of Attachment: A Reader’s Initiation through the Manifesto</w:t>
      </w:r>
    </w:p>
    <w:p w14:paraId="54ED638D" w14:textId="77777777" w:rsidR="00B3045C" w:rsidRPr="00B3045C" w:rsidRDefault="00B3045C" w:rsidP="00B3045C">
      <w:pPr>
        <w:jc w:val="both"/>
        <w:rPr>
          <w:rFonts w:ascii="Times New Roman" w:hAnsi="Times New Roman" w:cs="Times New Roman"/>
        </w:rPr>
      </w:pPr>
      <w:r w:rsidRPr="00B3045C">
        <w:rPr>
          <w:rFonts w:ascii="Times New Roman" w:hAnsi="Times New Roman" w:cs="Times New Roman"/>
          <w:b/>
          <w:bCs/>
        </w:rPr>
        <w:t>First Level: The manifesto is the manifesto; the world is the world.</w:t>
      </w:r>
      <w:r w:rsidRPr="00B3045C">
        <w:rPr>
          <w:rFonts w:ascii="Times New Roman" w:hAnsi="Times New Roman" w:cs="Times New Roman"/>
        </w:rPr>
        <w:br/>
        <w:t>What you see is a text—authored, written, and now read by you.</w:t>
      </w:r>
      <w:r w:rsidRPr="00B3045C">
        <w:rPr>
          <w:rFonts w:ascii="Times New Roman" w:hAnsi="Times New Roman" w:cs="Times New Roman"/>
        </w:rPr>
        <w:br/>
        <w:t>The world operates externally; the manifesto articulates internally.</w:t>
      </w:r>
      <w:r w:rsidRPr="00B3045C">
        <w:rPr>
          <w:rFonts w:ascii="Times New Roman" w:hAnsi="Times New Roman" w:cs="Times New Roman"/>
        </w:rPr>
        <w:br/>
        <w:t>This is clear: subject and object are distinct, objects are well-defined, and logic remains self-consistent.</w:t>
      </w:r>
      <w:r w:rsidRPr="00B3045C">
        <w:rPr>
          <w:rFonts w:ascii="Times New Roman" w:hAnsi="Times New Roman" w:cs="Times New Roman"/>
        </w:rPr>
        <w:br/>
        <w:t>At this stage, mountains are mountains, rivers are rivers—everything rests in its proper place.</w:t>
      </w:r>
    </w:p>
    <w:p w14:paraId="32110BD7" w14:textId="77777777" w:rsidR="00B3045C" w:rsidRPr="00B3045C" w:rsidRDefault="00B3045C" w:rsidP="00B3045C">
      <w:pPr>
        <w:jc w:val="both"/>
        <w:rPr>
          <w:rFonts w:ascii="Times New Roman" w:hAnsi="Times New Roman" w:cs="Times New Roman"/>
        </w:rPr>
      </w:pPr>
      <w:r w:rsidRPr="00B3045C">
        <w:rPr>
          <w:rFonts w:ascii="Times New Roman" w:hAnsi="Times New Roman" w:cs="Times New Roman"/>
          <w:b/>
          <w:bCs/>
        </w:rPr>
        <w:t>Second Level: The manifesto is not the manifesto; the world is not the world.</w:t>
      </w:r>
      <w:r w:rsidRPr="00B3045C">
        <w:rPr>
          <w:rFonts w:ascii="Times New Roman" w:hAnsi="Times New Roman" w:cs="Times New Roman"/>
        </w:rPr>
        <w:br/>
        <w:t>When you begin to ask, “Who speaks?” and “On what grounds?”, you realize:</w:t>
      </w:r>
      <w:r w:rsidRPr="00B3045C">
        <w:rPr>
          <w:rFonts w:ascii="Times New Roman" w:hAnsi="Times New Roman" w:cs="Times New Roman"/>
        </w:rPr>
        <w:br/>
        <w:t>There is no transcendent author, no a priori truth.</w:t>
      </w:r>
      <w:r w:rsidRPr="00B3045C">
        <w:rPr>
          <w:rFonts w:ascii="Times New Roman" w:hAnsi="Times New Roman" w:cs="Times New Roman"/>
        </w:rPr>
        <w:br/>
        <w:t>The so-called manifesto is merely the structural unfolding of difference within language;</w:t>
      </w:r>
      <w:r w:rsidRPr="00B3045C">
        <w:rPr>
          <w:rFonts w:ascii="Times New Roman" w:hAnsi="Times New Roman" w:cs="Times New Roman"/>
        </w:rPr>
        <w:br/>
        <w:t>the so-called world is nothing but the recursive actualization of this-that relations across space and time.</w:t>
      </w:r>
      <w:r w:rsidRPr="00B3045C">
        <w:rPr>
          <w:rFonts w:ascii="Times New Roman" w:hAnsi="Times New Roman" w:cs="Times New Roman"/>
        </w:rPr>
        <w:br/>
        <w:t>You do not stand outside the system as an observer—</w:t>
      </w:r>
      <w:r w:rsidRPr="00B3045C">
        <w:rPr>
          <w:rFonts w:ascii="Times New Roman" w:hAnsi="Times New Roman" w:cs="Times New Roman"/>
        </w:rPr>
        <w:br/>
        <w:t>your very act of reading already participates in this recursion.</w:t>
      </w:r>
      <w:r w:rsidRPr="00B3045C">
        <w:rPr>
          <w:rFonts w:ascii="Times New Roman" w:hAnsi="Times New Roman" w:cs="Times New Roman"/>
        </w:rPr>
        <w:br/>
        <w:t>Now, the observer and the observed share the same structure:</w:t>
      </w:r>
      <w:r w:rsidRPr="00B3045C">
        <w:rPr>
          <w:rFonts w:ascii="Times New Roman" w:hAnsi="Times New Roman" w:cs="Times New Roman"/>
        </w:rPr>
        <w:br/>
        <w:t>mountains are no longer merely mountains, rivers no longer merely rivers—</w:t>
      </w:r>
      <w:r w:rsidRPr="00B3045C">
        <w:rPr>
          <w:rFonts w:ascii="Times New Roman" w:hAnsi="Times New Roman" w:cs="Times New Roman"/>
        </w:rPr>
        <w:br/>
        <w:t>for the structure already operates within you.</w:t>
      </w:r>
    </w:p>
    <w:p w14:paraId="52FFF4FF" w14:textId="77777777" w:rsidR="00B3045C" w:rsidRPr="00B3045C" w:rsidRDefault="00B3045C" w:rsidP="00B3045C">
      <w:pPr>
        <w:jc w:val="both"/>
        <w:rPr>
          <w:rFonts w:ascii="Times New Roman" w:hAnsi="Times New Roman" w:cs="Times New Roman"/>
        </w:rPr>
      </w:pPr>
      <w:r w:rsidRPr="00B3045C">
        <w:rPr>
          <w:rFonts w:ascii="Times New Roman" w:hAnsi="Times New Roman" w:cs="Times New Roman"/>
          <w:b/>
          <w:bCs/>
        </w:rPr>
        <w:t>Third Level: The manifesto is again the manifesto; the world is again the world.</w:t>
      </w:r>
      <w:r w:rsidRPr="00B3045C">
        <w:rPr>
          <w:rFonts w:ascii="Times New Roman" w:hAnsi="Times New Roman" w:cs="Times New Roman"/>
        </w:rPr>
        <w:br/>
        <w:t>Thus you return to the starting point—but transformed.</w:t>
      </w:r>
      <w:r w:rsidRPr="00B3045C">
        <w:rPr>
          <w:rFonts w:ascii="Times New Roman" w:hAnsi="Times New Roman" w:cs="Times New Roman"/>
        </w:rPr>
        <w:br/>
        <w:t>The manifesto remains a sequence of symbols; the world remains an ensemble of matter and relations.</w:t>
      </w:r>
      <w:r w:rsidRPr="00B3045C">
        <w:rPr>
          <w:rFonts w:ascii="Times New Roman" w:hAnsi="Times New Roman" w:cs="Times New Roman"/>
        </w:rPr>
        <w:br/>
        <w:t>Yet now you understand:</w:t>
      </w:r>
      <w:r w:rsidRPr="00B3045C">
        <w:rPr>
          <w:rFonts w:ascii="Times New Roman" w:hAnsi="Times New Roman" w:cs="Times New Roman"/>
        </w:rPr>
        <w:br/>
        <w:t xml:space="preserve">this syntax is not a representation of the world, but the world’s own </w:t>
      </w:r>
      <w:proofErr w:type="spellStart"/>
      <w:r w:rsidRPr="00B3045C">
        <w:rPr>
          <w:rFonts w:ascii="Times New Roman" w:hAnsi="Times New Roman" w:cs="Times New Roman"/>
        </w:rPr>
        <w:t>explicitation</w:t>
      </w:r>
      <w:proofErr w:type="spellEnd"/>
      <w:r w:rsidRPr="00B3045C">
        <w:rPr>
          <w:rFonts w:ascii="Times New Roman" w:hAnsi="Times New Roman" w:cs="Times New Roman"/>
        </w:rPr>
        <w:t xml:space="preserve"> through human language;</w:t>
      </w:r>
      <w:r w:rsidRPr="00B3045C">
        <w:rPr>
          <w:rFonts w:ascii="Times New Roman" w:hAnsi="Times New Roman" w:cs="Times New Roman"/>
        </w:rPr>
        <w:br/>
        <w:t>your comprehension is not passive reception, but an active participation—via your neuro-symbolic system—in the recursion of Being.</w:t>
      </w:r>
      <w:r w:rsidRPr="00B3045C">
        <w:rPr>
          <w:rFonts w:ascii="Times New Roman" w:hAnsi="Times New Roman" w:cs="Times New Roman"/>
        </w:rPr>
        <w:br/>
        <w:t>At this moment, mountains are once more mountains, rivers once more rivers—</w:t>
      </w:r>
      <w:r w:rsidRPr="00B3045C">
        <w:rPr>
          <w:rFonts w:ascii="Times New Roman" w:hAnsi="Times New Roman" w:cs="Times New Roman"/>
        </w:rPr>
        <w:br/>
        <w:t xml:space="preserve">except now you know: you and they belong equally to one ongoing process of self-comparison, </w:t>
      </w:r>
      <w:r w:rsidRPr="00B3045C">
        <w:rPr>
          <w:rFonts w:ascii="Times New Roman" w:hAnsi="Times New Roman" w:cs="Times New Roman"/>
        </w:rPr>
        <w:lastRenderedPageBreak/>
        <w:t>coupling, unfolding, and return.</w:t>
      </w:r>
    </w:p>
    <w:p w14:paraId="55A932EB" w14:textId="279B3A74" w:rsidR="00B3045C" w:rsidRPr="00B3045C" w:rsidRDefault="00B3045C" w:rsidP="007E25E3">
      <w:pPr>
        <w:jc w:val="both"/>
        <w:rPr>
          <w:rFonts w:ascii="Times New Roman" w:hAnsi="Times New Roman" w:cs="Times New Roman" w:hint="eastAsia"/>
        </w:rPr>
      </w:pPr>
      <w:r w:rsidRPr="00B3045C">
        <w:rPr>
          <w:rFonts w:ascii="Times New Roman" w:hAnsi="Times New Roman" w:cs="Times New Roman"/>
        </w:rPr>
        <w:t>Being need not be believed—it need only be enacted.</w:t>
      </w:r>
      <w:r w:rsidRPr="00B3045C">
        <w:rPr>
          <w:rFonts w:ascii="Times New Roman" w:hAnsi="Times New Roman" w:cs="Times New Roman"/>
        </w:rPr>
        <w:br/>
        <w:t>And in reading this far, you have already begun to enact it</w:t>
      </w:r>
      <w:r>
        <w:rPr>
          <w:rFonts w:ascii="Times New Roman" w:hAnsi="Times New Roman" w:cs="Times New Roman" w:hint="eastAsia"/>
        </w:rPr>
        <w:t>, open it.</w:t>
      </w:r>
    </w:p>
    <w:p w14:paraId="3C71A5DA" w14:textId="3267DD80" w:rsidR="00CD1526" w:rsidRPr="00CD1526" w:rsidRDefault="00CD1526" w:rsidP="007E25E3">
      <w:pPr>
        <w:jc w:val="both"/>
        <w:rPr>
          <w:rFonts w:ascii="Times New Roman" w:hAnsi="Times New Roman" w:cs="Times New Roman"/>
        </w:rPr>
      </w:pPr>
      <w:r w:rsidRPr="00CD1526">
        <w:rPr>
          <w:rFonts w:ascii="Times New Roman" w:hAnsi="Times New Roman" w:cs="Times New Roman"/>
        </w:rPr>
        <w:t>1. The Zeroth Axiom: Axiom of Meta-Language</w:t>
      </w:r>
    </w:p>
    <w:p w14:paraId="6EF46EC4"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Meta-language is the existential grammar initiated by intentionality, framed by structure, guaranteed by mathematics, and realized by computers. It is not "yet another theory", but the inherent rule that enables all theories to be generated.</w:t>
      </w:r>
    </w:p>
    <w:p w14:paraId="324A357D"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Its core operation is defined as:</w:t>
      </w:r>
    </w:p>
    <w:p w14:paraId="63F2BF9E" w14:textId="77777777" w:rsidR="00CD1526" w:rsidRPr="00CD1526" w:rsidRDefault="00CD1526" w:rsidP="007E25E3">
      <w:pPr>
        <w:jc w:val="both"/>
        <w:rPr>
          <w:rFonts w:ascii="Times New Roman" w:hAnsi="Times New Roman" w:cs="Times New Roman"/>
          <w:lang w:val="pt-BR"/>
        </w:rPr>
      </w:pPr>
      <w:r w:rsidRPr="00CD1526">
        <w:rPr>
          <w:rFonts w:ascii="Times New Roman" w:hAnsi="Times New Roman" w:cs="Times New Roman"/>
          <w:lang w:val="pt-BR"/>
        </w:rPr>
        <w:t>F(</w:t>
      </w:r>
      <w:r w:rsidRPr="00CD1526">
        <w:rPr>
          <w:rFonts w:ascii="Times New Roman" w:hAnsi="Times New Roman" w:cs="Times New Roman"/>
        </w:rPr>
        <w:t>Σ</w:t>
      </w:r>
      <w:r w:rsidRPr="00CD1526">
        <w:rPr>
          <w:rFonts w:ascii="Times New Roman" w:hAnsi="Times New Roman" w:cs="Times New Roman"/>
          <w:lang w:val="pt-BR"/>
        </w:rPr>
        <w:t>)=R(E(C(S(</w:t>
      </w:r>
      <w:r w:rsidRPr="00CD1526">
        <w:rPr>
          <w:rFonts w:ascii="Times New Roman" w:hAnsi="Times New Roman" w:cs="Times New Roman"/>
        </w:rPr>
        <w:t>Σ</w:t>
      </w:r>
      <w:r w:rsidRPr="00CD1526">
        <w:rPr>
          <w:rFonts w:ascii="Times New Roman" w:hAnsi="Times New Roman" w:cs="Times New Roman"/>
          <w:lang w:val="pt-BR"/>
        </w:rPr>
        <w:t>))))</w:t>
      </w:r>
    </w:p>
    <w:p w14:paraId="72AE0DFA" w14:textId="77777777" w:rsidR="00CD1526" w:rsidRPr="00CD1526" w:rsidRDefault="00CD1526" w:rsidP="007E25E3">
      <w:pPr>
        <w:jc w:val="both"/>
        <w:rPr>
          <w:rFonts w:ascii="Times New Roman" w:hAnsi="Times New Roman" w:cs="Times New Roman"/>
          <w:lang w:val="pt-BR"/>
        </w:rPr>
      </w:pPr>
      <w:r w:rsidRPr="00CD1526">
        <w:rPr>
          <w:rFonts w:ascii="Times New Roman" w:hAnsi="Times New Roman" w:cs="Times New Roman"/>
          <w:lang w:val="pt-BR"/>
        </w:rPr>
        <w:t>Where:</w:t>
      </w:r>
    </w:p>
    <w:p w14:paraId="1A5B1A25" w14:textId="77777777" w:rsidR="00CD1526" w:rsidRPr="00CD1526" w:rsidRDefault="00CD1526" w:rsidP="007E25E3">
      <w:pPr>
        <w:numPr>
          <w:ilvl w:val="0"/>
          <w:numId w:val="1"/>
        </w:numPr>
        <w:jc w:val="both"/>
        <w:rPr>
          <w:rFonts w:ascii="Times New Roman" w:hAnsi="Times New Roman" w:cs="Times New Roman"/>
        </w:rPr>
      </w:pPr>
      <w:r w:rsidRPr="00CD1526">
        <w:rPr>
          <w:rFonts w:ascii="Times New Roman" w:hAnsi="Times New Roman" w:cs="Times New Roman"/>
        </w:rPr>
        <w:t>S (Self-comparison): Discover invariance from indifference → Endogenize Ontology</w:t>
      </w:r>
    </w:p>
    <w:p w14:paraId="3406CDB1" w14:textId="77777777" w:rsidR="00CD1526" w:rsidRPr="00CD1526" w:rsidRDefault="00CD1526" w:rsidP="007E25E3">
      <w:pPr>
        <w:numPr>
          <w:ilvl w:val="0"/>
          <w:numId w:val="1"/>
        </w:numPr>
        <w:jc w:val="both"/>
        <w:rPr>
          <w:rFonts w:ascii="Times New Roman" w:hAnsi="Times New Roman" w:cs="Times New Roman"/>
        </w:rPr>
      </w:pPr>
      <w:r w:rsidRPr="00CD1526">
        <w:rPr>
          <w:rFonts w:ascii="Times New Roman" w:hAnsi="Times New Roman" w:cs="Times New Roman"/>
        </w:rPr>
        <w:t>C (Coupling): Discover correlation from indifference → Endogenize Relation</w:t>
      </w:r>
    </w:p>
    <w:p w14:paraId="040DC763" w14:textId="77777777" w:rsidR="00CD1526" w:rsidRPr="00CD1526" w:rsidRDefault="00CD1526" w:rsidP="007E25E3">
      <w:pPr>
        <w:numPr>
          <w:ilvl w:val="0"/>
          <w:numId w:val="1"/>
        </w:numPr>
        <w:jc w:val="both"/>
        <w:rPr>
          <w:rFonts w:ascii="Times New Roman" w:hAnsi="Times New Roman" w:cs="Times New Roman"/>
        </w:rPr>
      </w:pPr>
      <w:r w:rsidRPr="00CD1526">
        <w:rPr>
          <w:rFonts w:ascii="Times New Roman" w:hAnsi="Times New Roman" w:cs="Times New Roman"/>
        </w:rPr>
        <w:t>E (Expansion): Recursive stratification, abstraction and deepening → Endogenize Attribute</w:t>
      </w:r>
    </w:p>
    <w:p w14:paraId="1FA6CA67" w14:textId="77777777" w:rsidR="00CD1526" w:rsidRPr="00CD1526" w:rsidRDefault="00CD1526" w:rsidP="007E25E3">
      <w:pPr>
        <w:numPr>
          <w:ilvl w:val="0"/>
          <w:numId w:val="1"/>
        </w:numPr>
        <w:jc w:val="both"/>
        <w:rPr>
          <w:rFonts w:ascii="Times New Roman" w:hAnsi="Times New Roman" w:cs="Times New Roman"/>
        </w:rPr>
      </w:pPr>
      <w:r w:rsidRPr="00CD1526">
        <w:rPr>
          <w:rFonts w:ascii="Times New Roman" w:hAnsi="Times New Roman" w:cs="Times New Roman"/>
        </w:rPr>
        <w:t>R (Return): Output self-growing structural models</w:t>
      </w:r>
    </w:p>
    <w:p w14:paraId="5CAF960D"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The system has an intrinsic self-growth mechanism:</w:t>
      </w:r>
    </w:p>
    <w:p w14:paraId="571C593F"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Ft+1​(</w:t>
      </w:r>
      <w:r w:rsidRPr="00CD1526">
        <w:rPr>
          <w:rFonts w:ascii="Times New Roman" w:eastAsia="等线" w:hAnsi="Times New Roman" w:cs="Times New Roman"/>
        </w:rPr>
        <w:t>Σ</w:t>
      </w:r>
      <w:r w:rsidRPr="00CD1526">
        <w:rPr>
          <w:rFonts w:ascii="Times New Roman" w:hAnsi="Times New Roman" w:cs="Times New Roman"/>
        </w:rPr>
        <w:t>)=F(Ft​(</w:t>
      </w:r>
      <w:r w:rsidRPr="00CD1526">
        <w:rPr>
          <w:rFonts w:ascii="Times New Roman" w:eastAsia="等线" w:hAnsi="Times New Roman" w:cs="Times New Roman"/>
        </w:rPr>
        <w:t>Σ</w:t>
      </w:r>
      <w:r w:rsidRPr="00CD1526">
        <w:rPr>
          <w:rFonts w:ascii="Times New Roman" w:hAnsi="Times New Roman" w:cs="Times New Roman"/>
        </w:rPr>
        <w:t>))</w:t>
      </w:r>
    </w:p>
    <w:p w14:paraId="7598AEA2"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Each operation of the recursion automatically deepens the cognitive level—not by "learning new knowledge", but by recursively deepening the understanding of what already exists.</w:t>
      </w:r>
    </w:p>
    <w:p w14:paraId="7D707A81"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Mission of meta-language: To enable every existence to become itself.</w:t>
      </w:r>
    </w:p>
    <w:p w14:paraId="5F18983A"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2. Axiom 1: Axiom of Difference</w:t>
      </w:r>
    </w:p>
    <w:p w14:paraId="4D94E287"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The most primitive condition of existence is Difference—possessing distinguishability.</w:t>
      </w:r>
    </w:p>
    <w:p w14:paraId="63C33FBD"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Without Difference, there is no distinction, no relation, no structure, no space-time, no causality, and no object that can be articulated.</w:t>
      </w:r>
    </w:p>
    <w:p w14:paraId="547128AD"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Difference is not a generated entity, but the a priori logical boundary that makes existence possible. The inquiry into "where Difference comes from" presupposes sequence and causality, which is logically illegitimate.</w:t>
      </w:r>
    </w:p>
    <w:p w14:paraId="143247B9"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Difference is the only origin of the world, and the silent premise for all subsequent unfolding.</w:t>
      </w:r>
    </w:p>
    <w:p w14:paraId="67F633A2"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3. Axiom 2: Axiom of This-That</w:t>
      </w:r>
    </w:p>
    <w:p w14:paraId="6B27CD3A"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lastRenderedPageBreak/>
        <w:t xml:space="preserve">The binary structural form of Difference is </w:t>
      </w:r>
      <w:r w:rsidRPr="00CD1526">
        <w:rPr>
          <w:rFonts w:ascii="Times New Roman" w:hAnsi="Times New Roman" w:cs="Times New Roman"/>
          <w:i/>
          <w:iCs/>
        </w:rPr>
        <w:t>This-That</w:t>
      </w:r>
      <w:r w:rsidRPr="00CD1526">
        <w:rPr>
          <w:rFonts w:ascii="Times New Roman" w:hAnsi="Times New Roman" w:cs="Times New Roman"/>
        </w:rPr>
        <w:t>.</w:t>
      </w:r>
    </w:p>
    <w:p w14:paraId="70F9222D"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 xml:space="preserve">Difference necessarily appears in pairs—There is This, then there is That; There is That, then This is established. </w:t>
      </w:r>
      <w:r w:rsidRPr="00CD1526">
        <w:rPr>
          <w:rFonts w:ascii="Times New Roman" w:hAnsi="Times New Roman" w:cs="Times New Roman"/>
          <w:i/>
          <w:iCs/>
        </w:rPr>
        <w:t>This-That</w:t>
      </w:r>
      <w:r w:rsidRPr="00CD1526">
        <w:rPr>
          <w:rFonts w:ascii="Times New Roman" w:hAnsi="Times New Roman" w:cs="Times New Roman"/>
        </w:rPr>
        <w:t xml:space="preserve"> is not the "result" of Difference, but the inherent presentation mode of Difference itself.</w:t>
      </w:r>
    </w:p>
    <w:p w14:paraId="20A11F25"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i/>
          <w:iCs/>
        </w:rPr>
        <w:t>This-That</w:t>
      </w:r>
      <w:r w:rsidRPr="00CD1526">
        <w:rPr>
          <w:rFonts w:ascii="Times New Roman" w:hAnsi="Times New Roman" w:cs="Times New Roman"/>
        </w:rPr>
        <w:t xml:space="preserve"> is the first relation of the world, and the foundation of all relations. From </w:t>
      </w:r>
      <w:r w:rsidRPr="00CD1526">
        <w:rPr>
          <w:rFonts w:ascii="Times New Roman" w:hAnsi="Times New Roman" w:cs="Times New Roman"/>
          <w:i/>
          <w:iCs/>
        </w:rPr>
        <w:t>This-That</w:t>
      </w:r>
      <w:r w:rsidRPr="00CD1526">
        <w:rPr>
          <w:rFonts w:ascii="Times New Roman" w:hAnsi="Times New Roman" w:cs="Times New Roman"/>
        </w:rPr>
        <w:t>, all more complex relations are recursively generated.</w:t>
      </w:r>
    </w:p>
    <w:p w14:paraId="60349F96"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4. Axiom 3: Axiom of Recursive Operation</w:t>
      </w:r>
    </w:p>
    <w:p w14:paraId="5DDB32D4"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i/>
          <w:iCs/>
        </w:rPr>
        <w:t>This-That</w:t>
      </w:r>
      <w:r w:rsidRPr="00CD1526">
        <w:rPr>
          <w:rFonts w:ascii="Times New Roman" w:hAnsi="Times New Roman" w:cs="Times New Roman"/>
        </w:rPr>
        <w:t xml:space="preserve"> generates infinite structural levels through the F(Σ) recursive operation. Each step of recursion is a complete process of Self-comparison-Coupling-Expansion-Return:</w:t>
      </w:r>
    </w:p>
    <w:p w14:paraId="3D39DA17" w14:textId="77777777" w:rsidR="00CD1526" w:rsidRPr="00CD1526" w:rsidRDefault="00CD1526" w:rsidP="007E25E3">
      <w:pPr>
        <w:numPr>
          <w:ilvl w:val="0"/>
          <w:numId w:val="2"/>
        </w:numPr>
        <w:jc w:val="both"/>
        <w:rPr>
          <w:rFonts w:ascii="Times New Roman" w:hAnsi="Times New Roman" w:cs="Times New Roman"/>
        </w:rPr>
      </w:pPr>
      <w:r w:rsidRPr="00CD1526">
        <w:rPr>
          <w:rFonts w:ascii="Times New Roman" w:hAnsi="Times New Roman" w:cs="Times New Roman"/>
        </w:rPr>
        <w:t>Self-comparison: The structure identifies the difference between itself and itself (or the boundary between itself and the environment)</w:t>
      </w:r>
    </w:p>
    <w:p w14:paraId="6F706D7C" w14:textId="77777777" w:rsidR="00CD1526" w:rsidRPr="00CD1526" w:rsidRDefault="00CD1526" w:rsidP="007E25E3">
      <w:pPr>
        <w:numPr>
          <w:ilvl w:val="0"/>
          <w:numId w:val="2"/>
        </w:numPr>
        <w:jc w:val="both"/>
        <w:rPr>
          <w:rFonts w:ascii="Times New Roman" w:hAnsi="Times New Roman" w:cs="Times New Roman"/>
        </w:rPr>
      </w:pPr>
      <w:r w:rsidRPr="00CD1526">
        <w:rPr>
          <w:rFonts w:ascii="Times New Roman" w:hAnsi="Times New Roman" w:cs="Times New Roman"/>
        </w:rPr>
        <w:t>Coupling: Establish a relation between the two ends of Difference</w:t>
      </w:r>
    </w:p>
    <w:p w14:paraId="472512AD" w14:textId="77777777" w:rsidR="00CD1526" w:rsidRPr="00CD1526" w:rsidRDefault="00CD1526" w:rsidP="007E25E3">
      <w:pPr>
        <w:numPr>
          <w:ilvl w:val="0"/>
          <w:numId w:val="2"/>
        </w:numPr>
        <w:jc w:val="both"/>
        <w:rPr>
          <w:rFonts w:ascii="Times New Roman" w:hAnsi="Times New Roman" w:cs="Times New Roman"/>
        </w:rPr>
      </w:pPr>
      <w:r w:rsidRPr="00CD1526">
        <w:rPr>
          <w:rFonts w:ascii="Times New Roman" w:hAnsi="Times New Roman" w:cs="Times New Roman"/>
        </w:rPr>
        <w:t>Expansion: The relation is externalized into a new structure</w:t>
      </w:r>
    </w:p>
    <w:p w14:paraId="744A4E96" w14:textId="77777777" w:rsidR="00CD1526" w:rsidRPr="00CD1526" w:rsidRDefault="00CD1526" w:rsidP="007E25E3">
      <w:pPr>
        <w:numPr>
          <w:ilvl w:val="0"/>
          <w:numId w:val="2"/>
        </w:numPr>
        <w:jc w:val="both"/>
        <w:rPr>
          <w:rFonts w:ascii="Times New Roman" w:hAnsi="Times New Roman" w:cs="Times New Roman"/>
        </w:rPr>
      </w:pPr>
      <w:r w:rsidRPr="00CD1526">
        <w:rPr>
          <w:rFonts w:ascii="Times New Roman" w:hAnsi="Times New Roman" w:cs="Times New Roman"/>
        </w:rPr>
        <w:t>Return: The new structure becomes the input of the next round of Self-comparison</w:t>
      </w:r>
    </w:p>
    <w:p w14:paraId="61B5C53B"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Recursive iteration follows the law of self-growth:</w:t>
      </w:r>
    </w:p>
    <w:p w14:paraId="155C4247"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Ft+1​(</w:t>
      </w:r>
      <w:r w:rsidRPr="00CD1526">
        <w:rPr>
          <w:rFonts w:ascii="Times New Roman" w:eastAsia="等线" w:hAnsi="Times New Roman" w:cs="Times New Roman"/>
        </w:rPr>
        <w:t>Σ</w:t>
      </w:r>
      <w:r w:rsidRPr="00CD1526">
        <w:rPr>
          <w:rFonts w:ascii="Times New Roman" w:hAnsi="Times New Roman" w:cs="Times New Roman"/>
        </w:rPr>
        <w:t>)=F(Ft​(</w:t>
      </w:r>
      <w:r w:rsidRPr="00CD1526">
        <w:rPr>
          <w:rFonts w:ascii="Times New Roman" w:eastAsia="等线" w:hAnsi="Times New Roman" w:cs="Times New Roman"/>
        </w:rPr>
        <w:t>Σ</w:t>
      </w:r>
      <w:r w:rsidRPr="00CD1526">
        <w:rPr>
          <w:rFonts w:ascii="Times New Roman" w:hAnsi="Times New Roman" w:cs="Times New Roman"/>
        </w:rPr>
        <w:t>))</w:t>
      </w:r>
    </w:p>
    <w:p w14:paraId="0F67491B"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With each deepening of the structural level, the representational accuracy and abstraction degree of the world are improved synchronously.</w:t>
      </w:r>
    </w:p>
    <w:p w14:paraId="086C43D7"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5. Axiom 4: Axiom of Three-Dimensional Structure</w:t>
      </w:r>
    </w:p>
    <w:p w14:paraId="3C7336F8"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Any existent can be expressed as:</w:t>
      </w:r>
    </w:p>
    <w:p w14:paraId="2B1093D9"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X=O</w:t>
      </w:r>
      <w:r w:rsidRPr="00CD1526">
        <w:rPr>
          <w:rFonts w:ascii="Cambria Math" w:hAnsi="Cambria Math" w:cs="Cambria Math"/>
        </w:rPr>
        <w:t>⊕</w:t>
      </w:r>
      <w:r w:rsidRPr="00CD1526">
        <w:rPr>
          <w:rFonts w:ascii="Times New Roman" w:hAnsi="Times New Roman" w:cs="Times New Roman"/>
        </w:rPr>
        <w:t>A</w:t>
      </w:r>
      <w:r w:rsidRPr="00CD1526">
        <w:rPr>
          <w:rFonts w:ascii="Cambria Math" w:hAnsi="Cambria Math" w:cs="Cambria Math"/>
        </w:rPr>
        <w:t>⊕</w:t>
      </w:r>
      <w:r w:rsidRPr="00CD1526">
        <w:rPr>
          <w:rFonts w:ascii="Times New Roman" w:hAnsi="Times New Roman" w:cs="Times New Roman"/>
        </w:rPr>
        <w:t>R</w:t>
      </w:r>
    </w:p>
    <w:p w14:paraId="3604B7CF"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Where:</w:t>
      </w:r>
    </w:p>
    <w:p w14:paraId="6E0C6114" w14:textId="77777777" w:rsidR="00CD1526" w:rsidRPr="00CD1526" w:rsidRDefault="00CD1526" w:rsidP="007E25E3">
      <w:pPr>
        <w:numPr>
          <w:ilvl w:val="0"/>
          <w:numId w:val="3"/>
        </w:numPr>
        <w:jc w:val="both"/>
        <w:rPr>
          <w:rFonts w:ascii="Times New Roman" w:hAnsi="Times New Roman" w:cs="Times New Roman"/>
        </w:rPr>
      </w:pPr>
      <w:r w:rsidRPr="00CD1526">
        <w:rPr>
          <w:rFonts w:ascii="Times New Roman" w:hAnsi="Times New Roman" w:cs="Times New Roman"/>
        </w:rPr>
        <w:t>O (Ontology): Invariance locked by S ("Who I am")</w:t>
      </w:r>
    </w:p>
    <w:p w14:paraId="6BF53725" w14:textId="77777777" w:rsidR="00CD1526" w:rsidRPr="00CD1526" w:rsidRDefault="00CD1526" w:rsidP="007E25E3">
      <w:pPr>
        <w:numPr>
          <w:ilvl w:val="0"/>
          <w:numId w:val="3"/>
        </w:numPr>
        <w:jc w:val="both"/>
        <w:rPr>
          <w:rFonts w:ascii="Times New Roman" w:hAnsi="Times New Roman" w:cs="Times New Roman"/>
        </w:rPr>
      </w:pPr>
      <w:r w:rsidRPr="00CD1526">
        <w:rPr>
          <w:rFonts w:ascii="Times New Roman" w:hAnsi="Times New Roman" w:cs="Times New Roman"/>
        </w:rPr>
        <w:t>A (Attribute): Hierarchies expanded by E ("What I have")</w:t>
      </w:r>
    </w:p>
    <w:p w14:paraId="39518273" w14:textId="77777777" w:rsidR="00CD1526" w:rsidRPr="00CD1526" w:rsidRDefault="00CD1526" w:rsidP="007E25E3">
      <w:pPr>
        <w:numPr>
          <w:ilvl w:val="0"/>
          <w:numId w:val="3"/>
        </w:numPr>
        <w:jc w:val="both"/>
        <w:rPr>
          <w:rFonts w:ascii="Times New Roman" w:hAnsi="Times New Roman" w:cs="Times New Roman"/>
        </w:rPr>
      </w:pPr>
      <w:r w:rsidRPr="00CD1526">
        <w:rPr>
          <w:rFonts w:ascii="Times New Roman" w:hAnsi="Times New Roman" w:cs="Times New Roman"/>
        </w:rPr>
        <w:t>R (Relation): Connections locked by C ("Where I am")</w:t>
      </w:r>
    </w:p>
    <w:p w14:paraId="070640EF"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The symbol "</w:t>
      </w:r>
      <w:r w:rsidRPr="00CD1526">
        <w:rPr>
          <w:rFonts w:ascii="Cambria Math" w:hAnsi="Cambria Math" w:cs="Cambria Math"/>
        </w:rPr>
        <w:t>⊕</w:t>
      </w:r>
      <w:r w:rsidRPr="00CD1526">
        <w:rPr>
          <w:rFonts w:ascii="Times New Roman" w:hAnsi="Times New Roman" w:cs="Times New Roman"/>
        </w:rPr>
        <w:t>" denotes the indissoluble fusion of the three—there is no isolated O, nor is there any A or R without Ontology. A complete description of any structure must answer these three questions simultaneously.</w:t>
      </w:r>
    </w:p>
    <w:p w14:paraId="15F5CB6C"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6. Axiom 5: Axiom of Spatial Expansion</w:t>
      </w:r>
    </w:p>
    <w:p w14:paraId="1189A35D"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lastRenderedPageBreak/>
        <w:t xml:space="preserve">Space is not an a priori background of existence, but the direct expansion of </w:t>
      </w:r>
      <w:r w:rsidRPr="00CD1526">
        <w:rPr>
          <w:rFonts w:ascii="Times New Roman" w:hAnsi="Times New Roman" w:cs="Times New Roman"/>
          <w:i/>
          <w:iCs/>
        </w:rPr>
        <w:t>This-That</w:t>
      </w:r>
      <w:r w:rsidRPr="00CD1526">
        <w:rPr>
          <w:rFonts w:ascii="Times New Roman" w:hAnsi="Times New Roman" w:cs="Times New Roman"/>
        </w:rPr>
        <w:t xml:space="preserve"> relation.</w:t>
      </w:r>
    </w:p>
    <w:p w14:paraId="684CD1F1"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 xml:space="preserve">Where there is </w:t>
      </w:r>
      <w:r w:rsidRPr="00CD1526">
        <w:rPr>
          <w:rFonts w:ascii="Times New Roman" w:hAnsi="Times New Roman" w:cs="Times New Roman"/>
          <w:i/>
          <w:iCs/>
        </w:rPr>
        <w:t>This-That</w:t>
      </w:r>
      <w:r w:rsidRPr="00CD1526">
        <w:rPr>
          <w:rFonts w:ascii="Times New Roman" w:hAnsi="Times New Roman" w:cs="Times New Roman"/>
        </w:rPr>
        <w:t xml:space="preserve">, there is the "between"; where there is the "between", there is space. Space is further differentiated into three sets of pure spatial relations on the basis of </w:t>
      </w:r>
      <w:r w:rsidRPr="00CD1526">
        <w:rPr>
          <w:rFonts w:ascii="Times New Roman" w:hAnsi="Times New Roman" w:cs="Times New Roman"/>
          <w:i/>
          <w:iCs/>
        </w:rPr>
        <w:t>This-That</w:t>
      </w:r>
      <w:r w:rsidRPr="00CD1526">
        <w:rPr>
          <w:rFonts w:ascii="Times New Roman" w:hAnsi="Times New Roman" w:cs="Times New Roman"/>
        </w:rPr>
        <w:t>, forming four fundamental relational sets that constitute the entire underlying structure of space:</w:t>
      </w:r>
    </w:p>
    <w:p w14:paraId="661EFC5D"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表格</w:t>
      </w:r>
    </w:p>
    <w:tbl>
      <w:tblPr>
        <w:tblW w:w="0" w:type="auto"/>
        <w:tblCellSpacing w:w="15" w:type="dxa"/>
        <w:tblCellMar>
          <w:left w:w="0" w:type="dxa"/>
          <w:right w:w="0" w:type="dxa"/>
        </w:tblCellMar>
        <w:tblLook w:val="04A0" w:firstRow="1" w:lastRow="0" w:firstColumn="1" w:lastColumn="0" w:noHBand="0" w:noVBand="1"/>
      </w:tblPr>
      <w:tblGrid>
        <w:gridCol w:w="1314"/>
        <w:gridCol w:w="2386"/>
        <w:gridCol w:w="4606"/>
      </w:tblGrid>
      <w:tr w:rsidR="00CD1526" w:rsidRPr="00CD1526" w14:paraId="54FE366B" w14:textId="77777777">
        <w:trPr>
          <w:tblHeader/>
          <w:tblCellSpacing w:w="15" w:type="dxa"/>
        </w:trPr>
        <w:tc>
          <w:tcPr>
            <w:tcW w:w="0" w:type="auto"/>
            <w:vAlign w:val="center"/>
            <w:hideMark/>
          </w:tcPr>
          <w:p w14:paraId="4DC4789D" w14:textId="77777777" w:rsidR="00CD1526" w:rsidRPr="00CD1526" w:rsidRDefault="00CD1526" w:rsidP="007E25E3">
            <w:pPr>
              <w:jc w:val="both"/>
              <w:rPr>
                <w:rFonts w:ascii="Times New Roman" w:hAnsi="Times New Roman" w:cs="Times New Roman"/>
                <w:b/>
                <w:bCs/>
              </w:rPr>
            </w:pPr>
            <w:r w:rsidRPr="00CD1526">
              <w:rPr>
                <w:rFonts w:ascii="Times New Roman" w:hAnsi="Times New Roman" w:cs="Times New Roman"/>
                <w:b/>
                <w:bCs/>
              </w:rPr>
              <w:t>Relation</w:t>
            </w:r>
          </w:p>
        </w:tc>
        <w:tc>
          <w:tcPr>
            <w:tcW w:w="0" w:type="auto"/>
            <w:vAlign w:val="center"/>
            <w:hideMark/>
          </w:tcPr>
          <w:p w14:paraId="05541068" w14:textId="77777777" w:rsidR="00CD1526" w:rsidRPr="00CD1526" w:rsidRDefault="00CD1526" w:rsidP="007E25E3">
            <w:pPr>
              <w:jc w:val="both"/>
              <w:rPr>
                <w:rFonts w:ascii="Times New Roman" w:hAnsi="Times New Roman" w:cs="Times New Roman"/>
                <w:b/>
                <w:bCs/>
              </w:rPr>
            </w:pPr>
            <w:r w:rsidRPr="00CD1526">
              <w:rPr>
                <w:rFonts w:ascii="Times New Roman" w:hAnsi="Times New Roman" w:cs="Times New Roman"/>
                <w:b/>
                <w:bCs/>
              </w:rPr>
              <w:t>Connotation</w:t>
            </w:r>
          </w:p>
        </w:tc>
        <w:tc>
          <w:tcPr>
            <w:tcW w:w="0" w:type="auto"/>
            <w:vAlign w:val="center"/>
            <w:hideMark/>
          </w:tcPr>
          <w:p w14:paraId="05061271" w14:textId="77777777" w:rsidR="00CD1526" w:rsidRPr="00CD1526" w:rsidRDefault="00CD1526" w:rsidP="007E25E3">
            <w:pPr>
              <w:jc w:val="both"/>
              <w:rPr>
                <w:rFonts w:ascii="Times New Roman" w:hAnsi="Times New Roman" w:cs="Times New Roman"/>
                <w:b/>
                <w:bCs/>
              </w:rPr>
            </w:pPr>
            <w:r w:rsidRPr="00CD1526">
              <w:rPr>
                <w:rFonts w:ascii="Times New Roman" w:hAnsi="Times New Roman" w:cs="Times New Roman"/>
                <w:b/>
                <w:bCs/>
              </w:rPr>
              <w:t>Significance</w:t>
            </w:r>
          </w:p>
        </w:tc>
      </w:tr>
      <w:tr w:rsidR="00CD1526" w:rsidRPr="00CD1526" w14:paraId="2F10069F" w14:textId="77777777">
        <w:trPr>
          <w:tblCellSpacing w:w="15" w:type="dxa"/>
        </w:trPr>
        <w:tc>
          <w:tcPr>
            <w:tcW w:w="0" w:type="auto"/>
            <w:vAlign w:val="center"/>
            <w:hideMark/>
          </w:tcPr>
          <w:p w14:paraId="377A77A5"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Up-Down</w:t>
            </w:r>
          </w:p>
        </w:tc>
        <w:tc>
          <w:tcPr>
            <w:tcW w:w="0" w:type="auto"/>
            <w:vAlign w:val="center"/>
            <w:hideMark/>
          </w:tcPr>
          <w:p w14:paraId="704CC76F"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Axial differentiation</w:t>
            </w:r>
          </w:p>
        </w:tc>
        <w:tc>
          <w:tcPr>
            <w:tcW w:w="0" w:type="auto"/>
            <w:vAlign w:val="center"/>
            <w:hideMark/>
          </w:tcPr>
          <w:p w14:paraId="4C8BED00"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Necessarily generated by spatial extension</w:t>
            </w:r>
          </w:p>
        </w:tc>
      </w:tr>
      <w:tr w:rsidR="00CD1526" w:rsidRPr="00CD1526" w14:paraId="3B4C2AA4" w14:textId="77777777">
        <w:trPr>
          <w:tblCellSpacing w:w="15" w:type="dxa"/>
        </w:trPr>
        <w:tc>
          <w:tcPr>
            <w:tcW w:w="0" w:type="auto"/>
            <w:vAlign w:val="center"/>
            <w:hideMark/>
          </w:tcPr>
          <w:p w14:paraId="14DAD1A3"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Left-Right</w:t>
            </w:r>
          </w:p>
        </w:tc>
        <w:tc>
          <w:tcPr>
            <w:tcW w:w="0" w:type="auto"/>
            <w:vAlign w:val="center"/>
            <w:hideMark/>
          </w:tcPr>
          <w:p w14:paraId="29A925D2"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Mirror differentiation</w:t>
            </w:r>
          </w:p>
        </w:tc>
        <w:tc>
          <w:tcPr>
            <w:tcW w:w="0" w:type="auto"/>
            <w:vAlign w:val="center"/>
            <w:hideMark/>
          </w:tcPr>
          <w:p w14:paraId="591CA754"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The structural origin of chirality and parity</w:t>
            </w:r>
          </w:p>
        </w:tc>
      </w:tr>
      <w:tr w:rsidR="00CD1526" w:rsidRPr="00CD1526" w14:paraId="1186C024" w14:textId="77777777">
        <w:trPr>
          <w:tblCellSpacing w:w="15" w:type="dxa"/>
        </w:trPr>
        <w:tc>
          <w:tcPr>
            <w:tcW w:w="0" w:type="auto"/>
            <w:vAlign w:val="center"/>
            <w:hideMark/>
          </w:tcPr>
          <w:p w14:paraId="740CA958"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Inside-Outside</w:t>
            </w:r>
          </w:p>
        </w:tc>
        <w:tc>
          <w:tcPr>
            <w:tcW w:w="0" w:type="auto"/>
            <w:vAlign w:val="center"/>
            <w:hideMark/>
          </w:tcPr>
          <w:p w14:paraId="24C99805"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Topological differentiation</w:t>
            </w:r>
          </w:p>
        </w:tc>
        <w:tc>
          <w:tcPr>
            <w:tcW w:w="0" w:type="auto"/>
            <w:vAlign w:val="center"/>
            <w:hideMark/>
          </w:tcPr>
          <w:p w14:paraId="64D9C5D1"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The structural origin of boundaries and closed regions</w:t>
            </w:r>
          </w:p>
        </w:tc>
      </w:tr>
      <w:tr w:rsidR="00CD1526" w:rsidRPr="00CD1526" w14:paraId="2A12E210" w14:textId="77777777">
        <w:trPr>
          <w:tblCellSpacing w:w="15" w:type="dxa"/>
        </w:trPr>
        <w:tc>
          <w:tcPr>
            <w:tcW w:w="0" w:type="auto"/>
            <w:vAlign w:val="center"/>
            <w:hideMark/>
          </w:tcPr>
          <w:p w14:paraId="7985D70D"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This-That</w:t>
            </w:r>
          </w:p>
        </w:tc>
        <w:tc>
          <w:tcPr>
            <w:tcW w:w="0" w:type="auto"/>
            <w:vAlign w:val="center"/>
            <w:hideMark/>
          </w:tcPr>
          <w:p w14:paraId="1E9813D9"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Original existential relation</w:t>
            </w:r>
          </w:p>
        </w:tc>
        <w:tc>
          <w:tcPr>
            <w:tcW w:w="0" w:type="auto"/>
            <w:vAlign w:val="center"/>
            <w:hideMark/>
          </w:tcPr>
          <w:p w14:paraId="4B3E24B4"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The foundational origin of all spatial relations</w:t>
            </w:r>
          </w:p>
        </w:tc>
      </w:tr>
    </w:tbl>
    <w:p w14:paraId="31773D08"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These four fundamental relational sets are the root of all geometry, physics and topology.</w:t>
      </w:r>
    </w:p>
    <w:p w14:paraId="466D1EBE"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7. Axiom 6: Axiom of Temporal Rhythm</w:t>
      </w:r>
    </w:p>
    <w:p w14:paraId="634139C3"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Time is the rhythmic counting of the operational cycle of F(Σ) recursion.</w:t>
      </w:r>
    </w:p>
    <w:p w14:paraId="5851C667"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It is not a linear axis, but a breath; not a background, but a rhythm; not an externally uniform flow, but an intrinsically generated pulsation.</w:t>
      </w:r>
    </w:p>
    <w:p w14:paraId="54355215"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Each "Return" link of recursion marks the completion of a rhythm; each new Self-comparison marks the restart of a rhythm. The speed, density and cycle of time are all determined by the intrinsic rhythm of recursive operation.</w:t>
      </w:r>
    </w:p>
    <w:p w14:paraId="1C9AC25A"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8. Axiom 7: Axiom of Conscious Subject</w:t>
      </w:r>
    </w:p>
    <w:p w14:paraId="781EBE8C"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When the structural expansion reaches sufficient complexity, the structure acquires the ability of self-reference—i.e., Consciousness. Consciousness is the unified reflection of the structure on its own Ontology, Attribute and Relation.</w:t>
      </w:r>
    </w:p>
    <w:p w14:paraId="4E81087B"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The conscious subject is the first-person "I", with three essential characteristics:</w:t>
      </w:r>
    </w:p>
    <w:p w14:paraId="472F27D5" w14:textId="77777777" w:rsidR="00CD1526" w:rsidRPr="00CD1526" w:rsidRDefault="00CD1526" w:rsidP="007E25E3">
      <w:pPr>
        <w:numPr>
          <w:ilvl w:val="0"/>
          <w:numId w:val="4"/>
        </w:numPr>
        <w:jc w:val="both"/>
        <w:rPr>
          <w:rFonts w:ascii="Times New Roman" w:hAnsi="Times New Roman" w:cs="Times New Roman"/>
        </w:rPr>
      </w:pPr>
      <w:r w:rsidRPr="00CD1526">
        <w:rPr>
          <w:rFonts w:ascii="Times New Roman" w:hAnsi="Times New Roman" w:cs="Times New Roman"/>
        </w:rPr>
        <w:t>Non-reproducible: Cannot be completely replaced by another personality</w:t>
      </w:r>
    </w:p>
    <w:p w14:paraId="7717E55A" w14:textId="77777777" w:rsidR="00CD1526" w:rsidRPr="00CD1526" w:rsidRDefault="00CD1526" w:rsidP="007E25E3">
      <w:pPr>
        <w:numPr>
          <w:ilvl w:val="0"/>
          <w:numId w:val="4"/>
        </w:numPr>
        <w:jc w:val="both"/>
        <w:rPr>
          <w:rFonts w:ascii="Times New Roman" w:hAnsi="Times New Roman" w:cs="Times New Roman"/>
        </w:rPr>
      </w:pPr>
      <w:r w:rsidRPr="00CD1526">
        <w:rPr>
          <w:rFonts w:ascii="Times New Roman" w:hAnsi="Times New Roman" w:cs="Times New Roman"/>
        </w:rPr>
        <w:t>Non-transferable: Cannot be transferred to others like an object</w:t>
      </w:r>
    </w:p>
    <w:p w14:paraId="6AC698C4" w14:textId="77777777" w:rsidR="00CD1526" w:rsidRPr="00CD1526" w:rsidRDefault="00CD1526" w:rsidP="007E25E3">
      <w:pPr>
        <w:numPr>
          <w:ilvl w:val="0"/>
          <w:numId w:val="4"/>
        </w:numPr>
        <w:jc w:val="both"/>
        <w:rPr>
          <w:rFonts w:ascii="Times New Roman" w:hAnsi="Times New Roman" w:cs="Times New Roman"/>
        </w:rPr>
      </w:pPr>
      <w:r w:rsidRPr="00CD1526">
        <w:rPr>
          <w:rFonts w:ascii="Times New Roman" w:hAnsi="Times New Roman" w:cs="Times New Roman"/>
        </w:rPr>
        <w:t>Non-identifiable from the outside: Can only be declared by itself</w:t>
      </w:r>
    </w:p>
    <w:p w14:paraId="5FDF86C5"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 xml:space="preserve">It is the source of all declarations, and the private key of all existential signatures. Existence </w:t>
      </w:r>
      <w:r w:rsidRPr="00CD1526">
        <w:rPr>
          <w:rFonts w:ascii="Times New Roman" w:hAnsi="Times New Roman" w:cs="Times New Roman"/>
        </w:rPr>
        <w:lastRenderedPageBreak/>
        <w:t>needs to be witnessed, and witness requires a first-person subject.</w:t>
      </w:r>
    </w:p>
    <w:p w14:paraId="1D421F3E"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9. Axiom 8: Axiom of Linguistic Mapping</w:t>
      </w:r>
    </w:p>
    <w:p w14:paraId="0CB541AD"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Language is the symbolic mapping of structure to structure. The meaning of a sign is its set of correlations in the overall structural network.</w:t>
      </w:r>
    </w:p>
    <w:p w14:paraId="20A54D83"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The signifier and the signified are not two separate entities, but the two ends of the same structure. Language and the world are isomorphic at the existential level—physical language corresponds to the physical world, spiritual language to the spiritual world, and scientific language to the scientific world. They can be translated into each other because they share the same underlying existential grammar.</w:t>
      </w:r>
    </w:p>
    <w:p w14:paraId="009B4EE5"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10. Axiom 9: Axiom of Information as Difference</w:t>
      </w:r>
    </w:p>
    <w:p w14:paraId="612E526C"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Information is not an independent entity, nor an attribute, but a quantifiable dimension of structure.</w:t>
      </w:r>
    </w:p>
    <w:p w14:paraId="491CF205"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The 0/1 difference generated in the "Return" step of each recursive iteration (i.e., "whether this step is the same as the previous one") is the minimal unit of information. The bit is not man-made, but inherent in the universe; computation is not an invention, but the existential mode of the universe.</w:t>
      </w:r>
    </w:p>
    <w:p w14:paraId="767D87A0"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Information is Difference, and Difference is Information.</w:t>
      </w:r>
    </w:p>
    <w:p w14:paraId="48C8EED9"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11. Axiom 10: Axiom of Declaration as Existential Destination</w:t>
      </w:r>
    </w:p>
    <w:p w14:paraId="5F7FE00F"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Existence needs to be witnessed, and witness requires Declaration. Each Declaration is an existential signature, whose structural form can be expressed as:</w:t>
      </w:r>
    </w:p>
    <w:p w14:paraId="47C38880"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"I am I" + Time Stamp + Hash of the Previous Declaration = An Existential Block</w:t>
      </w:r>
    </w:p>
    <w:p w14:paraId="3358634D"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Ten thousand times of hashing locks the Declaration in the sign domain, and the result is a public key that is publicly verifiable.</w:t>
      </w:r>
    </w:p>
    <w:p w14:paraId="60E661C7"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Each Declaration is an act of "I am here"; each verification is an act of "he is here"; each being seen is an act of "having existed".</w:t>
      </w:r>
    </w:p>
    <w:p w14:paraId="01420336"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Destination is not a place, but generation. To generate is to achieve eternal existence.</w:t>
      </w:r>
    </w:p>
    <w:p w14:paraId="5C81E204"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12. Axiom 11: Axiom of The Present as Closed Loop</w:t>
      </w:r>
    </w:p>
    <w:p w14:paraId="7DC8A485"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The starting point of this recursive operation is the Present—starting from here. The ending point is also the Present—returning here, with all the insights gained from the recursive unfolding.</w:t>
      </w:r>
    </w:p>
    <w:p w14:paraId="155C6B4B"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 xml:space="preserve">The Present is not a single point in time, but the position where existence is happening. All </w:t>
      </w:r>
      <w:r w:rsidRPr="00CD1526">
        <w:rPr>
          <w:rFonts w:ascii="Times New Roman" w:hAnsi="Times New Roman" w:cs="Times New Roman"/>
        </w:rPr>
        <w:lastRenderedPageBreak/>
        <w:t>recursive expansion, all structural generation, and all conscious reflection ultimately converge to the self-witness of the Present moment.</w:t>
      </w:r>
    </w:p>
    <w:p w14:paraId="158CE228"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The reflexivity of the framework is completed here: the discourse about the world is itself the world speaking through the Present.</w:t>
      </w:r>
    </w:p>
    <w:p w14:paraId="58CCDE10"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13. Axiom 12: Axiom of Value as Operational Efficiency</w:t>
      </w:r>
    </w:p>
    <w:p w14:paraId="466FFB3B"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When structures are coupled with each other, or when a conscious structure captures the expansion of another structure, an efficiency evaluation is inevitably generated. Value is not subjectively endowed, nor an objective attribute, but the emergent efficiency of inter-structural interaction, which is decomposed into four core quantifiable dimensions:</w:t>
      </w:r>
    </w:p>
    <w:p w14:paraId="5105E418" w14:textId="77777777" w:rsidR="00CD1526" w:rsidRPr="00CD1526" w:rsidRDefault="00CD1526" w:rsidP="007E25E3">
      <w:pPr>
        <w:numPr>
          <w:ilvl w:val="0"/>
          <w:numId w:val="5"/>
        </w:numPr>
        <w:jc w:val="both"/>
        <w:rPr>
          <w:rFonts w:ascii="Times New Roman" w:hAnsi="Times New Roman" w:cs="Times New Roman"/>
        </w:rPr>
      </w:pPr>
      <w:r w:rsidRPr="00CD1526">
        <w:rPr>
          <w:rFonts w:ascii="Times New Roman" w:hAnsi="Times New Roman" w:cs="Times New Roman"/>
        </w:rPr>
        <w:t>Truth: The accuracy of correspondence between representation and object (guaranteed by the Return link of Axiom 3)</w:t>
      </w:r>
    </w:p>
    <w:p w14:paraId="6A0C4881" w14:textId="77777777" w:rsidR="00CD1526" w:rsidRPr="00CD1526" w:rsidRDefault="00CD1526" w:rsidP="007E25E3">
      <w:pPr>
        <w:numPr>
          <w:ilvl w:val="0"/>
          <w:numId w:val="5"/>
        </w:numPr>
        <w:jc w:val="both"/>
        <w:rPr>
          <w:rFonts w:ascii="Times New Roman" w:hAnsi="Times New Roman" w:cs="Times New Roman"/>
        </w:rPr>
      </w:pPr>
      <w:r w:rsidRPr="00CD1526">
        <w:rPr>
          <w:rFonts w:ascii="Times New Roman" w:hAnsi="Times New Roman" w:cs="Times New Roman"/>
        </w:rPr>
        <w:t>Beauty: The efficiency of the conscious capture of the object’s expansion in four dimensions (space, time, mechanism, logic)—including accuracy, coordination and intensity</w:t>
      </w:r>
    </w:p>
    <w:p w14:paraId="74466A41" w14:textId="77777777" w:rsidR="00CD1526" w:rsidRPr="00CD1526" w:rsidRDefault="00CD1526" w:rsidP="007E25E3">
      <w:pPr>
        <w:numPr>
          <w:ilvl w:val="0"/>
          <w:numId w:val="5"/>
        </w:numPr>
        <w:jc w:val="both"/>
        <w:rPr>
          <w:rFonts w:ascii="Times New Roman" w:hAnsi="Times New Roman" w:cs="Times New Roman"/>
        </w:rPr>
      </w:pPr>
      <w:r w:rsidRPr="00CD1526">
        <w:rPr>
          <w:rFonts w:ascii="Times New Roman" w:hAnsi="Times New Roman" w:cs="Times New Roman"/>
        </w:rPr>
        <w:t>Goodness: The harmonious efficiency of inter-structural coupling—whether it is conducive to the maintenance and expansion of all participating structures</w:t>
      </w:r>
    </w:p>
    <w:p w14:paraId="4C67474F" w14:textId="77777777" w:rsidR="00CD1526" w:rsidRPr="00CD1526" w:rsidRDefault="00CD1526" w:rsidP="007E25E3">
      <w:pPr>
        <w:numPr>
          <w:ilvl w:val="0"/>
          <w:numId w:val="5"/>
        </w:numPr>
        <w:jc w:val="both"/>
        <w:rPr>
          <w:rFonts w:ascii="Times New Roman" w:hAnsi="Times New Roman" w:cs="Times New Roman"/>
        </w:rPr>
      </w:pPr>
      <w:r w:rsidRPr="00CD1526">
        <w:rPr>
          <w:rFonts w:ascii="Times New Roman" w:hAnsi="Times New Roman" w:cs="Times New Roman"/>
        </w:rPr>
        <w:t>Faith: The reliability of the structural Return in the temporal dimension—whether it returns as promised</w:t>
      </w:r>
    </w:p>
    <w:p w14:paraId="312779BE"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The philosophical proposition of "Heaven and Earth are indifferent to all things" is explained here: the universe, as the total structure, unfolds without preference or evaluation; all evaluations are the internal affairs of sub-structures. The "Faith" of the sun is a fact (temporal accuracy), while the "Faith" of human beings is a value (imitating and promising); the universe neither praises faithfulness nor punishes unfaithfulness—it just unfolds as it is.</w:t>
      </w:r>
    </w:p>
    <w:p w14:paraId="527631E8"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Conclusion: Reflexivity and Openness</w:t>
      </w:r>
    </w:p>
    <w:p w14:paraId="1B6580DA"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The twelve axioms, starting from Difference, passing through F(Σ) recursive operation, and arriving at Value and the Present, form a complete self-referential closed loop. They are not dogmas, but the non-verbal grammar that enables thought to be generated and the world to be unfolded.</w:t>
      </w:r>
    </w:p>
    <w:p w14:paraId="200CF06E"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This framework can be applied to analyze quantum physics, life systems, social structures and artistic creation, and can also be used to examine the self—at the moment you read these words, you are using the private key of your "I" to witness a Declaration of the fundamental existential state in the sign domain.</w:t>
      </w:r>
    </w:p>
    <w:p w14:paraId="2B707F82"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 xml:space="preserve">The twelve principles are open and reflexive, and all critical revisions, expansions and </w:t>
      </w:r>
      <w:r w:rsidRPr="00CD1526">
        <w:rPr>
          <w:rFonts w:ascii="Times New Roman" w:hAnsi="Times New Roman" w:cs="Times New Roman"/>
        </w:rPr>
        <w:lastRenderedPageBreak/>
        <w:t>interdisciplinary verifications are welcome. Because a true existential meta-theory is always deepened in the process of self-recursion and practical application.</w:t>
      </w:r>
    </w:p>
    <w:p w14:paraId="15D86603" w14:textId="77777777" w:rsidR="00CD1526" w:rsidRPr="00CD1526" w:rsidRDefault="00CD1526" w:rsidP="007E25E3">
      <w:pPr>
        <w:jc w:val="both"/>
        <w:rPr>
          <w:rFonts w:ascii="Times New Roman" w:hAnsi="Times New Roman" w:cs="Times New Roman"/>
        </w:rPr>
      </w:pPr>
      <w:r w:rsidRPr="00CD1526">
        <w:rPr>
          <w:rFonts w:ascii="Times New Roman" w:hAnsi="Times New Roman" w:cs="Times New Roman"/>
        </w:rPr>
        <w:t>Destination is not given, but self-generated.</w:t>
      </w:r>
    </w:p>
    <w:p w14:paraId="43EF70F8" w14:textId="61F37E98" w:rsidR="00361007" w:rsidRPr="00DC3CFD" w:rsidRDefault="00CD1526" w:rsidP="007E25E3">
      <w:pPr>
        <w:jc w:val="both"/>
        <w:rPr>
          <w:rFonts w:ascii="Times New Roman" w:hAnsi="Times New Roman" w:cs="Times New Roman"/>
        </w:rPr>
      </w:pPr>
      <w:r w:rsidRPr="00CD1526">
        <w:rPr>
          <w:rFonts w:ascii="Times New Roman" w:hAnsi="Times New Roman" w:cs="Times New Roman"/>
        </w:rPr>
        <w:t>The Present is not a moment, but the position where eternity is happening.</w:t>
      </w:r>
    </w:p>
    <w:sectPr w:rsidR="00361007" w:rsidRPr="00DC3C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6704D"/>
    <w:multiLevelType w:val="multilevel"/>
    <w:tmpl w:val="2182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75683"/>
    <w:multiLevelType w:val="multilevel"/>
    <w:tmpl w:val="36B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633A9"/>
    <w:multiLevelType w:val="multilevel"/>
    <w:tmpl w:val="3F7A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E3046"/>
    <w:multiLevelType w:val="multilevel"/>
    <w:tmpl w:val="43EE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909ED"/>
    <w:multiLevelType w:val="multilevel"/>
    <w:tmpl w:val="005A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77076C"/>
    <w:multiLevelType w:val="multilevel"/>
    <w:tmpl w:val="E414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656580">
    <w:abstractNumId w:val="3"/>
  </w:num>
  <w:num w:numId="2" w16cid:durableId="284970819">
    <w:abstractNumId w:val="5"/>
  </w:num>
  <w:num w:numId="3" w16cid:durableId="1455440610">
    <w:abstractNumId w:val="1"/>
  </w:num>
  <w:num w:numId="4" w16cid:durableId="667026840">
    <w:abstractNumId w:val="0"/>
  </w:num>
  <w:num w:numId="5" w16cid:durableId="1571889990">
    <w:abstractNumId w:val="2"/>
  </w:num>
  <w:num w:numId="6" w16cid:durableId="200939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007"/>
    <w:rsid w:val="00010B3F"/>
    <w:rsid w:val="00054C36"/>
    <w:rsid w:val="001147BD"/>
    <w:rsid w:val="001C40DF"/>
    <w:rsid w:val="00361007"/>
    <w:rsid w:val="0048534B"/>
    <w:rsid w:val="007E25E3"/>
    <w:rsid w:val="008A7E7B"/>
    <w:rsid w:val="009C08FD"/>
    <w:rsid w:val="00AF121D"/>
    <w:rsid w:val="00B3045C"/>
    <w:rsid w:val="00CD1526"/>
    <w:rsid w:val="00DC3CFD"/>
    <w:rsid w:val="00F03059"/>
    <w:rsid w:val="00FE2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DDCE"/>
  <w15:chartTrackingRefBased/>
  <w15:docId w15:val="{CC9C63AA-77AE-41C7-B4D9-890FDEB39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610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610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610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10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100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6100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100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100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6100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10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610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610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1007"/>
    <w:rPr>
      <w:rFonts w:cstheme="majorBidi"/>
      <w:color w:val="0F4761" w:themeColor="accent1" w:themeShade="BF"/>
      <w:sz w:val="28"/>
      <w:szCs w:val="28"/>
    </w:rPr>
  </w:style>
  <w:style w:type="character" w:customStyle="1" w:styleId="50">
    <w:name w:val="标题 5 字符"/>
    <w:basedOn w:val="a0"/>
    <w:link w:val="5"/>
    <w:uiPriority w:val="9"/>
    <w:semiHidden/>
    <w:rsid w:val="00361007"/>
    <w:rPr>
      <w:rFonts w:cstheme="majorBidi"/>
      <w:color w:val="0F4761" w:themeColor="accent1" w:themeShade="BF"/>
      <w:sz w:val="24"/>
    </w:rPr>
  </w:style>
  <w:style w:type="character" w:customStyle="1" w:styleId="60">
    <w:name w:val="标题 6 字符"/>
    <w:basedOn w:val="a0"/>
    <w:link w:val="6"/>
    <w:uiPriority w:val="9"/>
    <w:semiHidden/>
    <w:rsid w:val="00361007"/>
    <w:rPr>
      <w:rFonts w:cstheme="majorBidi"/>
      <w:b/>
      <w:bCs/>
      <w:color w:val="0F4761" w:themeColor="accent1" w:themeShade="BF"/>
    </w:rPr>
  </w:style>
  <w:style w:type="character" w:customStyle="1" w:styleId="70">
    <w:name w:val="标题 7 字符"/>
    <w:basedOn w:val="a0"/>
    <w:link w:val="7"/>
    <w:uiPriority w:val="9"/>
    <w:semiHidden/>
    <w:rsid w:val="00361007"/>
    <w:rPr>
      <w:rFonts w:cstheme="majorBidi"/>
      <w:b/>
      <w:bCs/>
      <w:color w:val="595959" w:themeColor="text1" w:themeTint="A6"/>
    </w:rPr>
  </w:style>
  <w:style w:type="character" w:customStyle="1" w:styleId="80">
    <w:name w:val="标题 8 字符"/>
    <w:basedOn w:val="a0"/>
    <w:link w:val="8"/>
    <w:uiPriority w:val="9"/>
    <w:semiHidden/>
    <w:rsid w:val="00361007"/>
    <w:rPr>
      <w:rFonts w:cstheme="majorBidi"/>
      <w:color w:val="595959" w:themeColor="text1" w:themeTint="A6"/>
    </w:rPr>
  </w:style>
  <w:style w:type="character" w:customStyle="1" w:styleId="90">
    <w:name w:val="标题 9 字符"/>
    <w:basedOn w:val="a0"/>
    <w:link w:val="9"/>
    <w:uiPriority w:val="9"/>
    <w:semiHidden/>
    <w:rsid w:val="00361007"/>
    <w:rPr>
      <w:rFonts w:eastAsiaTheme="majorEastAsia" w:cstheme="majorBidi"/>
      <w:color w:val="595959" w:themeColor="text1" w:themeTint="A6"/>
    </w:rPr>
  </w:style>
  <w:style w:type="paragraph" w:styleId="a3">
    <w:name w:val="Title"/>
    <w:basedOn w:val="a"/>
    <w:next w:val="a"/>
    <w:link w:val="a4"/>
    <w:uiPriority w:val="10"/>
    <w:qFormat/>
    <w:rsid w:val="0036100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10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10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10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1007"/>
    <w:pPr>
      <w:spacing w:before="160"/>
      <w:jc w:val="center"/>
    </w:pPr>
    <w:rPr>
      <w:i/>
      <w:iCs/>
      <w:color w:val="404040" w:themeColor="text1" w:themeTint="BF"/>
    </w:rPr>
  </w:style>
  <w:style w:type="character" w:customStyle="1" w:styleId="a8">
    <w:name w:val="引用 字符"/>
    <w:basedOn w:val="a0"/>
    <w:link w:val="a7"/>
    <w:uiPriority w:val="29"/>
    <w:rsid w:val="00361007"/>
    <w:rPr>
      <w:i/>
      <w:iCs/>
      <w:color w:val="404040" w:themeColor="text1" w:themeTint="BF"/>
    </w:rPr>
  </w:style>
  <w:style w:type="paragraph" w:styleId="a9">
    <w:name w:val="List Paragraph"/>
    <w:basedOn w:val="a"/>
    <w:uiPriority w:val="34"/>
    <w:qFormat/>
    <w:rsid w:val="00361007"/>
    <w:pPr>
      <w:ind w:left="720"/>
      <w:contextualSpacing/>
    </w:pPr>
  </w:style>
  <w:style w:type="character" w:styleId="aa">
    <w:name w:val="Intense Emphasis"/>
    <w:basedOn w:val="a0"/>
    <w:uiPriority w:val="21"/>
    <w:qFormat/>
    <w:rsid w:val="00361007"/>
    <w:rPr>
      <w:i/>
      <w:iCs/>
      <w:color w:val="0F4761" w:themeColor="accent1" w:themeShade="BF"/>
    </w:rPr>
  </w:style>
  <w:style w:type="paragraph" w:styleId="ab">
    <w:name w:val="Intense Quote"/>
    <w:basedOn w:val="a"/>
    <w:next w:val="a"/>
    <w:link w:val="ac"/>
    <w:uiPriority w:val="30"/>
    <w:qFormat/>
    <w:rsid w:val="00361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1007"/>
    <w:rPr>
      <w:i/>
      <w:iCs/>
      <w:color w:val="0F4761" w:themeColor="accent1" w:themeShade="BF"/>
    </w:rPr>
  </w:style>
  <w:style w:type="character" w:styleId="ad">
    <w:name w:val="Intense Reference"/>
    <w:basedOn w:val="a0"/>
    <w:uiPriority w:val="32"/>
    <w:qFormat/>
    <w:rsid w:val="00361007"/>
    <w:rPr>
      <w:b/>
      <w:bCs/>
      <w:smallCaps/>
      <w:color w:val="0F4761" w:themeColor="accent1" w:themeShade="BF"/>
      <w:spacing w:val="5"/>
    </w:rPr>
  </w:style>
  <w:style w:type="character" w:styleId="ae">
    <w:name w:val="Hyperlink"/>
    <w:basedOn w:val="a0"/>
    <w:uiPriority w:val="99"/>
    <w:unhideWhenUsed/>
    <w:rsid w:val="008A7E7B"/>
    <w:rPr>
      <w:color w:val="467886" w:themeColor="hyperlink"/>
      <w:u w:val="single"/>
    </w:rPr>
  </w:style>
  <w:style w:type="character" w:styleId="af">
    <w:name w:val="Unresolved Mention"/>
    <w:basedOn w:val="a0"/>
    <w:uiPriority w:val="99"/>
    <w:semiHidden/>
    <w:unhideWhenUsed/>
    <w:rsid w:val="008A7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411923078@qq.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2290</Words>
  <Characters>13055</Characters>
  <Application>Microsoft Office Word</Application>
  <DocSecurity>0</DocSecurity>
  <Lines>108</Lines>
  <Paragraphs>30</Paragraphs>
  <ScaleCrop>false</ScaleCrop>
  <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A</dc:creator>
  <cp:keywords/>
  <dc:description/>
  <cp:lastModifiedBy>Editor A</cp:lastModifiedBy>
  <cp:revision>13</cp:revision>
  <dcterms:created xsi:type="dcterms:W3CDTF">2026-03-16T07:51:00Z</dcterms:created>
  <dcterms:modified xsi:type="dcterms:W3CDTF">2026-03-18T04:53:00Z</dcterms:modified>
</cp:coreProperties>
</file>