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pPr>
      <w:r w:rsidDel="00000000" w:rsidR="00000000" w:rsidRPr="00000000">
        <w:rPr>
          <w:rFonts w:ascii="Georgia" w:cs="Georgia" w:eastAsia="Georgia" w:hAnsi="Georgia"/>
          <w:b w:val="1"/>
          <w:bCs w:val="1"/>
          <w:i w:val="0"/>
          <w:iCs w:val="0"/>
          <w:sz w:val="28"/>
          <w:szCs w:val="28"/>
          <w:rtl w:val="0"/>
        </w:rPr>
        <w:t xml:space="preserve">PERSUASIVE LANGUAGE IN CALL-TO-ACTION PHRASES OF FACEBOOK SKINCARE PRODUCT ADVERTISEMENTS</w:t>
      </w:r>
      <w:r w:rsidDel="00000000" w:rsidR="00000000" w:rsidRPr="00000000">
        <w:rPr>
          <w:rtl w:val="0"/>
        </w:rPr>
      </w:r>
    </w:p>
    <w:p w:rsidR="00000000" w:rsidDel="00000000" w:rsidP="00000000" w:rsidRDefault="00000000" w:rsidRPr="00000000" w14:paraId="0000000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8">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9">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w:t>
      </w:r>
      <w:r w:rsidDel="00000000" w:rsidR="00000000" w:rsidRPr="00000000">
        <w:rPr>
          <w:rtl w:val="0"/>
        </w:rPr>
      </w:r>
    </w:p>
    <w:p w:rsidR="00000000" w:rsidDel="00000000" w:rsidP="00000000" w:rsidRDefault="00000000" w:rsidRPr="00000000" w14:paraId="0000000A">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Department of English</w:t>
      </w:r>
      <w:r w:rsidDel="00000000" w:rsidR="00000000" w:rsidRPr="00000000">
        <w:rPr>
          <w:rtl w:val="0"/>
        </w:rPr>
      </w:r>
    </w:p>
    <w:p w:rsidR="00000000" w:rsidDel="00000000" w:rsidP="00000000" w:rsidRDefault="00000000" w:rsidRPr="00000000" w14:paraId="0000000B">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C">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D">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1">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2">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Requirement for the Degree</w:t>
      </w:r>
      <w:r w:rsidDel="00000000" w:rsidR="00000000" w:rsidRPr="00000000">
        <w:rPr>
          <w:rtl w:val="0"/>
        </w:rPr>
      </w:r>
    </w:p>
    <w:p w:rsidR="00000000" w:rsidDel="00000000" w:rsidP="00000000" w:rsidRDefault="00000000" w:rsidRPr="00000000" w14:paraId="00000013">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7">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8">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9">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A">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B">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C">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D">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6">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AHLAI JEHZIEL M. VELASQUEZ</w:t>
      </w:r>
      <w:r w:rsidDel="00000000" w:rsidR="00000000" w:rsidRPr="00000000">
        <w:rPr>
          <w:rtl w:val="0"/>
        </w:rPr>
      </w:r>
    </w:p>
    <w:p w:rsidR="00000000" w:rsidDel="00000000" w:rsidP="00000000" w:rsidRDefault="00000000" w:rsidRPr="00000000" w14:paraId="00000027">
      <w:pPr>
        <w:spacing w:after="0" w:before="0" w:line="276" w:lineRule="auto"/>
        <w:ind w:firstLine="0"/>
        <w:jc w:val="center"/>
        <w:rPr/>
        <w:sectPr>
          <w:footerReference r:id="rId6" w:type="default"/>
          <w:headerReference w:type="default" r:id="rId57"/>
          <w:headerReference w:type="first" r:id="rId58"/>
          <w:footerReference w:type="first" r:id="rId59"/>
          <w:pgSz w:h="16834" w:w="11909" w:orient="portrait"/>
          <w:pgMar w:bottom="1440" w:top="1440" w:left="2160" w:right="1440" w:header="720" w:footer="720"/>
          <w:titlePg/>
          <w:pgNumType w:start="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28">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9">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A">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2C">
      <w:pPr>
        <w:spacing w:after="0" w:before="0" w:line="480" w:lineRule="auto"/>
        <w:ind w:firstLine="0"/>
        <w:jc w:val="left"/>
        <w:rPr/>
      </w:pPr>
      <w:r w:rsidDel="00000000" w:rsidR="00000000" w:rsidRPr="00000000">
        <w:rPr>
          <w:rtl w:val="0"/>
        </w:rPr>
      </w:r>
    </w:p>
    <w:p w:rsidR="00000000" w:rsidDel="00000000" w:rsidP="00000000" w:rsidRDefault="00000000" w:rsidRPr="00000000" w14:paraId="0000002D">
      <w:pPr>
        <w:spacing w:after="0" w:before="0" w:line="480" w:lineRule="auto"/>
        <w:ind w:firstLine="0"/>
        <w:jc w:val="left"/>
        <w:rPr/>
      </w:pPr>
      <w:r w:rsidDel="00000000" w:rsidR="00000000" w:rsidRPr="00000000">
        <w:rPr>
          <w:rtl w:val="0"/>
        </w:rPr>
      </w:r>
    </w:p>
    <w:p w:rsidR="00000000" w:rsidDel="00000000" w:rsidP="00000000" w:rsidRDefault="00000000" w:rsidRPr="00000000" w14:paraId="0000002E">
      <w:pPr>
        <w:spacing w:after="0" w:before="0" w:line="480" w:lineRule="auto"/>
        <w:ind w:firstLine="0"/>
        <w:jc w:val="left"/>
        <w:rPr/>
      </w:pPr>
      <w:r w:rsidDel="00000000" w:rsidR="00000000" w:rsidRPr="00000000">
        <w:rPr>
          <w:rtl w:val="0"/>
        </w:rPr>
      </w:r>
    </w:p>
    <w:p w:rsidR="00000000" w:rsidDel="00000000" w:rsidP="00000000" w:rsidRDefault="00000000" w:rsidRPr="00000000" w14:paraId="0000002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pPr>
        <w:spacing w:line="480" w:lineRule="auto" w:before="0" w:after="0"/>
        <w:jc w:val="both"/>
        <w:ind w:firstLine="720"/>
      </w:pPr>
      <w:r>
        <w:rPr>
          <w:rFonts w:ascii="Georgia" w:hAnsi="Georgia" w:cs="Georgia"/>
          <w:sz w:val="22"/>
          <w:szCs w:val="22"/>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only to inform but to prompt a next step.</w:t>
      </w:r>
    </w:p>
    <w:p>
      <w:pPr>
        <w:spacing w:line="480" w:lineRule="auto" w:before="0" w:after="0"/>
        <w:jc w:val="both"/>
        <w:ind w:firstLine="720"/>
      </w:pPr>
      <w:r>
        <w:rPr>
          <w:rFonts w:ascii="Georgia" w:hAnsi="Georgia" w:cs="Georgia"/>
          <w:sz w:val="22"/>
          <w:szCs w:val="22"/>
        </w:rPr>
        <w:t xml:space="preserve">On Facebook, those short lines appear at the end of many skincare captions. In the Philippines, Facebook reached about 95.8 million users in late 2025, equivalent to roughly 82 percent of the population (Kemp, 2025). In this setting, the beauty industry relies heavily on caption-based advertising. The call-to-action (CTA) phrase is one of the most direct linguistic tools in those captions: brief, yet the part of the text that most clearly directs the reader toward an action.</w:t>
      </w:r>
    </w:p>
    <w:p>
      <w:pPr>
        <w:spacing w:line="480" w:lineRule="auto" w:before="0" w:after="0"/>
        <w:jc w:val="both"/>
        <w:ind w:firstLine="720"/>
      </w:pPr>
      <w:r>
        <w:rPr>
          <w:rFonts w:ascii="Georgia" w:hAnsi="Georgia" w:cs="Georgia"/>
          <w:sz w:val="22"/>
          <w:szCs w:val="22"/>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Skincare is a central part of that market, which makes Facebook skincare captions a useful site for studying how short promotional English is worded.</w:t>
      </w:r>
    </w:p>
    <w:p>
      <w:pPr>
        <w:spacing w:line="480" w:lineRule="auto" w:before="0" w:after="0"/>
        <w:ind w:firstLine="0"/>
      </w:pPr>
    </w:p>
    <w:p>
      <w:pPr>
        <w:spacing w:line="480" w:lineRule="auto" w:before="0" w:after="0"/>
        <w:ind w:firstLine="0"/>
      </w:pPr>
      <w:r>
        <w:rPr>
          <w:rFonts w:ascii="Georgia" w:hAnsi="Georgia" w:cs="Georgia"/>
          <w:sz w:val="24"/>
          <w:szCs w:val="24"/>
          <w:b/>
          <w:bCs/>
        </w:rPr>
        <w:t>Theme 1. Facebook and social-media advertising language as a short promotional genre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Facebook advertising language tends toward a transactional style. Comparative work on social-media ads reports that Facebook posts often rely on imperatives, urgency lexicon, and direct calls to action, while Instagram more often favors aspirational imagery and implicature (Ul Islam, 2025). That platform pattern matters here because the present corpus is drawn from Facebook captions. The CTA line is not an incidental closer but a conventional slot where the text most clearly asks for a response.</w:t>
      </w:r>
    </w:p>
    <w:p>
      <w:pPr>
        <w:spacing w:line="480" w:lineRule="auto" w:before="0" w:after="0"/>
        <w:jc w:val="both"/>
        <w:ind w:firstLine="720"/>
      </w:pPr>
      <w:r>
        <w:rPr>
          <w:rFonts w:ascii="Georgia" w:hAnsi="Georgia" w:cs="Georgia"/>
          <w:sz w:val="22"/>
          <w:szCs w:val="22"/>
        </w:rPr>
        <w:t xml:space="preserve">Studies of social-media advertising metadiscourse likewise find that directives and engagement markers rank among the most frequent linguistic devices used to structure the message and address the reader (Al-Subhi, 2022). In short promotional posts, then, directive wording is not rare background noise. It is part of how the genre organizes persuasion in limited space.</w:t>
      </w:r>
    </w:p>
    <w:p>
      <w:pPr>
        <w:spacing w:line="480" w:lineRule="auto" w:before="0" w:after="0"/>
        <w:ind w:firstLine="0"/>
      </w:pPr>
    </w:p>
    <w:p>
      <w:pPr>
        <w:spacing w:line="480" w:lineRule="auto" w:before="0" w:after="0"/>
        <w:ind w:firstLine="0"/>
      </w:pPr>
      <w:r>
        <w:rPr>
          <w:rFonts w:ascii="Georgia" w:hAnsi="Georgia" w:cs="Georgia"/>
          <w:sz w:val="24"/>
          <w:szCs w:val="24"/>
          <w:b/>
          <w:bCs/>
        </w:rPr>
        <w:t>Theme 2. Call-to-action phrases as persuasive linguistic units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for linguistic analysis because they are the point in the caption where the text most clearly performs a directive function.</w:t>
      </w:r>
    </w:p>
    <w:p>
      <w:pPr>
        <w:spacing w:line="480" w:lineRule="auto" w:before="0" w:after="0"/>
        <w:jc w:val="both"/>
        <w:ind w:firstLine="720"/>
      </w:pPr>
      <w:r>
        <w:rPr>
          <w:rFonts w:ascii="Georgia" w:hAnsi="Georgia" w:cs="Georgia"/>
          <w:sz w:val="22"/>
          <w:szCs w:val="22"/>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Their work supplies a clear list of linguistic features that can be checked in the Facebook skincare captions of the present study. These include action verbs, length, urgency markers, and signs of audience tailoring.</w:t>
      </w:r>
    </w:p>
    <w:p>
      <w:pPr>
        <w:spacing w:line="480" w:lineRule="auto" w:before="0" w:after="0"/>
        <w:jc w:val="both"/>
        <w:ind w:firstLine="720"/>
      </w:pPr>
      <w:r>
        <w:rPr>
          <w:rFonts w:ascii="Georgia" w:hAnsi="Georgia" w:cs="Georgia"/>
          <w:sz w:val="22"/>
          <w:szCs w:val="22"/>
        </w:rPr>
        <w:t xml:space="preserve">Directness itself can take different forms. Nguyen (2025) looked at creative CTA messages through requestive strategies drawn from speech-act theory. Analyzing campaigns from major global brands, the study distinguished direct requests such as "Buy today" and "Sign up now" from indirect ones such as "Why not try this?" Direct forms give clarity and immediacy. Indirect forms reduce pressure. This distinction is useful here because Facebook skincare captions also move between blunt instructions and softer invitations.</w:t>
      </w:r>
    </w:p>
    <w:p>
      <w:pPr>
        <w:spacing w:line="480" w:lineRule="auto" w:before="0" w:after="0"/>
        <w:jc w:val="both"/>
        <w:ind w:firstLine="720"/>
      </w:pPr>
      <w:r>
        <w:rPr>
          <w:rFonts w:ascii="Georgia" w:hAnsi="Georgia" w:cs="Georgia"/>
          <w:sz w:val="22"/>
          <w:szCs w:val="22"/>
        </w:rPr>
        <w:t xml:space="preserve">A broader view of promotional writing supports the same focus on directive form. Simon and Dejica-Cartis (2015) analyzed eighty-four written advertisements from newspapers and magazines and identified the speech acts that recur in that genre. Directions, meaning requests for an action or information, appeared in a large share of the ads, alongside information and assertion. Their quantitative profile shows that written advertising regularly organizes language around getting the reader to do something. That makes the short CTA line a natural unit for closer linguistic description.</w:t>
      </w:r>
    </w:p>
    <w:p>
      <w:pPr>
        <w:spacing w:line="480" w:lineRule="auto" w:before="0" w:after="0"/>
        <w:jc w:val="both"/>
        <w:ind w:firstLine="720"/>
      </w:pPr>
      <w:r>
        <w:rPr>
          <w:rFonts w:ascii="Georgia" w:hAnsi="Georgia" w:cs="Georgia"/>
          <w:sz w:val="22"/>
          <w:szCs w:val="22"/>
        </w:rPr>
        <w:t xml:space="preserve">These studies show that CTA phrases function as compact communicative acts that combine linguistic form with directive intent. What remains open is a focused analysis of how such features appear in the short CTA phrases of Facebook skincare advertisements in the Philippine context.</w:t>
      </w:r>
    </w:p>
    <w:p>
      <w:pPr>
        <w:spacing w:line="480" w:lineRule="auto" w:before="0" w:after="0"/>
        <w:ind w:firstLine="0"/>
      </w:pPr>
    </w:p>
    <w:p>
      <w:pPr>
        <w:spacing w:line="480" w:lineRule="auto" w:before="0" w:after="0"/>
        <w:ind w:firstLine="0"/>
      </w:pPr>
      <w:r>
        <w:rPr>
          <w:rFonts w:ascii="Georgia" w:hAnsi="Georgia" w:cs="Georgia"/>
          <w:sz w:val="24"/>
          <w:szCs w:val="24"/>
          <w:b/>
          <w:bCs/>
        </w:rPr>
        <w:t>Theme 3. Rhetorical appeals in advertising discourse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Aristotle's three appeals, ethos, pathos, and logos, remain a practical way to examine how advertising language is organized to address an audience. Ethos relates to credibility. Pathos relates to emotion. Logos relates to reason or product information. In short captions the same three resources appear, often mixed, and they help describe why certain wordings lean on product information, feeling, or trust.</w:t>
      </w:r>
    </w:p>
    <w:p>
      <w:pPr>
        <w:spacing w:line="480" w:lineRule="auto" w:before="0" w:after="0"/>
        <w:jc w:val="both"/>
        <w:ind w:firstLine="720"/>
      </w:pPr>
      <w:r>
        <w:rPr>
          <w:rFonts w:ascii="Georgia" w:hAnsi="Georgia" w:cs="Georgia"/>
          <w:sz w:val="22"/>
          <w:szCs w:val="22"/>
        </w:rPr>
        <w:t xml:space="preserve">Talaue (2022) found that audience factors can affect which appeal is judged most effective. That finding is a reminder that the ranking of appeals may shift with audience and culture. The observation is worth keeping in view when captions aimed at Filipino Facebook users are examined.</w:t>
      </w:r>
    </w:p>
    <w:p>
      <w:pPr>
        <w:spacing w:line="480" w:lineRule="auto" w:before="0" w:after="0"/>
        <w:jc w:val="both"/>
        <w:ind w:firstLine="720"/>
      </w:pPr>
      <w:r>
        <w:rPr>
          <w:rFonts w:ascii="Georgia" w:hAnsi="Georgia" w:cs="Georgia"/>
          <w:sz w:val="22"/>
          <w:szCs w:val="22"/>
        </w:rPr>
        <w:t xml:space="preserve">Closer to the local setting, De Castro and Martinez (2025) analyzed rhetorical appeals in picture advertisements from five Philippine banks on Facebook. Their content analysis found that the combination of ethos and logos was the most frequent strategy. Their work is useful because it shares both national context and platform with the present corpus. It also shows that Philippine Facebook advertising does use Aristotle's appeals, often in combination.</w:t>
      </w:r>
    </w:p>
    <w:p>
      <w:pPr>
        <w:spacing w:line="480" w:lineRule="auto" w:before="0" w:after="0"/>
        <w:jc w:val="both"/>
        <w:ind w:firstLine="720"/>
      </w:pPr>
      <w:r>
        <w:rPr>
          <w:rFonts w:ascii="Georgia" w:hAnsi="Georgia" w:cs="Georgia"/>
          <w:sz w:val="22"/>
          <w:szCs w:val="22"/>
        </w:rPr>
        <w:t xml:space="preserve">Beauty and skincare materials have been studied through the same lens. Dwiyanti (2024) examined persuasive techniques in makeup and skincare video advertisements and found that pathos appeared most frequently among the rhetorical appeals. That concentration of emotional language in the beauty category is directly relevant when Facebook skincare captions are coded for the same three appeals.</w:t>
      </w:r>
    </w:p>
    <w:p>
      <w:pPr>
        <w:spacing w:line="480" w:lineRule="auto" w:before="0" w:after="0"/>
        <w:jc w:val="both"/>
        <w:ind w:firstLine="720"/>
      </w:pPr>
      <w:r>
        <w:rPr>
          <w:rFonts w:ascii="Georgia" w:hAnsi="Georgia" w:cs="Georgia"/>
          <w:sz w:val="22"/>
          <w:szCs w:val="22"/>
        </w:rPr>
        <w:t xml:space="preserve">Firdous, Li, and Saleh (2023) applied Aristotle's rhetorical theory to Pakistani beauty-product commercials and found consistent use of all three appeals. The cross-media persistence of the framework supports applying it to Facebook captions as well.</w:t>
      </w:r>
    </w:p>
    <w:p>
      <w:pPr>
        <w:spacing w:line="480" w:lineRule="auto" w:before="0" w:after="0"/>
        <w:jc w:val="both"/>
        <w:ind w:firstLine="720"/>
      </w:pPr>
      <w:r>
        <w:rPr>
          <w:rFonts w:ascii="Georgia" w:hAnsi="Georgia" w:cs="Georgia"/>
          <w:sz w:val="22"/>
          <w:szCs w:val="22"/>
        </w:rPr>
        <w:t xml:space="preserve">These studies confirm that ethos, pathos, and logos function as active tools in advertising language, including beauty discourse and Philippine Facebook posts. The dominant appeal can change with product type, platform, brand, and audience. A focused examination of how these three appeals appear in the short CTA phrases of Facebook skincare advertisements remains limited.</w:t>
      </w:r>
    </w:p>
    <w:p>
      <w:pPr>
        <w:spacing w:line="480" w:lineRule="auto" w:before="0" w:after="0"/>
        <w:ind w:firstLine="0"/>
      </w:pPr>
    </w:p>
    <w:p>
      <w:pPr>
        <w:spacing w:line="480" w:lineRule="auto" w:before="0" w:after="0"/>
        <w:ind w:firstLine="0"/>
      </w:pPr>
      <w:r>
        <w:rPr>
          <w:rFonts w:ascii="Georgia" w:hAnsi="Georgia" w:cs="Georgia"/>
          <w:sz w:val="24"/>
          <w:szCs w:val="24"/>
          <w:b/>
          <w:bCs/>
        </w:rPr>
        <w:t>Theme 4. Directive speech acts in promotional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Speech Act Theory treats utterances as actions, not only as statements about the world. Searle (1975) classifies illocutionary acts into several types. Among them is the directive, 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direct the reader toward a response.</w:t>
      </w:r>
    </w:p>
    <w:p>
      <w:pPr>
        <w:spacing w:line="480" w:lineRule="auto" w:before="0" w:after="0"/>
        <w:jc w:val="both"/>
        <w:ind w:firstLine="720"/>
      </w:pPr>
      <w:r>
        <w:rPr>
          <w:rFonts w:ascii="Georgia" w:hAnsi="Georgia" w:cs="Georgia"/>
          <w:sz w:val="22"/>
          <w:szCs w:val="22"/>
        </w:rPr>
        <w:t xml:space="preserve">Yule (1996) further distinguishes four common subtypes of directive: command, order, request, and suggestion. The present study adopts these four categories. Working definitions follow Anggraini and Afriana (2023), who applied Yule's framework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line="480" w:lineRule="auto" w:before="0" w:after="0"/>
        <w:jc w:val="both"/>
        <w:ind w:firstLine="720"/>
      </w:pPr>
      <w:r>
        <w:rPr>
          <w:rFonts w:ascii="Georgia" w:hAnsi="Georgia" w:cs="Georgia"/>
          <w:sz w:val="22"/>
          <w:szCs w:val="22"/>
        </w:rPr>
        <w:t xml:space="preserve">Recent work on beauty and social-media advertising shows that directive language is not incidental. Studies of skincare brands on Instagram report that directive utterances predominate in captions. Kencana (2025) found directives realized as commands, suggestions, invitations, and advice in NIVEA Indonesia posts. Nurjannah (2025) reported a similar preference for imperatives and related forms in Some By Me captions. Mahdiati, Azizah, Hadi, and Jumadi (2025) observed suggestions, commands, and invitations packaged to prompt consumer action in Wardah Beauty posts. Together these studies show that directive speech acts are a regular feature of skincare advertising on visual social platforms.</w:t>
      </w:r>
    </w:p>
    <w:p>
      <w:pPr>
        <w:spacing w:line="480" w:lineRule="auto" w:before="0" w:after="0"/>
        <w:jc w:val="both"/>
        <w:ind w:firstLine="720"/>
      </w:pPr>
      <w:r>
        <w:rPr>
          <w:rFonts w:ascii="Georgia" w:hAnsi="Georgia" w:cs="Georgia"/>
          <w:sz w:val="22"/>
          <w:szCs w:val="22"/>
        </w:rPr>
        <w:t xml:space="preserve">The same pattern appears in online cosmetics marketing more broadly. Septianasari, Baihaqi, Abqoriyyah, and Syaputri (2021) examined the language of cosmetics sellers on Facebook and Instagram through a netnographic, pragmatic lens. Across their corpus, directive speech acts dominated the sellers' posts, followed by expressive forms. Commissive acts were rare. Their finding strengthens the claim that directives are a central resource when beauty products are promoted in social-media commerce, including on the same platforms used by the brands in the present study.</w:t>
      </w:r>
    </w:p>
    <w:p>
      <w:pPr>
        <w:spacing w:line="480" w:lineRule="auto" w:before="0" w:after="0"/>
        <w:jc w:val="both"/>
        <w:ind w:firstLine="720"/>
      </w:pPr>
      <w:r>
        <w:rPr>
          <w:rFonts w:ascii="Georgia" w:hAnsi="Georgia" w:cs="Georgia"/>
          <w:sz w:val="22"/>
          <w:szCs w:val="22"/>
        </w:rPr>
        <w:t xml:space="preserve">Not every imperative in advertising carries the force of a command. Pennock-Speck and Fuster-Marquez (2014) analyzed nearly eight hundred voice-overs in British television commercials and found that imperatives were common, yet their directive force was closer to advice or recommendation than to orders issued from a position of power. Viewers retain high optionality. They need not comply. That observation is useful for coding Facebook skincare CTAs, where forms that look like commands may function more like suggestions or soft requests once the commercial context is taken into account.</w:t>
      </w:r>
    </w:p>
    <w:p>
      <w:pPr>
        <w:spacing w:line="480" w:lineRule="auto" w:before="0" w:after="0"/>
        <w:jc w:val="both"/>
        <w:ind w:firstLine="720"/>
      </w:pPr>
      <w:r>
        <w:rPr>
          <w:rFonts w:ascii="Georgia" w:hAnsi="Georgia" w:cs="Georgia"/>
          <w:sz w:val="22"/>
          <w:szCs w:val="22"/>
        </w:rPr>
        <w:t xml:space="preserve">The literature thus establishes that directive speech acts are a productive lens for short promotional lines. The four subtypes drawn from Yule (1996) and operationalized by Anggraini and Afriana (2023) offer a workable coding scheme. Skincare and cosmetics brands already rely on related forms to guide audience response. What varies is the force of the directive and how that force is realized in wording.</w:t>
      </w:r>
    </w:p>
    <w:p>
      <w:pPr>
        <w:spacing w:line="480" w:lineRule="auto" w:before="0" w:after="0"/>
        <w:ind w:firstLine="0"/>
      </w:pPr>
    </w:p>
    <w:p>
      <w:pPr>
        <w:spacing w:line="480" w:lineRule="auto" w:before="0" w:after="0"/>
        <w:ind w:firstLine="0"/>
      </w:pPr>
      <w:r>
        <w:rPr>
          <w:rFonts w:ascii="Georgia" w:hAnsi="Georgia" w:cs="Georgia"/>
          <w:sz w:val="24"/>
          <w:szCs w:val="24"/>
          <w:b/>
          <w:bCs/>
        </w:rPr>
        <w:t>Theme 5. Philippine and beauty advertising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Philippine advertising discourse has long favored relatively direct promotional structures. Dayag (2008), analyzing magazine ads for consumer nondurables including cosmetics and personal-care products, found preference for "reason" rather than "tickle" patterns and for moves that create a need and recommend a course of action. Fernandez (2013) focused specifically on Philippine print beauty advertisements and reported syntactic and semantic features that include imperatives, adjectives, time expressions, figurative language, and problem-solution structure, alongside appeals to emotion and image.</w:t>
      </w:r>
    </w:p>
    <w:p>
      <w:pPr>
        <w:spacing w:line="480" w:lineRule="auto" w:before="0" w:after="0"/>
        <w:jc w:val="both"/>
        <w:ind w:firstLine="720"/>
      </w:pPr>
      <w:r>
        <w:rPr>
          <w:rFonts w:ascii="Georgia" w:hAnsi="Georgia" w:cs="Georgia"/>
          <w:sz w:val="22"/>
          <w:szCs w:val="22"/>
        </w:rPr>
        <w:t xml:space="preserve">More recent online work points in a similar direction. Lanzarrote, Rallos, and Tan-de Ramos (2025) examined online Filipino beauty product advertisements and documented a blend of emotive language, pseudo-scientific terminology, and personalized messaging. While their study is framed in critical discourse terms, the textual features they describe are the same kinds of resources that can carry rhetorical appeals and directive force in short Facebook captions. These include personal address, emotion-laden wording, and product claims.</w:t>
      </w:r>
    </w:p>
    <w:p>
      <w:pPr>
        <w:spacing w:line="480" w:lineRule="auto" w:before="0" w:after="0"/>
        <w:jc w:val="both"/>
        <w:ind w:firstLine="720"/>
      </w:pPr>
      <w:r>
        <w:rPr>
          <w:rFonts w:ascii="Georgia" w:hAnsi="Georgia" w:cs="Georgia"/>
          <w:sz w:val="22"/>
          <w:szCs w:val="22"/>
        </w:rPr>
        <w:t xml:space="preserve">Together, these local and product-class studies justify treating Philippine Facebook skincare CTAs as a coherent site for linguistic analysis. The genre already favors direct promotional moves. Beauty ads in the Philippine context already use imperatives, emotional and credibility-oriented language, and personalized address.</w:t>
      </w:r>
    </w:p>
    <w:p>
      <w:pPr>
        <w:spacing w:line="480" w:lineRule="auto" w:before="0" w:after="0"/>
        <w:ind w:firstLine="0"/>
      </w:pPr>
    </w:p>
    <w:p>
      <w:pPr>
        <w:spacing w:line="480" w:lineRule="auto" w:before="0" w:after="0"/>
        <w:ind w:firstLine="0"/>
      </w:pPr>
      <w:r>
        <w:rPr>
          <w:rFonts w:ascii="Georgia" w:hAnsi="Georgia" w:cs="Georgia"/>
          <w:sz w:val="24"/>
          <w:szCs w:val="24"/>
          <w:b/>
          <w:bCs/>
        </w:rPr>
        <w:t>Theme 6. Integrating rhetorical appeals and directive subtypes in CTA phrases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At the same time, social media advertising draws on more than one resource at once. Rhetorical appeals describe the basis of the message, whether the caption leans on product information, emotion, or credibility. Directive subtypes describe the force of the same short line, how it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Simon and Dejica-Cartis (2015) also noted that written ads often combine directions with persuasive macro-acts. What remains less examined is the specific pairing of Aristotle's three appeals with Yule's four directive subtypes when the unit of analysis is the CTA phrase itself in Facebook skincare captions.</w:t>
      </w:r>
    </w:p>
    <w:p>
      <w:pPr>
        <w:spacing w:line="480" w:lineRule="auto" w:before="0" w:after="0"/>
        <w:jc w:val="both"/>
        <w:ind w:firstLine="720"/>
      </w:pPr>
      <w:r>
        <w:rPr>
          <w:rFonts w:ascii="Georgia" w:hAnsi="Georgia" w:cs="Georgia"/>
          <w:sz w:val="22"/>
          <w:szCs w:val="22"/>
        </w:rPr>
        <w:t xml:space="preserve">This gap matters for English Language Studies. CTA phrases are authentic instances of language in use: short, public, and designed to act on readers in a commercial setting. Analyzing them with both a rhetorical lens and a speech-act lens can show how appeal and directive force are realized and patterned in everyday digital advertising English. It can also supply a transparent coding approach, dominant appeal plus directive subtype, that later studies of online promotional discourse may test or refine.</w:t>
      </w:r>
    </w:p>
    <w:p>
      <w:pPr>
        <w:spacing w:line="480" w:lineRule="auto" w:before="0" w:after="0"/>
        <w:jc w:val="both"/>
        <w:ind w:firstLine="720"/>
      </w:pPr>
      <w:r>
        <w:rPr>
          <w:rFonts w:ascii="Georgia" w:hAnsi="Georgia" w:cs="Georgia"/>
          <w:sz w:val="22"/>
          <w:szCs w:val="22"/>
        </w:rPr>
        <w:t xml:space="preserve">The present study therefore examines how rhetorical appeals and directive subtypes are realized in the CTA phrases of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directs the reader toward an action.</w:t>
      </w:r>
    </w:p>
    <w:p w:rsidR="00000000" w:rsidDel="00000000" w:rsidP="00000000" w:rsidRDefault="00000000" w:rsidRPr="00000000" w14:paraId="00000053">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In response to this gap, this study aims to examine the rhetorical appeals and directive subtypes of CTA phrases found in the captions of Facebook advertisements of selected skincare brands, namely Luxe Organix, Olay, The Ordinary, Pond’s, and Myra, and how these elements pattern together in the wording of those phrases.</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This study generally aims to analyze how rhetorical appeals and directive subtypes are realized in the call-to-action (CTA) phrases of Facebook skincare advertisement captions.</w:t>
      </w:r>
      <w:r w:rsidDel="00000000" w:rsidR="00000000" w:rsidRPr="00000000">
        <w:rPr>
          <w:rtl w:val="0"/>
        </w:rPr>
      </w:r>
    </w:p>
    <w:p w:rsidR="00000000" w:rsidDel="00000000" w:rsidP="00000000" w:rsidRDefault="00000000" w:rsidRPr="00000000" w14:paraId="00000057">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Specifically, it seeks to answer the following:</w:t>
      </w:r>
      <w:r w:rsidDel="00000000" w:rsidR="00000000" w:rsidRPr="00000000">
        <w:rPr>
          <w:rtl w:val="0"/>
        </w:rPr>
      </w:r>
    </w:p>
    <w:p w:rsidR="00000000" w:rsidDel="00000000" w:rsidP="00000000" w:rsidRDefault="00000000" w:rsidRPr="00000000" w14:paraId="00000058">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rhetorical appeals are used in the CTA phrases of selected Facebook skincare advertisements?</w:t>
      </w:r>
    </w:p>
    <w:p w:rsidR="00000000" w:rsidDel="00000000" w:rsidP="00000000" w:rsidRDefault="00000000" w:rsidRPr="00000000" w14:paraId="00000059">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directive subtypes are present in the CTA phrases of  selected Facebook  skincare advertisements?</w:t>
      </w:r>
    </w:p>
    <w:p w:rsidR="00000000" w:rsidDel="00000000" w:rsidP="00000000" w:rsidRDefault="00000000" w:rsidRPr="00000000" w14:paraId="0000005A">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How do rhetorical appeals and directive subtypes pattern together in the CTA phrases of selected Facebook skincare advertisements?</w:t>
      </w:r>
    </w:p>
    <w:p w:rsidR="00000000" w:rsidDel="00000000" w:rsidP="00000000" w:rsidRDefault="00000000" w:rsidRPr="00000000" w14:paraId="0000005B">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C">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D">
      <w:pPr>
        <w:keepNext w:val="1"/>
        <w:spacing w:after="0" w:before="0" w:line="480" w:lineRule="auto"/>
        <w:ind w:firstLine="720"/>
        <w:jc w:val="both"/>
        <w:rPr/>
      </w:pPr>
      <w:r w:rsidDel="00000000" w:rsidR="00000000" w:rsidRPr="00000000">
        <w:rPr>
          <w:sz w:val="22"/>
          <w:szCs w:val="22"/>
          <w:rtl w:val="0"/>
        </w:rPr>
        <w:t xml:space="preserve">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Overall, this study examines how rhetorical appeals and directive subtypes are realized in Facebook skincare advertisement captions. Aristotle’s rhetorical framework is used to identify the persuasive basis expressed in the wording of each CTA phrase in caption context, while Yule’s (1996) directive framework is used to classify how each phrase directs or invites action. The two perspectives are read together to describe how ethos, pathos, and logos, alongside command, order, request, and suggestion, appear in the CTA phrases under study.</w:t>
      </w:r>
      <w:r w:rsidDel="00000000" w:rsidR="00000000" w:rsidRPr="00000000">
        <w:rPr>
          <w:rtl w:val="0"/>
        </w:rPr>
      </w:r>
    </w:p>
    <w:p w:rsidR="00000000" w:rsidDel="00000000" w:rsidP="00000000" w:rsidRDefault="00000000" w:rsidRPr="00000000" w14:paraId="0000006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064">
      <w:pPr>
        <w:keepNext w:val="1"/>
        <w:spacing w:after="0" w:before="0" w:line="480" w:lineRule="auto"/>
        <w:ind w:firstLine="0"/>
        <w:rPr>
          <w:i w:val="0"/>
          <w:iCs w:val="0"/>
          <w:sz w:val="24"/>
          <w:szCs w:val="24"/>
        </w:rPr>
      </w:pPr>
      <w:r w:rsidDel="00000000" w:rsidR="00000000" w:rsidRPr="00000000">
        <w:rPr>
          <w:i w:val="0"/>
          <w:iCs w:val="0"/>
          <w:sz w:val="24"/>
          <w:szCs w:val="24"/>
          <w:rtl w:val="0"/>
        </w:rPr>
        <w:t xml:space="preserve">Conceptual Framework</w:t>
      </w:r>
    </w:p>
    <w:p w:rsidR="00000000" w:rsidDel="00000000" w:rsidP="00000000" w:rsidRDefault="00000000" w:rsidRPr="00000000" w14:paraId="00000065">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4"/>
          <w:szCs w:val="24"/>
        </w:rPr>
        <w:drawing>
          <wp:inline distB="0" distT="0" distL="0" distR="0">
            <wp:extent cx="3854833" cy="4076618"/>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54833" cy="40766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r w:rsidDel="00000000" w:rsidR="00000000" w:rsidRPr="00000000">
        <w:rPr>
          <w:rtl w:val="0"/>
        </w:rPr>
      </w:r>
    </w:p>
    <w:p w:rsidR="00000000" w:rsidDel="00000000" w:rsidP="00000000" w:rsidRDefault="00000000" w:rsidRPr="00000000" w14:paraId="0000006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of the study may be beneficial to the following: beauty product brands, students, Facebook advertiser and marketers, future researcher.</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Product Brands. The findings may help beauty product brands understand how CTA phrases are constructed to convey persuasive meaning, allowing them to recognize the rhetorical and linguistic strategies used in skincare advertising discourse.</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Future Researchers. The findings may serve as baseline data and a methodological reference for further studies on digital advertising discourse, particularly those examining persuasive language across different platforms and product categories.</w:t>
      </w:r>
      <w:r w:rsidDel="00000000" w:rsidR="00000000" w:rsidRPr="00000000">
        <w:rPr>
          <w:rtl w:val="0"/>
        </w:rPr>
      </w:r>
    </w:p>
    <w:p w:rsidR="00000000" w:rsidDel="00000000" w:rsidP="00000000" w:rsidRDefault="00000000" w:rsidRPr="00000000" w14:paraId="00000073">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74">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r w:rsidDel="00000000" w:rsidR="00000000" w:rsidRPr="00000000">
        <w:rPr>
          <w:rtl w:val="0"/>
        </w:rPr>
      </w:r>
    </w:p>
    <w:p w:rsidR="00000000" w:rsidDel="00000000" w:rsidP="00000000" w:rsidRDefault="00000000" w:rsidRPr="00000000" w14:paraId="000000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Call-to-Action (CTA) Phrases. </w:t>
      </w:r>
      <w:r w:rsidDel="00000000" w:rsidR="00000000" w:rsidRPr="00000000">
        <w:rPr>
          <w:rFonts w:ascii="Georgia" w:cs="Georgia" w:eastAsia="Georgia" w:hAnsi="Georgia"/>
          <w:sz w:val="22"/>
          <w:szCs w:val="22"/>
          <w:rtl w:val="0"/>
        </w:rPr>
        <w:t xml:space="preserve">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Command. </w:t>
      </w:r>
      <w:r w:rsidDel="00000000" w:rsidR="00000000" w:rsidRPr="00000000">
        <w:rPr>
          <w:rFonts w:ascii="Georgia" w:cs="Georgia" w:eastAsia="Georgia" w:hAnsi="Georgia"/>
          <w:sz w:val="22"/>
          <w:szCs w:val="22"/>
          <w:rtl w:val="0"/>
        </w:rPr>
        <w:t xml:space="preserve">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Speech Acts. </w:t>
      </w:r>
      <w:r w:rsidDel="00000000" w:rsidR="00000000" w:rsidRPr="00000000">
        <w:rPr>
          <w:rFonts w:ascii="Georgia" w:cs="Georgia" w:eastAsia="Georgia" w:hAnsi="Georgia"/>
          <w:sz w:val="22"/>
          <w:szCs w:val="22"/>
          <w:rtl w:val="0"/>
        </w:rPr>
        <w:t xml:space="preserve">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Subtypes. </w:t>
      </w:r>
      <w:r w:rsidDel="00000000" w:rsidR="00000000" w:rsidRPr="00000000">
        <w:rPr>
          <w:rFonts w:ascii="Georgia" w:cs="Georgia" w:eastAsia="Georgia" w:hAnsi="Georgia"/>
          <w:sz w:val="22"/>
          <w:szCs w:val="22"/>
          <w:rtl w:val="0"/>
        </w:rPr>
        <w:t xml:space="preserve">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Ethos. </w:t>
      </w:r>
      <w:r w:rsidDel="00000000" w:rsidR="00000000" w:rsidRPr="00000000">
        <w:rPr>
          <w:rFonts w:ascii="Georgia" w:cs="Georgia" w:eastAsia="Georgia" w:hAnsi="Georgia"/>
          <w:sz w:val="22"/>
          <w:szCs w:val="22"/>
          <w:rtl w:val="0"/>
        </w:rPr>
        <w:t xml:space="preserve">This refers to an appeal based on the speaker’s or source’s credibility, character, or trustworthiness (Stanford Encyclopedia of Philosophy, 2022). In this study, ethos is identified when the advertisement presents the brand or product as trustworthy, reliable, or credible.</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Logos. </w:t>
      </w:r>
      <w:r w:rsidDel="00000000" w:rsidR="00000000" w:rsidRPr="00000000">
        <w:rPr>
          <w:rFonts w:ascii="Georgia" w:cs="Georgia" w:eastAsia="Georgia" w:hAnsi="Georgia"/>
          <w:sz w:val="22"/>
          <w:szCs w:val="22"/>
          <w:rtl w:val="0"/>
        </w:rPr>
        <w:t xml:space="preserve">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Order. </w:t>
      </w:r>
      <w:r w:rsidDel="00000000" w:rsidR="00000000" w:rsidRPr="00000000">
        <w:rPr>
          <w:rFonts w:ascii="Georgia" w:cs="Georgia" w:eastAsia="Georgia" w:hAnsi="Georgia"/>
          <w:sz w:val="22"/>
          <w:szCs w:val="22"/>
          <w:rtl w:val="0"/>
        </w:rPr>
        <w:t xml:space="preserve">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Pathos. </w:t>
      </w:r>
      <w:r w:rsidDel="00000000" w:rsidR="00000000" w:rsidRPr="00000000">
        <w:rPr>
          <w:rFonts w:ascii="Georgia" w:cs="Georgia" w:eastAsia="Georgia" w:hAnsi="Georgia"/>
          <w:sz w:val="22"/>
          <w:szCs w:val="22"/>
          <w:rtl w:val="0"/>
        </w:rPr>
        <w:t xml:space="preserve">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Persuasive Language. </w:t>
      </w:r>
      <w:r w:rsidDel="00000000" w:rsidR="00000000" w:rsidRPr="00000000">
        <w:rPr>
          <w:rFonts w:ascii="Georgia" w:cs="Georgia" w:eastAsia="Georgia" w:hAnsi="Georgia"/>
          <w:sz w:val="22"/>
          <w:szCs w:val="22"/>
          <w:rtl w:val="0"/>
        </w:rPr>
        <w:t xml:space="preserve">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Request. </w:t>
      </w:r>
      <w:r w:rsidDel="00000000" w:rsidR="00000000" w:rsidRPr="00000000">
        <w:rPr>
          <w:rFonts w:ascii="Georgia" w:cs="Georgia" w:eastAsia="Georgia" w:hAnsi="Georgia"/>
          <w:sz w:val="22"/>
          <w:szCs w:val="22"/>
          <w:rtl w:val="0"/>
        </w:rPr>
        <w:t xml:space="preserve">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Rhetorical Appeals. </w:t>
      </w:r>
      <w:r w:rsidDel="00000000" w:rsidR="00000000" w:rsidRPr="00000000">
        <w:rPr>
          <w:rFonts w:ascii="Georgia" w:cs="Georgia" w:eastAsia="Georgia" w:hAnsi="Georgia"/>
          <w:sz w:val="22"/>
          <w:szCs w:val="22"/>
          <w:rtl w:val="0"/>
        </w:rPr>
        <w:t xml:space="preserve">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Skincare Advertisements. </w:t>
      </w:r>
      <w:r w:rsidDel="00000000" w:rsidR="00000000" w:rsidRPr="00000000">
        <w:rPr>
          <w:rFonts w:ascii="Georgia" w:cs="Georgia" w:eastAsia="Georgia" w:hAnsi="Georgia"/>
          <w:sz w:val="22"/>
          <w:szCs w:val="22"/>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sectPr>
          <w:headerReference w:type="default" r:id="rId60"/>
          <w:headerReference w:type="first" r:id="rId61"/>
          <w:footerReference w:type="default" r:id="rId62"/>
          <w:footerReference w:type="first" r:id="rId63"/>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1"/>
          <w:bCs w:val="1"/>
          <w:sz w:val="22"/>
          <w:szCs w:val="22"/>
          <w:rtl w:val="0"/>
        </w:rPr>
        <w:t xml:space="preserve">Suggestion. </w:t>
      </w:r>
      <w:r w:rsidDel="00000000" w:rsidR="00000000" w:rsidRPr="00000000">
        <w:rPr>
          <w:rFonts w:ascii="Georgia" w:cs="Georgia" w:eastAsia="Georgia" w:hAnsi="Georgia"/>
          <w:sz w:val="22"/>
          <w:szCs w:val="22"/>
          <w:rtl w:val="0"/>
        </w:rPr>
        <w:t xml:space="preserve">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r w:rsidDel="00000000" w:rsidR="00000000" w:rsidRPr="00000000">
        <w:rPr>
          <w:rtl w:val="0"/>
        </w:rPr>
      </w:r>
    </w:p>
    <w:p w:rsidR="00000000" w:rsidDel="00000000" w:rsidP="00000000" w:rsidRDefault="00000000" w:rsidRPr="00000000" w14:paraId="00000088">
      <w:pPr>
        <w:spacing w:after="0" w:before="0" w:line="480" w:lineRule="auto"/>
        <w:rPr/>
      </w:pPr>
      <w:r w:rsidDel="00000000" w:rsidR="00000000" w:rsidRPr="00000000">
        <w:rPr>
          <w:rtl w:val="0"/>
        </w:rPr>
      </w:r>
    </w:p>
    <w:p w:rsidR="00000000" w:rsidDel="00000000" w:rsidP="00000000" w:rsidRDefault="00000000" w:rsidRPr="00000000" w14:paraId="00000089">
      <w:pPr>
        <w:spacing w:after="0" w:before="0" w:line="480" w:lineRule="auto"/>
        <w:rPr/>
      </w:pPr>
      <w:r w:rsidDel="00000000" w:rsidR="00000000" w:rsidRPr="00000000">
        <w:rPr>
          <w:rtl w:val="0"/>
        </w:rPr>
      </w:r>
    </w:p>
    <w:p w:rsidR="00000000" w:rsidDel="00000000" w:rsidP="00000000" w:rsidRDefault="00000000" w:rsidRPr="00000000" w14:paraId="0000008A">
      <w:pPr>
        <w:spacing w:after="0" w:before="0" w:line="480" w:lineRule="auto"/>
        <w:rPr/>
      </w:pPr>
      <w:r w:rsidDel="00000000" w:rsidR="00000000" w:rsidRPr="00000000">
        <w:rPr>
          <w:rtl w:val="0"/>
        </w:rPr>
      </w:r>
    </w:p>
    <w:p w:rsidR="00000000" w:rsidDel="00000000" w:rsidP="00000000" w:rsidRDefault="00000000" w:rsidRPr="00000000" w14:paraId="0000008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C">
      <w:pPr>
        <w:spacing w:after="0" w:before="0" w:line="480" w:lineRule="auto"/>
        <w:ind w:firstLine="0"/>
        <w:jc w:val="left"/>
        <w:rPr/>
      </w:pPr>
      <w:r w:rsidDel="00000000" w:rsidR="00000000" w:rsidRPr="00000000">
        <w:rPr>
          <w:rtl w:val="0"/>
        </w:rPr>
      </w:r>
    </w:p>
    <w:p w:rsidR="00000000" w:rsidDel="00000000" w:rsidP="00000000" w:rsidRDefault="00000000" w:rsidRPr="00000000" w14:paraId="0000008D">
      <w:pPr>
        <w:spacing w:after="0" w:before="0" w:line="480" w:lineRule="auto"/>
        <w:ind w:firstLine="0"/>
        <w:jc w:val="left"/>
        <w:rPr/>
      </w:pPr>
      <w:r w:rsidDel="00000000" w:rsidR="00000000" w:rsidRPr="00000000">
        <w:rPr>
          <w:rtl w:val="0"/>
        </w:rPr>
      </w:r>
    </w:p>
    <w:p w:rsidR="00000000" w:rsidDel="00000000" w:rsidP="00000000" w:rsidRDefault="00000000" w:rsidRPr="00000000" w14:paraId="0000008E">
      <w:pPr>
        <w:spacing w:after="0" w:before="0" w:line="480" w:lineRule="auto"/>
        <w:ind w:firstLine="0"/>
        <w:jc w:val="left"/>
        <w:rPr/>
      </w:pP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explains the research design, where the study will be conducted, how the data will be collected, and how the data will be selected. These methods are based on the research questions and the limitations of the study.</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r w:rsidDel="00000000" w:rsidR="00000000" w:rsidRPr="00000000">
        <w:rPr>
          <w:rtl w:val="0"/>
        </w:rPr>
      </w:r>
    </w:p>
    <w:p w:rsidR="00000000" w:rsidDel="00000000" w:rsidP="00000000" w:rsidRDefault="00000000" w:rsidRPr="00000000" w14:paraId="00000096">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r w:rsidDel="00000000" w:rsidR="00000000" w:rsidRPr="00000000">
        <w:rPr>
          <w:rtl w:val="0"/>
        </w:rPr>
      </w:r>
    </w:p>
    <w:p w:rsidR="00000000" w:rsidDel="00000000" w:rsidP="00000000" w:rsidRDefault="00000000" w:rsidRPr="00000000" w14:paraId="0000009E">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r w:rsidDel="00000000" w:rsidR="00000000" w:rsidRPr="00000000">
        <w:rPr>
          <w:rtl w:val="0"/>
        </w:rPr>
      </w:r>
    </w:p>
    <w:p w:rsidR="00000000" w:rsidDel="00000000" w:rsidP="00000000" w:rsidRDefault="00000000" w:rsidRPr="00000000" w14:paraId="000000A1">
      <w:pPr>
        <w:spacing w:after="0" w:before="0" w:line="480" w:lineRule="auto"/>
        <w:ind w:left="0" w:firstLine="0"/>
        <w:jc w:val="both"/>
        <w:rPr>
          <w:b w:val="1"/>
          <w:bCs w:val="1"/>
        </w:rPr>
      </w:pPr>
      <w:bookmarkStart w:colFirst="0" w:colLast="0" w:name="_vdz8bew0m2d4" w:id="0"/>
      <w:bookmarkEnd w:id="0"/>
      <w:r w:rsidDel="00000000" w:rsidR="00000000" w:rsidRPr="00000000">
        <w:rPr>
          <w:b w:val="1"/>
          <w:bCs w:val="1"/>
          <w:i w:val="0"/>
          <w:iCs w:val="0"/>
          <w:sz w:val="22"/>
          <w:szCs w:val="22"/>
          <w:rtl w:val="0"/>
        </w:rPr>
        <w:t xml:space="preserve">a. Data Collection</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call-to-action (CTA) phrases found in advertisement captions posted on the official Facebook pages of five selected skincare brands: Luxe Organix, Olay, The Ordinary, Pond’s, and Myra.</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r w:rsidDel="00000000" w:rsidR="00000000" w:rsidRPr="00000000">
        <w:rPr>
          <w:rtl w:val="0"/>
        </w:rPr>
      </w:r>
    </w:p>
    <w:p w:rsidR="00000000" w:rsidDel="00000000" w:rsidP="00000000" w:rsidRDefault="00000000" w:rsidRPr="00000000" w14:paraId="000000A4">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inclusion criteria were as follows:</w:t>
      </w:r>
      <w:r w:rsidDel="00000000" w:rsidR="00000000" w:rsidRPr="00000000">
        <w:rPr>
          <w:rtl w:val="0"/>
        </w:rPr>
      </w:r>
    </w:p>
    <w:p w:rsidR="00000000" w:rsidDel="00000000" w:rsidP="00000000" w:rsidRDefault="00000000" w:rsidRPr="00000000" w14:paraId="000000A5">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taken from advertisement captions posted on the official Facebook pages of the selected skincare brands.</w:t>
      </w:r>
    </w:p>
    <w:p w:rsidR="00000000" w:rsidDel="00000000" w:rsidP="00000000" w:rsidRDefault="00000000" w:rsidRPr="00000000" w14:paraId="000000A6">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published within the January 2023 to June 2026 timeframe.</w:t>
      </w:r>
    </w:p>
    <w:p w:rsidR="00000000" w:rsidDel="00000000" w:rsidP="00000000" w:rsidRDefault="00000000" w:rsidRPr="00000000" w14:paraId="000000A7">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A8">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written in English or predominantly in English.</w:t>
      </w:r>
    </w:p>
    <w:p w:rsidR="00000000" w:rsidDel="00000000" w:rsidP="00000000" w:rsidRDefault="00000000" w:rsidRPr="00000000" w14:paraId="000000A9">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A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rPr>
      </w:pPr>
      <w:bookmarkStart w:colFirst="0" w:colLast="0" w:name="_kyxqdmio5ua6" w:id="1"/>
      <w:bookmarkEnd w:id="1"/>
      <w:r w:rsidDel="00000000" w:rsidR="00000000" w:rsidRPr="00000000">
        <w:rPr>
          <w:b w:val="1"/>
          <w:bCs w:val="1"/>
          <w:i w:val="0"/>
          <w:iCs w:val="0"/>
          <w:sz w:val="22"/>
          <w:szCs w:val="22"/>
          <w:rtl w:val="0"/>
        </w:rPr>
        <w:t xml:space="preserve">b. Data Preparation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extracted CTA phrases were organized into a structured corpus. Each data item was recorded according to its corresponding brand, year of publication, advertisement source, dominant rhetorical appeal, and directive subtype.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rPr>
      </w:pPr>
      <w:bookmarkStart w:colFirst="0" w:colLast="0" w:name="_tcgkkug5qufg" w:id="2"/>
      <w:bookmarkEnd w:id="2"/>
      <w:r w:rsidDel="00000000" w:rsidR="00000000" w:rsidRPr="00000000">
        <w:rPr>
          <w:b w:val="1"/>
          <w:bCs w:val="1"/>
          <w:i w:val="0"/>
          <w:iCs w:val="0"/>
          <w:sz w:val="22"/>
          <w:szCs w:val="22"/>
          <w:rtl w:val="0"/>
        </w:rPr>
        <w:t xml:space="preserve">c. Data Analysis</w:t>
      </w: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data item was examined using two analytical frameworks.</w:t>
      </w:r>
      <w:r w:rsidDel="00000000" w:rsidR="00000000" w:rsidRPr="00000000">
        <w:rPr>
          <w:rtl w:val="0"/>
        </w:rPr>
      </w:r>
    </w:p>
    <w:p w:rsidR="00000000" w:rsidDel="00000000" w:rsidP="00000000" w:rsidRDefault="00000000" w:rsidRPr="00000000" w14:paraId="000000B2">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1. Aristotle’s Rhetorical Appeals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r w:rsidDel="00000000" w:rsidR="00000000" w:rsidRPr="00000000">
        <w:rPr>
          <w:rtl w:val="0"/>
        </w:rPr>
      </w:r>
    </w:p>
    <w:p w:rsidR="00000000" w:rsidDel="00000000" w:rsidP="00000000" w:rsidRDefault="00000000" w:rsidRPr="00000000" w14:paraId="000000B4">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Ethos</w:t>
      </w:r>
      <w:r w:rsidDel="00000000" w:rsidR="00000000" w:rsidRPr="00000000">
        <w:rPr>
          <w:rFonts w:ascii="Georgia" w:cs="Georgia" w:eastAsia="Georgia" w:hAnsi="Georgia"/>
          <w:b w:val="0"/>
          <w:bCs w:val="0"/>
          <w:i w:val="0"/>
          <w:iCs w:val="0"/>
          <w:sz w:val="22"/>
          <w:szCs w:val="22"/>
          <w:rtl w:val="0"/>
        </w:rPr>
        <w:t xml:space="preserve"> refers to persuasion through credibility, trustworthiness, or authority.</w:t>
      </w:r>
    </w:p>
    <w:p w:rsidR="00000000" w:rsidDel="00000000" w:rsidP="00000000" w:rsidRDefault="00000000" w:rsidRPr="00000000" w14:paraId="000000B5">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Pathos</w:t>
      </w:r>
      <w:r w:rsidDel="00000000" w:rsidR="00000000" w:rsidRPr="00000000">
        <w:rPr>
          <w:rFonts w:ascii="Georgia" w:cs="Georgia" w:eastAsia="Georgia" w:hAnsi="Georgia"/>
          <w:b w:val="0"/>
          <w:bCs w:val="0"/>
          <w:i w:val="0"/>
          <w:iCs w:val="0"/>
          <w:sz w:val="22"/>
          <w:szCs w:val="22"/>
          <w:rtl w:val="0"/>
        </w:rPr>
        <w:t xml:space="preserve"> refers to persuasion through emotions, desires, or feelings.</w:t>
      </w:r>
    </w:p>
    <w:p w:rsidR="00000000" w:rsidDel="00000000" w:rsidP="00000000" w:rsidRDefault="00000000" w:rsidRPr="00000000" w14:paraId="000000B6">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Logos</w:t>
      </w:r>
      <w:r w:rsidDel="00000000" w:rsidR="00000000" w:rsidRPr="00000000">
        <w:rPr>
          <w:rFonts w:ascii="Georgia" w:cs="Georgia" w:eastAsia="Georgia" w:hAnsi="Georgia"/>
          <w:b w:val="0"/>
          <w:bCs w:val="0"/>
          <w:i w:val="0"/>
          <w:iCs w:val="0"/>
          <w:sz w:val="22"/>
          <w:szCs w:val="22"/>
          <w:rtl w:val="0"/>
        </w:rPr>
        <w:t xml:space="preserve"> refers to persuasion through logic, reasoning, or factual information.</w:t>
      </w:r>
    </w:p>
    <w:p w:rsidR="00000000" w:rsidDel="00000000" w:rsidP="00000000" w:rsidRDefault="00000000" w:rsidRPr="00000000" w14:paraId="000000B7">
      <w:pPr>
        <w:spacing w:after="0" w:before="0" w:line="480" w:lineRule="auto"/>
        <w:ind w:left="0" w:firstLine="0"/>
        <w:jc w:val="both"/>
        <w:rPr/>
      </w:pPr>
      <w:r w:rsidDel="00000000" w:rsidR="00000000" w:rsidRPr="00000000">
        <w:rPr>
          <w:rFonts w:ascii="Georgia" w:cs="Georgia" w:eastAsia="Georgia" w:hAnsi="Georgia"/>
          <w:b w:val="0"/>
          <w:bCs w:val="0"/>
          <w:i w:val="0"/>
          <w:iCs w:val="0"/>
          <w:sz w:val="22"/>
          <w:szCs w:val="22"/>
          <w:rtl w:val="0"/>
        </w:rPr>
        <w:t xml:space="preserve">The identified rhetorical appeals were interpreted to explain how persuasive meaning was constructed through CTA phrases within the context of the advertisement captions.</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2. Directive Subtypes Based on Speech Act Theory</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r w:rsidDel="00000000" w:rsidR="00000000" w:rsidRPr="00000000">
        <w:rPr>
          <w:rtl w:val="0"/>
        </w:rPr>
      </w:r>
    </w:p>
    <w:p w:rsidR="00000000" w:rsidDel="00000000" w:rsidP="00000000" w:rsidRDefault="00000000" w:rsidRPr="00000000" w14:paraId="000000BA">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directive subtypes were defined as follows:</w:t>
      </w:r>
      <w:r w:rsidDel="00000000" w:rsidR="00000000" w:rsidRPr="00000000">
        <w:rPr>
          <w:rtl w:val="0"/>
        </w:rPr>
      </w:r>
    </w:p>
    <w:p w:rsidR="00000000" w:rsidDel="00000000" w:rsidP="00000000" w:rsidRDefault="00000000" w:rsidRPr="00000000" w14:paraId="000000BB">
      <w:pPr>
        <w:numPr>
          <w:ilvl w:val="0"/>
          <w:numId w:val="4"/>
        </w:numPr>
        <w:spacing w:after="0" w:before="0" w:line="480" w:lineRule="auto"/>
        <w:ind w:left="720" w:hanging="360"/>
        <w:jc w:val="both"/>
        <w:rPr>
          <w:i w:val="0"/>
          <w:iCs w:val="0"/>
          <w:sz w:val="22"/>
          <w:szCs w:val="22"/>
        </w:rPr>
      </w:pPr>
      <w:r w:rsidDel="00000000" w:rsidR="00000000" w:rsidRPr="00000000">
        <w:rPr>
          <w:b w:val="1"/>
          <w:bCs w:val="1"/>
          <w:i w:val="0"/>
          <w:iCs w:val="0"/>
          <w:sz w:val="22"/>
          <w:szCs w:val="22"/>
          <w:rtl w:val="0"/>
        </w:rPr>
        <w:t xml:space="preserve">Command</w:t>
      </w:r>
      <w:r w:rsidDel="00000000" w:rsidR="00000000" w:rsidRPr="00000000">
        <w:rPr>
          <w:rFonts w:ascii="Georgia" w:cs="Georgia" w:eastAsia="Georgia" w:hAnsi="Georgia"/>
          <w:b w:val="0"/>
          <w:bCs w:val="0"/>
          <w:i w:val="0"/>
          <w:iCs w:val="0"/>
          <w:sz w:val="22"/>
          <w:szCs w:val="22"/>
          <w:rtl w:val="0"/>
        </w:rPr>
        <w:t xml:space="preserve"> refers to a directive speech act that is usually fulfilled when the speaker has a dominant position or power over the hearer (Yule, 1996, as cited in Anggraini &amp; Afriana, 2023).</w:t>
      </w:r>
      <w:r w:rsidDel="00000000" w:rsidR="00000000" w:rsidRPr="00000000">
        <w:rPr>
          <w:rtl w:val="0"/>
        </w:rPr>
      </w:r>
    </w:p>
    <w:p w:rsidR="00000000" w:rsidDel="00000000" w:rsidP="00000000" w:rsidRDefault="00000000" w:rsidRPr="00000000" w14:paraId="000000BC">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Order</w:t>
      </w:r>
      <w:r w:rsidDel="00000000" w:rsidR="00000000" w:rsidRPr="00000000">
        <w:rPr>
          <w:rFonts w:ascii="Georgia" w:cs="Georgia" w:eastAsia="Georgia" w:hAnsi="Georgia"/>
          <w:b w:val="0"/>
          <w:bCs w:val="0"/>
          <w:i w:val="0"/>
          <w:iCs w:val="0"/>
          <w:sz w:val="22"/>
          <w:szCs w:val="22"/>
          <w:rtl w:val="0"/>
        </w:rPr>
        <w:t xml:space="preserve"> 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BD">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Request</w:t>
      </w:r>
      <w:r w:rsidDel="00000000" w:rsidR="00000000" w:rsidRPr="00000000">
        <w:rPr>
          <w:rFonts w:ascii="Georgia" w:cs="Georgia" w:eastAsia="Georgia" w:hAnsi="Georgia"/>
          <w:b w:val="0"/>
          <w:bCs w:val="0"/>
          <w:i w:val="0"/>
          <w:iCs w:val="0"/>
          <w:sz w:val="22"/>
          <w:szCs w:val="22"/>
          <w:rtl w:val="0"/>
        </w:rPr>
        <w:t xml:space="preserve"> 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BE">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Suggestion</w:t>
      </w:r>
      <w:r w:rsidDel="00000000" w:rsidR="00000000" w:rsidRPr="00000000">
        <w:rPr>
          <w:rFonts w:ascii="Georgia" w:cs="Georgia" w:eastAsia="Georgia" w:hAnsi="Georgia"/>
          <w:b w:val="0"/>
          <w:bCs w:val="0"/>
          <w:i w:val="0"/>
          <w:iCs w:val="0"/>
          <w:sz w:val="22"/>
          <w:szCs w:val="22"/>
          <w:rtl w:val="0"/>
        </w:rPr>
        <w:t xml:space="preserve"> refers to a directive speech act that proposes an action while allowing the hearer to accept or reject it (Yule, 1996, as cited in Anggraini &amp; Afriana, 2023).</w:t>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These directive subtypes were used to identify how the CTA phrases expressed different communicative intentions and encouraged consumers to respond to skincare advertisements.</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pPr>
      <w:bookmarkStart w:colFirst="0" w:colLast="0" w:name="_xor7me10thik" w:id="3"/>
      <w:bookmarkEnd w:id="3"/>
      <w:r w:rsidDel="00000000" w:rsidR="00000000" w:rsidRPr="00000000">
        <w:rPr>
          <w:rtl w:val="0"/>
        </w:rPr>
      </w:r>
    </w:p>
    <w:p w:rsidR="00000000" w:rsidDel="00000000" w:rsidP="00000000" w:rsidRDefault="00000000" w:rsidRPr="00000000" w14:paraId="000000C3">
      <w:pPr>
        <w:spacing w:after="0" w:before="0" w:line="480" w:lineRule="auto"/>
        <w:ind w:left="0" w:firstLine="0"/>
        <w:jc w:val="both"/>
        <w:rPr>
          <w:b w:val="1"/>
          <w:bCs w:val="1"/>
        </w:rPr>
      </w:pPr>
      <w:bookmarkStart w:colFirst="0" w:colLast="0" w:name="_hfts1yf5q0j5" w:id="4"/>
      <w:bookmarkEnd w:id="4"/>
      <w:r w:rsidDel="00000000" w:rsidR="00000000" w:rsidRPr="00000000">
        <w:rPr>
          <w:b w:val="1"/>
          <w:bCs w:val="1"/>
          <w:i w:val="0"/>
          <w:iCs w:val="0"/>
          <w:sz w:val="22"/>
          <w:szCs w:val="22"/>
          <w:rtl w:val="0"/>
        </w:rPr>
        <w:t xml:space="preserve">d. Presentation of Results</w:t>
      </w: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were presented according to the three research questions of the study.</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b w:val="1"/>
          <w:bCs w:val="1"/>
          <w:i w:val="0"/>
          <w:iCs w:val="0"/>
          <w:sz w:val="22"/>
          <w:szCs w:val="22"/>
          <w:rtl w:val="0"/>
        </w:rPr>
        <w:t xml:space="preserve">Part I</w:t>
      </w:r>
      <w:r w:rsidDel="00000000" w:rsidR="00000000" w:rsidRPr="00000000">
        <w:rPr>
          <w:rFonts w:ascii="Georgia" w:cs="Georgia" w:eastAsia="Georgia" w:hAnsi="Georgia"/>
          <w:b w:val="0"/>
          <w:bCs w:val="0"/>
          <w:i w:val="0"/>
          <w:iCs w:val="0"/>
          <w:sz w:val="22"/>
          <w:szCs w:val="22"/>
          <w:rtl w:val="0"/>
        </w:rPr>
        <w:t xml:space="preserve">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b w:val="1"/>
          <w:bCs w:val="1"/>
          <w:i w:val="0"/>
          <w:iCs w:val="0"/>
          <w:sz w:val="22"/>
          <w:szCs w:val="22"/>
          <w:rtl w:val="0"/>
        </w:rPr>
        <w:t xml:space="preserve">Part II</w:t>
      </w:r>
      <w:r w:rsidDel="00000000" w:rsidR="00000000" w:rsidRPr="00000000">
        <w:rPr>
          <w:rFonts w:ascii="Georgia" w:cs="Georgia" w:eastAsia="Georgia" w:hAnsi="Georgia"/>
          <w:b w:val="0"/>
          <w:bCs w:val="0"/>
          <w:i w:val="0"/>
          <w:iCs w:val="0"/>
          <w:sz w:val="22"/>
          <w:szCs w:val="22"/>
          <w:rtl w:val="0"/>
        </w:rPr>
        <w:t xml:space="preserve">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b w:val="1"/>
          <w:bCs w:val="1"/>
          <w:i w:val="0"/>
          <w:iCs w:val="0"/>
          <w:sz w:val="22"/>
          <w:szCs w:val="22"/>
          <w:rtl w:val="0"/>
        </w:rPr>
        <w:t xml:space="preserve">Part III</w:t>
      </w:r>
      <w:r w:rsidDel="00000000" w:rsidR="00000000" w:rsidRPr="00000000">
        <w:rPr>
          <w:rFonts w:ascii="Georgia" w:cs="Georgia" w:eastAsia="Georgia" w:hAnsi="Georgia"/>
          <w:b w:val="0"/>
          <w:bCs w:val="0"/>
          <w:i w:val="0"/>
          <w:iCs w:val="0"/>
          <w:sz w:val="22"/>
          <w:szCs w:val="22"/>
          <w:rtl w:val="0"/>
        </w:rPr>
        <w:t xml:space="preserve">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r w:rsidDel="00000000" w:rsidR="00000000" w:rsidRPr="00000000">
        <w:rPr>
          <w:rtl w:val="0"/>
        </w:rPr>
      </w:r>
    </w:p>
    <w:p w:rsidR="00000000" w:rsidDel="00000000" w:rsidP="00000000" w:rsidRDefault="00000000" w:rsidRPr="00000000" w14:paraId="000000C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r w:rsidDel="00000000" w:rsidR="00000000" w:rsidRPr="00000000">
        <w:rPr>
          <w:rtl w:val="0"/>
        </w:rPr>
      </w:r>
    </w:p>
    <w:p w:rsidR="00000000" w:rsidDel="00000000" w:rsidP="00000000" w:rsidRDefault="00000000" w:rsidRPr="00000000" w14:paraId="000000CD">
      <w:pPr>
        <w:spacing w:after="0" w:before="0" w:line="480" w:lineRule="auto"/>
        <w:ind w:left="0" w:firstLine="0"/>
        <w:jc w:val="both"/>
        <w:rPr>
          <w:b w:val="1"/>
          <w:bCs w:val="1"/>
        </w:rPr>
      </w:pPr>
      <w:bookmarkStart w:colFirst="0" w:colLast="0" w:name="_y6vjsr5l89n8" w:id="5"/>
      <w:bookmarkEnd w:id="5"/>
      <w:r w:rsidDel="00000000" w:rsidR="00000000" w:rsidRPr="00000000">
        <w:rPr>
          <w:b w:val="1"/>
          <w:bCs w:val="1"/>
          <w:i w:val="0"/>
          <w:iCs w:val="0"/>
          <w:sz w:val="22"/>
          <w:szCs w:val="22"/>
          <w:rtl w:val="0"/>
        </w:rPr>
        <w:t xml:space="preserve">Inclusion Criteria</w:t>
      </w:r>
      <w:r w:rsidDel="00000000" w:rsidR="00000000" w:rsidRPr="00000000">
        <w:rPr>
          <w:rtl w:val="0"/>
        </w:rPr>
      </w:r>
    </w:p>
    <w:p w:rsidR="00000000" w:rsidDel="00000000" w:rsidP="00000000" w:rsidRDefault="00000000" w:rsidRPr="00000000" w14:paraId="000000CE">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following criteria were used in selecting CTA phrases for the corpus:</w:t>
      </w:r>
    </w:p>
    <w:p w:rsidR="00000000" w:rsidDel="00000000" w:rsidP="00000000" w:rsidRDefault="00000000" w:rsidRPr="00000000" w14:paraId="000000CF">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extracted from Facebook advertisement captions posted on the official pages of the selected skincare brands.</w:t>
      </w:r>
    </w:p>
    <w:p w:rsidR="00000000" w:rsidDel="00000000" w:rsidP="00000000" w:rsidRDefault="00000000" w:rsidRPr="00000000" w14:paraId="000000D0">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advertisements were published from January 2023 to June 2026.</w:t>
      </w:r>
    </w:p>
    <w:p w:rsidR="00000000" w:rsidDel="00000000" w:rsidP="00000000" w:rsidRDefault="00000000" w:rsidRPr="00000000" w14:paraId="000000D1">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D2">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D3">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were written in English or predominantly in English.</w:t>
      </w:r>
    </w:p>
    <w:p w:rsidR="00000000" w:rsidDel="00000000" w:rsidP="00000000" w:rsidRDefault="00000000" w:rsidRPr="00000000" w14:paraId="000000D4">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D5">
      <w:pPr>
        <w:spacing w:after="0" w:before="0" w:line="480" w:lineRule="auto"/>
        <w:ind w:left="0" w:firstLine="0"/>
        <w:jc w:val="both"/>
        <w:rPr>
          <w:b w:val="1"/>
          <w:bCs w:val="1"/>
        </w:rPr>
      </w:pPr>
      <w:bookmarkStart w:colFirst="0" w:colLast="0" w:name="_t8rqu73n64ws" w:id="6"/>
      <w:bookmarkEnd w:id="6"/>
      <w:r w:rsidDel="00000000" w:rsidR="00000000" w:rsidRPr="00000000">
        <w:rPr>
          <w:b w:val="1"/>
          <w:bCs w:val="1"/>
          <w:i w:val="0"/>
          <w:iCs w:val="0"/>
          <w:sz w:val="22"/>
          <w:szCs w:val="22"/>
          <w:rtl w:val="0"/>
        </w:rPr>
        <w:t xml:space="preserve">Exclusion Criteria</w:t>
      </w:r>
      <w:r w:rsidDel="00000000" w:rsidR="00000000" w:rsidRPr="00000000">
        <w:rPr>
          <w:rtl w:val="0"/>
        </w:rPr>
      </w:r>
    </w:p>
    <w:p w:rsidR="00000000" w:rsidDel="00000000" w:rsidP="00000000" w:rsidRDefault="00000000" w:rsidRPr="00000000" w14:paraId="000000D6">
      <w:pPr>
        <w:keepNext w:val="1"/>
        <w:spacing w:after="0" w:before="0" w:line="480" w:lineRule="auto"/>
        <w:ind w:left="0" w:firstLine="0"/>
        <w:jc w:val="both"/>
        <w:rPr>
          <w:i w:val="1"/>
          <w:iCs w:val="1"/>
        </w:rPr>
      </w:pPr>
      <w:r w:rsidDel="00000000" w:rsidR="00000000" w:rsidRPr="00000000">
        <w:rPr>
          <w:i w:val="1"/>
          <w:iCs w:val="1"/>
          <w:sz w:val="22"/>
          <w:szCs w:val="22"/>
          <w:rtl w:val="0"/>
        </w:rPr>
        <w:t xml:space="preserve">The following were excluded from the corpus:</w:t>
      </w:r>
      <w:r w:rsidDel="00000000" w:rsidR="00000000" w:rsidRPr="00000000">
        <w:rPr>
          <w:rtl w:val="0"/>
        </w:rPr>
      </w:r>
    </w:p>
    <w:p w:rsidR="00000000" w:rsidDel="00000000" w:rsidP="00000000" w:rsidRDefault="00000000" w:rsidRPr="00000000" w14:paraId="000000D7">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published outside the January 2023 to June 2026 timeframe.</w:t>
      </w:r>
    </w:p>
    <w:p w:rsidR="00000000" w:rsidDel="00000000" w:rsidP="00000000" w:rsidRDefault="00000000" w:rsidRPr="00000000" w14:paraId="000000D8">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that did not promote skincare products.</w:t>
      </w:r>
    </w:p>
    <w:p w:rsidR="00000000" w:rsidDel="00000000" w:rsidP="00000000" w:rsidRDefault="00000000" w:rsidRPr="00000000" w14:paraId="000000D9">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were not written in English or predominantly in English.</w:t>
      </w:r>
    </w:p>
    <w:p w:rsidR="00000000" w:rsidDel="00000000" w:rsidP="00000000" w:rsidRDefault="00000000" w:rsidRPr="00000000" w14:paraId="000000DA">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Captions that did not contain identifiable CTA phrases.</w:t>
      </w:r>
    </w:p>
    <w:p w:rsidR="00000000" w:rsidDel="00000000" w:rsidP="00000000" w:rsidRDefault="00000000" w:rsidRPr="00000000" w14:paraId="000000DB">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did not function as directive expressions.</w:t>
      </w:r>
    </w:p>
    <w:p w:rsidR="00000000" w:rsidDel="00000000" w:rsidP="00000000" w:rsidRDefault="00000000" w:rsidRPr="00000000" w14:paraId="000000DC">
      <w:pPr>
        <w:keepNext w:val="1"/>
        <w:spacing w:after="0" w:before="0" w:line="480" w:lineRule="auto"/>
        <w:ind w:firstLine="0"/>
        <w:jc w:val="left"/>
        <w:rPr>
          <w:b w:val="1"/>
          <w:bCs w:val="1"/>
          <w:sz w:val="24"/>
          <w:szCs w:val="24"/>
        </w:rPr>
      </w:pPr>
      <w:bookmarkStart w:colFirst="0" w:colLast="0" w:name="_udgdj9r8dysv" w:id="7"/>
      <w:bookmarkEnd w:id="7"/>
      <w:r w:rsidDel="00000000" w:rsidR="00000000" w:rsidRPr="00000000">
        <w:rPr>
          <w:rtl w:val="0"/>
        </w:rPr>
      </w:r>
    </w:p>
    <w:p w:rsidR="00000000" w:rsidDel="00000000" w:rsidP="00000000" w:rsidRDefault="00000000" w:rsidRPr="00000000" w14:paraId="000000DD">
      <w:pPr>
        <w:keepNext w:val="1"/>
        <w:spacing w:after="0" w:before="0" w:line="480" w:lineRule="auto"/>
        <w:ind w:firstLine="0"/>
        <w:jc w:val="left"/>
        <w:rPr/>
      </w:pPr>
      <w:bookmarkStart w:colFirst="0" w:colLast="0" w:name="_dg3uoisiuls9" w:id="8"/>
      <w:bookmarkEnd w:id="8"/>
      <w:r w:rsidDel="00000000" w:rsidR="00000000" w:rsidRPr="00000000">
        <w:rPr>
          <w:rFonts w:ascii="Georgia" w:cs="Georgia" w:eastAsia="Georgia" w:hAnsi="Georgia"/>
          <w:b w:val="1"/>
          <w:bCs w:val="1"/>
          <w:i w:val="0"/>
          <w:iCs w:val="0"/>
          <w:sz w:val="24"/>
          <w:szCs w:val="24"/>
          <w:rtl w:val="0"/>
        </w:rPr>
        <w:t xml:space="preserve">Ethical Considerations</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sectPr>
          <w:headerReference r:id="rId8" w:type="default"/>
          <w:headerReference r:id="rId9" w:type="first"/>
          <w:footerReference w:type="default" r:id="rId64"/>
          <w:footerReference w:type="first" r:id="rId65"/>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r w:rsidDel="00000000" w:rsidR="00000000" w:rsidRPr="00000000">
        <w:rPr>
          <w:rtl w:val="0"/>
        </w:rPr>
      </w:r>
    </w:p>
    <w:p w:rsidR="00000000" w:rsidDel="00000000" w:rsidP="00000000" w:rsidRDefault="00000000" w:rsidRPr="00000000" w14:paraId="000000E0">
      <w:pPr>
        <w:spacing w:after="0" w:before="0" w:line="480" w:lineRule="auto"/>
        <w:ind w:firstLine="0"/>
        <w:jc w:val="left"/>
        <w:rPr/>
      </w:pPr>
      <w:r w:rsidDel="00000000" w:rsidR="00000000" w:rsidRPr="00000000">
        <w:rPr>
          <w:rtl w:val="0"/>
        </w:rPr>
      </w:r>
    </w:p>
    <w:p w:rsidR="00000000" w:rsidDel="00000000" w:rsidP="00000000" w:rsidRDefault="00000000" w:rsidRPr="00000000" w14:paraId="000000E1">
      <w:pPr>
        <w:spacing w:after="0" w:before="0" w:line="480" w:lineRule="auto"/>
        <w:ind w:firstLine="0"/>
        <w:jc w:val="left"/>
        <w:rPr/>
      </w:pPr>
      <w:r w:rsidDel="00000000" w:rsidR="00000000" w:rsidRPr="00000000">
        <w:rPr>
          <w:rtl w:val="0"/>
        </w:rPr>
      </w:r>
    </w:p>
    <w:p w:rsidR="00000000" w:rsidDel="00000000" w:rsidP="00000000" w:rsidRDefault="00000000" w:rsidRPr="00000000" w14:paraId="000000E2">
      <w:pPr>
        <w:spacing w:after="0" w:before="0" w:line="480" w:lineRule="auto"/>
        <w:ind w:firstLine="0"/>
        <w:jc w:val="left"/>
        <w:rPr/>
      </w:pPr>
      <w:r w:rsidDel="00000000" w:rsidR="00000000" w:rsidRPr="00000000">
        <w:rPr>
          <w:rtl w:val="0"/>
        </w:rPr>
      </w:r>
    </w:p>
    <w:p w:rsidR="00000000" w:rsidDel="00000000" w:rsidP="00000000" w:rsidRDefault="00000000" w:rsidRPr="00000000" w14:paraId="000000E3">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E4">
      <w:pPr>
        <w:spacing w:after="0" w:before="0" w:line="480" w:lineRule="auto"/>
        <w:ind w:firstLine="0"/>
        <w:jc w:val="left"/>
        <w:rPr/>
      </w:pPr>
      <w:r w:rsidDel="00000000" w:rsidR="00000000" w:rsidRPr="00000000">
        <w:rPr>
          <w:rtl w:val="0"/>
        </w:rPr>
      </w:r>
    </w:p>
    <w:p w:rsidR="00000000" w:rsidDel="00000000" w:rsidP="00000000" w:rsidRDefault="00000000" w:rsidRPr="00000000" w14:paraId="000000E5">
      <w:pPr>
        <w:spacing w:after="0" w:before="0" w:line="480" w:lineRule="auto"/>
        <w:ind w:firstLine="0"/>
        <w:jc w:val="left"/>
        <w:rPr/>
      </w:pPr>
      <w:r w:rsidDel="00000000" w:rsidR="00000000" w:rsidRPr="00000000">
        <w:rPr>
          <w:rtl w:val="0"/>
        </w:rPr>
      </w:r>
    </w:p>
    <w:p w:rsidR="00000000" w:rsidDel="00000000" w:rsidP="00000000" w:rsidRDefault="00000000" w:rsidRPr="00000000" w14:paraId="000000E6">
      <w:pPr>
        <w:spacing w:after="0" w:before="0" w:line="480" w:lineRule="auto"/>
        <w:ind w:firstLine="0"/>
        <w:jc w:val="left"/>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r w:rsidDel="00000000" w:rsidR="00000000" w:rsidRPr="00000000">
        <w:rPr>
          <w:rtl w:val="0"/>
        </w:rPr>
      </w:r>
    </w:p>
    <w:p w:rsidR="00000000" w:rsidDel="00000000" w:rsidP="00000000" w:rsidRDefault="00000000" w:rsidRPr="00000000" w14:paraId="000000E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9">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Part I. Rhetorical Appeals used in the CTA Phrases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r w:rsidDel="00000000" w:rsidR="00000000" w:rsidRPr="00000000">
        <w:rPr>
          <w:rtl w:val="0"/>
        </w:rPr>
      </w:r>
    </w:p>
    <w:p w:rsidR="00000000" w:rsidDel="00000000" w:rsidP="00000000" w:rsidRDefault="00000000" w:rsidRPr="00000000" w14:paraId="000000E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Georgia" w:cs="Georgia" w:eastAsia="Georgia" w:hAnsi="Georgia"/>
                <w:sz w:val="22"/>
                <w:szCs w:val="22"/>
                <w:rtl w:val="0"/>
              </w:rPr>
              <w:t xml:space="preserve">Rhetorical Appeals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Georgia" w:cs="Georgia" w:eastAsia="Georgia" w:hAnsi="Georgia"/>
                <w:sz w:val="22"/>
                <w:szCs w:val="22"/>
                <w:rtl w:val="0"/>
              </w:rPr>
              <w:t xml:space="preserve">Logos                                                                     22                                           64.71%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Georgia" w:cs="Georgia" w:eastAsia="Georgia" w:hAnsi="Georgia"/>
                <w:sz w:val="22"/>
                <w:szCs w:val="22"/>
                <w:rtl w:val="0"/>
              </w:rPr>
              <w:t xml:space="preserve">Pathos                                                                    11                                           32.35%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Georgia" w:cs="Georgia" w:eastAsia="Georgia" w:hAnsi="Georgia"/>
                <w:sz w:val="22"/>
                <w:szCs w:val="22"/>
                <w:rtl w:val="0"/>
              </w:rPr>
              <w:t xml:space="preserve">Ethos                                                                       1                                             2.94%</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0F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r w:rsidDel="00000000" w:rsidR="00000000" w:rsidRPr="00000000">
        <w:rPr>
          <w:rtl w:val="0"/>
        </w:rPr>
      </w:r>
    </w:p>
    <w:p w:rsidR="00000000" w:rsidDel="00000000" w:rsidP="00000000" w:rsidRDefault="00000000" w:rsidRPr="00000000" w14:paraId="000000F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r w:rsidDel="00000000" w:rsidR="00000000" w:rsidRPr="00000000">
        <w:rPr>
          <w:rtl w:val="0"/>
        </w:rPr>
      </w:r>
    </w:p>
    <w:p w:rsidR="00000000" w:rsidDel="00000000" w:rsidP="00000000" w:rsidRDefault="00000000" w:rsidRPr="00000000" w14:paraId="000000F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r w:rsidDel="00000000" w:rsidR="00000000" w:rsidRPr="00000000">
        <w:rPr>
          <w:rtl w:val="0"/>
        </w:rPr>
      </w:r>
    </w:p>
    <w:p w:rsidR="00000000" w:rsidDel="00000000" w:rsidP="00000000" w:rsidRDefault="00000000" w:rsidRPr="00000000" w14:paraId="000000F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r w:rsidDel="00000000" w:rsidR="00000000" w:rsidRPr="00000000">
        <w:rPr>
          <w:rtl w:val="0"/>
        </w:rPr>
      </w:r>
    </w:p>
    <w:p w:rsidR="00000000" w:rsidDel="00000000" w:rsidP="00000000" w:rsidRDefault="00000000" w:rsidRPr="00000000" w14:paraId="000000F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0FB">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Rhetorical Appeals</w:t>
      </w:r>
      <w:r w:rsidDel="00000000" w:rsidR="00000000" w:rsidRPr="00000000">
        <w:rPr>
          <w:rtl w:val="0"/>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02">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03">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108">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109">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10F">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11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8">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bl>
    <w:p w:rsidR="00000000" w:rsidDel="00000000" w:rsidP="00000000" w:rsidRDefault="00000000" w:rsidRPr="00000000" w14:paraId="0000011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1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1D">
      <w:pPr>
        <w:spacing w:after="0" w:before="0" w:line="480" w:lineRule="auto"/>
        <w:ind w:left="0" w:firstLine="0"/>
        <w:jc w:val="both"/>
        <w:rPr/>
      </w:pPr>
      <w:bookmarkStart w:colFirst="0" w:colLast="0" w:name="_plou2go82sz1" w:id="9"/>
      <w:bookmarkEnd w:id="9"/>
      <w:r w:rsidDel="00000000" w:rsidR="00000000" w:rsidRPr="00000000">
        <w:rPr>
          <w:rtl w:val="0"/>
        </w:rPr>
      </w:r>
    </w:p>
    <w:p w:rsidR="00000000" w:rsidDel="00000000" w:rsidP="00000000" w:rsidRDefault="00000000" w:rsidRPr="00000000" w14:paraId="0000011E">
      <w:pPr>
        <w:spacing w:after="0" w:before="0" w:line="480" w:lineRule="auto"/>
        <w:ind w:left="0" w:firstLine="0"/>
        <w:jc w:val="both"/>
        <w:rPr>
          <w:b w:val="1"/>
          <w:bCs w:val="1"/>
          <w:sz w:val="24"/>
          <w:szCs w:val="24"/>
        </w:rPr>
      </w:pPr>
      <w:bookmarkStart w:colFirst="0" w:colLast="0" w:name="_2edbvsa7sw00" w:id="10"/>
      <w:bookmarkEnd w:id="10"/>
      <w:r w:rsidDel="00000000" w:rsidR="00000000" w:rsidRPr="00000000">
        <w:rPr>
          <w:b w:val="1"/>
          <w:bCs w:val="1"/>
          <w:i w:val="0"/>
          <w:iCs w:val="0"/>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1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r w:rsidDel="00000000" w:rsidR="00000000" w:rsidRPr="00000000">
        <w:rPr>
          <w:rtl w:val="0"/>
        </w:rPr>
      </w:r>
    </w:p>
    <w:p w:rsidR="00000000" w:rsidDel="00000000" w:rsidP="00000000" w:rsidRDefault="00000000" w:rsidRPr="00000000" w14:paraId="00000120">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2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12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23">
            <w:pPr>
              <w:spacing w:after="0" w:before="0" w:line="276" w:lineRule="auto"/>
              <w:jc w:val="center"/>
              <w:rPr/>
            </w:pPr>
            <w:r w:rsidDel="00000000" w:rsidR="00000000" w:rsidRPr="00000000">
              <w:rPr>
                <w:rFonts w:ascii="Georgia" w:cs="Georgia" w:eastAsia="Georgia" w:hAnsi="Georgia"/>
                <w:sz w:val="22"/>
                <w:szCs w:val="22"/>
                <w:rtl w:val="0"/>
              </w:rPr>
              <w:t xml:space="preserve">Directive Subtypes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after="0" w:before="0" w:line="276" w:lineRule="auto"/>
              <w:jc w:val="center"/>
              <w:rPr/>
            </w:pPr>
            <w:r w:rsidDel="00000000" w:rsidR="00000000" w:rsidRPr="00000000">
              <w:rPr>
                <w:rFonts w:ascii="Georgia" w:cs="Georgia" w:eastAsia="Georgia" w:hAnsi="Georgia"/>
                <w:sz w:val="22"/>
                <w:szCs w:val="22"/>
                <w:rtl w:val="0"/>
              </w:rPr>
              <w:t xml:space="preserve">Command                                                            0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after="0" w:before="0" w:line="276" w:lineRule="auto"/>
              <w:jc w:val="center"/>
              <w:rPr/>
            </w:pPr>
            <w:r w:rsidDel="00000000" w:rsidR="00000000" w:rsidRPr="00000000">
              <w:rPr>
                <w:rFonts w:ascii="Georgia" w:cs="Georgia" w:eastAsia="Georgia" w:hAnsi="Georgia"/>
                <w:sz w:val="22"/>
                <w:szCs w:val="22"/>
                <w:rtl w:val="0"/>
              </w:rPr>
              <w:t xml:space="preserve">Order                                                                    22                                             64.71%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after="0" w:before="0" w:line="276" w:lineRule="auto"/>
              <w:jc w:val="center"/>
              <w:rPr/>
            </w:pPr>
            <w:r w:rsidDel="00000000" w:rsidR="00000000" w:rsidRPr="00000000">
              <w:rPr>
                <w:rFonts w:ascii="Georgia" w:cs="Georgia" w:eastAsia="Georgia" w:hAnsi="Georgia"/>
                <w:sz w:val="22"/>
                <w:szCs w:val="22"/>
                <w:rtl w:val="0"/>
              </w:rPr>
              <w:t xml:space="preserve">Suggestion                                                           12                                             35.29%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after="0" w:before="0" w:line="276" w:lineRule="auto"/>
              <w:jc w:val="center"/>
              <w:rPr/>
            </w:pPr>
            <w:r w:rsidDel="00000000" w:rsidR="00000000" w:rsidRPr="00000000">
              <w:rPr>
                <w:rFonts w:ascii="Georgia" w:cs="Georgia" w:eastAsia="Georgia" w:hAnsi="Georgia"/>
                <w:sz w:val="22"/>
                <w:szCs w:val="22"/>
                <w:rtl w:val="0"/>
              </w:rPr>
              <w:t xml:space="preserve">Request                                                                 0                                                 0%</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8">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480" w:lineRule="auto"/>
        <w:ind w:firstLine="720"/>
        <w:jc w:val="both"/>
        <w:rPr/>
      </w:pPr>
      <w:r w:rsidDel="00000000" w:rsidR="00000000" w:rsidRPr="00000000">
        <w:rPr>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r w:rsidDel="00000000" w:rsidR="00000000" w:rsidRPr="00000000">
        <w:rPr>
          <w:rtl w:val="0"/>
        </w:rPr>
      </w:r>
    </w:p>
    <w:p w:rsidR="00000000" w:rsidDel="00000000" w:rsidP="00000000" w:rsidRDefault="00000000" w:rsidRPr="00000000" w14:paraId="0000012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r w:rsidDel="00000000" w:rsidR="00000000" w:rsidRPr="00000000">
        <w:rPr>
          <w:rtl w:val="0"/>
        </w:rPr>
      </w:r>
    </w:p>
    <w:p w:rsidR="00000000" w:rsidDel="00000000" w:rsidP="00000000" w:rsidRDefault="00000000" w:rsidRPr="00000000" w14:paraId="0000012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r w:rsidDel="00000000" w:rsidR="00000000" w:rsidRPr="00000000">
        <w:rPr>
          <w:rtl w:val="0"/>
        </w:rPr>
      </w:r>
    </w:p>
    <w:p w:rsidR="00000000" w:rsidDel="00000000" w:rsidP="00000000" w:rsidRDefault="00000000" w:rsidRPr="00000000" w14:paraId="0000012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r w:rsidDel="00000000" w:rsidR="00000000" w:rsidRPr="00000000">
        <w:rPr>
          <w:rtl w:val="0"/>
        </w:rPr>
      </w:r>
    </w:p>
    <w:p w:rsidR="00000000" w:rsidDel="00000000" w:rsidP="00000000" w:rsidRDefault="00000000" w:rsidRPr="00000000" w14:paraId="000001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r w:rsidDel="00000000" w:rsidR="00000000" w:rsidRPr="00000000">
        <w:rPr>
          <w:rtl w:val="0"/>
        </w:rPr>
      </w:r>
    </w:p>
    <w:p w:rsidR="00000000" w:rsidDel="00000000" w:rsidP="00000000" w:rsidRDefault="00000000" w:rsidRPr="00000000" w14:paraId="0000013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13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Directive Subtypes</w:t>
      </w:r>
      <w:r w:rsidDel="00000000" w:rsidR="00000000" w:rsidRPr="00000000">
        <w:rPr>
          <w:rtl w:val="0"/>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3">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4">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5">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6">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4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r w:rsidDel="00000000" w:rsidR="00000000" w:rsidRPr="00000000">
        <w:rPr>
          <w:rtl w:val="0"/>
        </w:rPr>
      </w:r>
    </w:p>
    <w:p w:rsidR="00000000" w:rsidDel="00000000" w:rsidP="00000000" w:rsidRDefault="00000000" w:rsidRPr="00000000" w14:paraId="0000014D">
      <w:pPr>
        <w:keepNext w:val="1"/>
        <w:spacing w:after="0" w:before="0" w:line="480" w:lineRule="auto"/>
        <w:ind w:firstLine="0"/>
        <w:jc w:val="left"/>
        <w:rPr>
          <w:i w:val="1"/>
          <w:iCs w:val="1"/>
          <w:sz w:val="24"/>
          <w:szCs w:val="24"/>
        </w:rPr>
      </w:pPr>
      <w:bookmarkStart w:colFirst="0" w:colLast="0" w:name="_nrxke5efc3dc" w:id="11"/>
      <w:bookmarkEnd w:id="11"/>
      <w:r w:rsidDel="00000000" w:rsidR="00000000" w:rsidRPr="00000000">
        <w:rPr>
          <w:rtl w:val="0"/>
        </w:rPr>
      </w:r>
    </w:p>
    <w:p w:rsidR="00000000" w:rsidDel="00000000" w:rsidP="00000000" w:rsidRDefault="00000000" w:rsidRPr="00000000" w14:paraId="0000014E">
      <w:pPr>
        <w:keepNext w:val="1"/>
        <w:spacing w:after="0" w:before="0" w:line="480" w:lineRule="auto"/>
        <w:ind w:firstLine="0"/>
        <w:jc w:val="left"/>
        <w:rPr>
          <w:b w:val="1"/>
          <w:bCs w:val="1"/>
        </w:rPr>
      </w:pPr>
      <w:bookmarkStart w:colFirst="0" w:colLast="0" w:name="_38fc87edrnu9" w:id="12"/>
      <w:bookmarkEnd w:id="12"/>
      <w:r w:rsidDel="00000000" w:rsidR="00000000" w:rsidRPr="00000000">
        <w:rPr>
          <w:b w:val="1"/>
          <w:bCs w:val="1"/>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r w:rsidDel="00000000" w:rsidR="00000000" w:rsidRPr="00000000">
        <w:rPr>
          <w:rtl w:val="0"/>
        </w:rPr>
      </w:r>
    </w:p>
    <w:p w:rsidR="00000000" w:rsidDel="00000000" w:rsidP="00000000" w:rsidRDefault="00000000" w:rsidRPr="00000000" w14:paraId="00000150">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1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Frequency and Percentage Distribution of Rhetorical Appeal and Directive Subtype Combinations</w:t>
      </w: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2">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3">
            <w:pPr>
              <w:spacing w:after="0" w:before="0" w:line="276" w:lineRule="auto"/>
              <w:jc w:val="center"/>
              <w:rPr/>
            </w:pPr>
            <w:r w:rsidDel="00000000" w:rsidR="00000000" w:rsidRPr="00000000">
              <w:rPr>
                <w:rFonts w:ascii="Georgia" w:cs="Georgia" w:eastAsia="Georgia" w:hAnsi="Georgia"/>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4">
            <w:pPr>
              <w:spacing w:after="0" w:before="0" w:line="276" w:lineRule="auto"/>
              <w:jc w:val="center"/>
              <w:rPr/>
            </w:pPr>
            <w:r w:rsidDel="00000000" w:rsidR="00000000" w:rsidRPr="00000000">
              <w:rPr>
                <w:rFonts w:ascii="Georgia" w:cs="Georgia" w:eastAsia="Georgia" w:hAnsi="Georgia"/>
                <w:sz w:val="22"/>
                <w:szCs w:val="22"/>
                <w:rtl w:val="0"/>
              </w:rPr>
              <w:t xml:space="preserve">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2"/>
                <w:szCs w:val="22"/>
                <w:rtl w:val="0"/>
              </w:rPr>
              <w:t xml:space="preserve">44.12%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before="0" w:line="276" w:lineRule="auto"/>
              <w:jc w:val="center"/>
              <w:rPr/>
            </w:pPr>
            <w:r w:rsidDel="00000000" w:rsidR="00000000" w:rsidRPr="00000000">
              <w:rPr>
                <w:rFonts w:ascii="Georgia" w:cs="Georgia" w:eastAsia="Georgia" w:hAnsi="Georgia"/>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2"/>
                <w:szCs w:val="22"/>
                <w:rtl w:val="0"/>
              </w:rPr>
              <w:t xml:space="preserve">17.65%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2"/>
                <w:szCs w:val="22"/>
                <w:rtl w:val="0"/>
              </w:rPr>
              <w:t xml:space="preserve">Ethos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before="0" w:line="276" w:lineRule="auto"/>
              <w:jc w:val="center"/>
              <w:rPr/>
            </w:pPr>
            <w:r w:rsidDel="00000000" w:rsidR="00000000" w:rsidRPr="00000000">
              <w:rPr>
                <w:rFonts w:ascii="Georgia" w:cs="Georgia" w:eastAsia="Georgia" w:hAnsi="Georgia"/>
                <w:sz w:val="22"/>
                <w:szCs w:val="22"/>
                <w:rtl w:val="0"/>
              </w:rPr>
              <w:t xml:space="preserve">2.94%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2"/>
                <w:szCs w:val="22"/>
                <w:rtl w:val="0"/>
              </w:rPr>
              <w:t xml:space="preserve">20.59%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sz w:val="22"/>
                <w:szCs w:val="22"/>
                <w:rtl w:val="0"/>
              </w:rPr>
              <w:t xml:space="preserve">14.71%</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5">
            <w:pPr>
              <w:spacing w:after="0" w:before="0" w:line="276" w:lineRule="auto"/>
              <w:jc w:val="center"/>
              <w:rPr/>
            </w:pPr>
            <w:r w:rsidDel="00000000" w:rsidR="00000000" w:rsidRPr="00000000">
              <w:rPr>
                <w:rFonts w:ascii="Georgia" w:cs="Georgia" w:eastAsia="Georgia" w:hAnsi="Georgia"/>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6">
            <w:pPr>
              <w:spacing w:after="0" w:before="0" w:line="276" w:lineRule="auto"/>
              <w:jc w:val="center"/>
              <w:rPr/>
            </w:pPr>
            <w:r w:rsidDel="00000000" w:rsidR="00000000" w:rsidRPr="00000000">
              <w:rPr>
                <w:rFonts w:ascii="Georgia" w:cs="Georgia" w:eastAsia="Georgia" w:hAnsi="Georgia"/>
                <w:sz w:val="22"/>
                <w:szCs w:val="22"/>
                <w:rtl w:val="0"/>
              </w:rPr>
              <w:t xml:space="preserve">100%</w:t>
            </w:r>
            <w:r w:rsidDel="00000000" w:rsidR="00000000" w:rsidRPr="00000000">
              <w:rPr>
                <w:rtl w:val="0"/>
              </w:rPr>
            </w:r>
          </w:p>
        </w:tc>
      </w:tr>
    </w:tbl>
    <w:p w:rsidR="00000000" w:rsidDel="00000000" w:rsidP="00000000" w:rsidRDefault="00000000" w:rsidRPr="00000000" w14:paraId="0000016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68">
      <w:pPr>
        <w:spacing w:after="0" w:before="0" w:line="480" w:lineRule="auto"/>
        <w:ind w:firstLine="720"/>
        <w:jc w:val="both"/>
        <w:rPr/>
      </w:pPr>
      <w:r w:rsidDel="00000000" w:rsidR="00000000" w:rsidRPr="00000000">
        <w:rPr>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r w:rsidDel="00000000" w:rsidR="00000000" w:rsidRPr="00000000">
        <w:rPr>
          <w:rtl w:val="0"/>
        </w:rPr>
      </w:r>
    </w:p>
    <w:p w:rsidR="00000000" w:rsidDel="00000000" w:rsidP="00000000" w:rsidRDefault="00000000" w:rsidRPr="00000000" w14:paraId="000001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r w:rsidDel="00000000" w:rsidR="00000000" w:rsidRPr="00000000">
        <w:rPr>
          <w:rtl w:val="0"/>
        </w:rPr>
      </w:r>
    </w:p>
    <w:p w:rsidR="00000000" w:rsidDel="00000000" w:rsidP="00000000" w:rsidRDefault="00000000" w:rsidRPr="00000000" w14:paraId="000001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r w:rsidDel="00000000" w:rsidR="00000000" w:rsidRPr="00000000">
        <w:rPr>
          <w:rtl w:val="0"/>
        </w:rPr>
      </w:r>
    </w:p>
    <w:p w:rsidR="00000000" w:rsidDel="00000000" w:rsidP="00000000" w:rsidRDefault="00000000" w:rsidRPr="00000000" w14:paraId="0000016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r w:rsidDel="00000000" w:rsidR="00000000" w:rsidRPr="00000000">
        <w:rPr>
          <w:rtl w:val="0"/>
        </w:rPr>
      </w:r>
    </w:p>
    <w:p w:rsidR="00000000" w:rsidDel="00000000" w:rsidP="00000000" w:rsidRDefault="00000000" w:rsidRPr="00000000" w14:paraId="0000016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r w:rsidDel="00000000" w:rsidR="00000000" w:rsidRPr="00000000">
        <w:rPr>
          <w:rtl w:val="0"/>
        </w:rPr>
      </w:r>
    </w:p>
    <w:p w:rsidR="00000000" w:rsidDel="00000000" w:rsidP="00000000" w:rsidRDefault="00000000" w:rsidRPr="00000000" w14:paraId="0000016E">
      <w:pPr>
        <w:spacing w:after="0" w:before="0" w:line="480" w:lineRule="auto"/>
        <w:ind w:firstLine="720"/>
        <w:jc w:val="both"/>
        <w:rPr/>
        <w:sectPr>
          <w:headerReference r:id="rId10" w:type="default"/>
          <w:headerReference r:id="rId11" w:type="first"/>
          <w:footerReference w:type="default" r:id="rId66"/>
          <w:footerReference w:type="first" r:id="rId67"/>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r w:rsidDel="00000000" w:rsidR="00000000" w:rsidRPr="00000000">
        <w:rPr>
          <w:rtl w:val="0"/>
        </w:rPr>
      </w:r>
    </w:p>
    <w:p w:rsidR="00000000" w:rsidDel="00000000" w:rsidP="00000000" w:rsidRDefault="00000000" w:rsidRPr="00000000" w14:paraId="0000016F">
      <w:pPr>
        <w:spacing w:after="0" w:before="0" w:line="480" w:lineRule="auto"/>
        <w:ind w:firstLine="0"/>
        <w:jc w:val="left"/>
        <w:rPr/>
      </w:pPr>
      <w:r w:rsidDel="00000000" w:rsidR="00000000" w:rsidRPr="00000000">
        <w:rPr>
          <w:rtl w:val="0"/>
        </w:rPr>
      </w:r>
    </w:p>
    <w:p w:rsidR="00000000" w:rsidDel="00000000" w:rsidP="00000000" w:rsidRDefault="00000000" w:rsidRPr="00000000" w14:paraId="00000170">
      <w:pPr>
        <w:spacing w:after="0" w:before="0" w:line="480" w:lineRule="auto"/>
        <w:ind w:firstLine="0"/>
        <w:jc w:val="left"/>
        <w:rPr/>
      </w:pPr>
      <w:r w:rsidDel="00000000" w:rsidR="00000000" w:rsidRPr="00000000">
        <w:rPr>
          <w:rtl w:val="0"/>
        </w:rPr>
      </w:r>
    </w:p>
    <w:p w:rsidR="00000000" w:rsidDel="00000000" w:rsidP="00000000" w:rsidRDefault="00000000" w:rsidRPr="00000000" w14:paraId="00000171">
      <w:pPr>
        <w:spacing w:after="0" w:before="0" w:line="480" w:lineRule="auto"/>
        <w:ind w:firstLine="0"/>
        <w:jc w:val="left"/>
        <w:rPr/>
      </w:pPr>
      <w:r w:rsidDel="00000000" w:rsidR="00000000" w:rsidRPr="00000000">
        <w:rPr>
          <w:rtl w:val="0"/>
        </w:rPr>
      </w:r>
    </w:p>
    <w:p w:rsidR="00000000" w:rsidDel="00000000" w:rsidP="00000000" w:rsidRDefault="00000000" w:rsidRPr="00000000" w14:paraId="00000172">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CONCLUSION AND RECOMMENDATION</w:t>
      </w:r>
      <w:r w:rsidDel="00000000" w:rsidR="00000000" w:rsidRPr="00000000">
        <w:rPr>
          <w:rtl w:val="0"/>
        </w:rPr>
      </w:r>
    </w:p>
    <w:p w:rsidR="00000000" w:rsidDel="00000000" w:rsidP="00000000" w:rsidRDefault="00000000" w:rsidRPr="00000000" w14:paraId="00000173">
      <w:pPr>
        <w:spacing w:after="0" w:before="0" w:line="480" w:lineRule="auto"/>
        <w:ind w:firstLine="0"/>
        <w:jc w:val="left"/>
        <w:rPr/>
      </w:pPr>
      <w:r w:rsidDel="00000000" w:rsidR="00000000" w:rsidRPr="00000000">
        <w:rPr>
          <w:rtl w:val="0"/>
        </w:rPr>
      </w:r>
    </w:p>
    <w:p w:rsidR="00000000" w:rsidDel="00000000" w:rsidP="00000000" w:rsidRDefault="00000000" w:rsidRPr="00000000" w14:paraId="00000174">
      <w:pPr>
        <w:spacing w:after="0" w:before="0" w:line="480" w:lineRule="auto"/>
        <w:ind w:firstLine="0"/>
        <w:jc w:val="left"/>
        <w:rPr/>
      </w:pPr>
      <w:r w:rsidDel="00000000" w:rsidR="00000000" w:rsidRPr="00000000">
        <w:rPr>
          <w:rtl w:val="0"/>
        </w:rPr>
      </w:r>
    </w:p>
    <w:p w:rsidR="00000000" w:rsidDel="00000000" w:rsidP="00000000" w:rsidRDefault="00000000" w:rsidRPr="00000000" w14:paraId="00000175">
      <w:pPr>
        <w:spacing w:after="0" w:before="0" w:line="480" w:lineRule="auto"/>
        <w:ind w:firstLine="0"/>
        <w:jc w:val="left"/>
        <w:rPr/>
      </w:pPr>
      <w:r w:rsidDel="00000000" w:rsidR="00000000" w:rsidRPr="00000000">
        <w:rPr>
          <w:rtl w:val="0"/>
        </w:rPr>
      </w:r>
    </w:p>
    <w:p w:rsidR="00000000" w:rsidDel="00000000" w:rsidP="00000000" w:rsidRDefault="00000000" w:rsidRPr="00000000" w14:paraId="000001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 </w:t>
      </w:r>
      <w:r w:rsidDel="00000000" w:rsidR="00000000" w:rsidRPr="00000000">
        <w:rPr>
          <w:rtl w:val="0"/>
        </w:rPr>
      </w:r>
    </w:p>
    <w:p w:rsidR="00000000" w:rsidDel="00000000" w:rsidP="00000000" w:rsidRDefault="00000000" w:rsidRPr="00000000" w14:paraId="000001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What follows states what that design allows the study to conclude about persuasive meaning in this corpus. </w:t>
      </w:r>
      <w:r w:rsidDel="00000000" w:rsidR="00000000" w:rsidRPr="00000000">
        <w:rPr>
          <w:rtl w:val="0"/>
        </w:rPr>
      </w:r>
    </w:p>
    <w:p w:rsidR="00000000" w:rsidDel="00000000" w:rsidP="00000000" w:rsidRDefault="00000000" w:rsidRPr="00000000" w14:paraId="0000017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1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r w:rsidDel="00000000" w:rsidR="00000000" w:rsidRPr="00000000">
        <w:rPr>
          <w:rtl w:val="0"/>
        </w:rPr>
      </w:r>
    </w:p>
    <w:p w:rsidR="00000000" w:rsidDel="00000000" w:rsidP="00000000" w:rsidRDefault="00000000" w:rsidRPr="00000000" w14:paraId="0000017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r w:rsidDel="00000000" w:rsidR="00000000" w:rsidRPr="00000000">
        <w:rPr>
          <w:rtl w:val="0"/>
        </w:rPr>
      </w:r>
    </w:p>
    <w:p w:rsidR="00000000" w:rsidDel="00000000" w:rsidP="00000000" w:rsidRDefault="00000000" w:rsidRPr="00000000" w14:paraId="0000017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r w:rsidDel="00000000" w:rsidR="00000000" w:rsidRPr="00000000">
        <w:rPr>
          <w:rtl w:val="0"/>
        </w:rPr>
      </w:r>
    </w:p>
    <w:p w:rsidR="00000000" w:rsidDel="00000000" w:rsidP="00000000" w:rsidRDefault="00000000" w:rsidRPr="00000000" w14:paraId="0000017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r w:rsidDel="00000000" w:rsidR="00000000" w:rsidRPr="00000000">
        <w:rPr>
          <w:rtl w:val="0"/>
        </w:rPr>
      </w:r>
    </w:p>
    <w:p w:rsidR="00000000" w:rsidDel="00000000" w:rsidP="00000000" w:rsidRDefault="00000000" w:rsidRPr="00000000" w14:paraId="0000017F">
      <w:pPr>
        <w:keepNext w:val="1"/>
        <w:spacing w:after="0" w:before="0" w:line="480" w:lineRule="auto"/>
        <w:ind w:firstLine="0"/>
        <w:jc w:val="left"/>
        <w:rPr>
          <w:b w:val="1"/>
          <w:bCs w:val="1"/>
          <w:sz w:val="24"/>
          <w:szCs w:val="24"/>
        </w:rPr>
      </w:pPr>
      <w:bookmarkStart w:colFirst="0" w:colLast="0" w:name="_gr77ftfrcnsy" w:id="13"/>
      <w:bookmarkEnd w:id="13"/>
      <w:r w:rsidDel="00000000" w:rsidR="00000000" w:rsidRPr="00000000">
        <w:rPr>
          <w:rtl w:val="0"/>
        </w:rPr>
      </w:r>
    </w:p>
    <w:p w:rsidR="00000000" w:rsidDel="00000000" w:rsidP="00000000" w:rsidRDefault="00000000" w:rsidRPr="00000000" w14:paraId="00000180">
      <w:pPr>
        <w:keepNext w:val="1"/>
        <w:spacing w:after="0" w:before="0" w:line="480" w:lineRule="auto"/>
        <w:ind w:firstLine="0"/>
        <w:jc w:val="left"/>
        <w:rPr/>
      </w:pPr>
      <w:bookmarkStart w:colFirst="0" w:colLast="0" w:name="_92ujqaa44x9u" w:id="14"/>
      <w:bookmarkEnd w:id="14"/>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18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and conclusions of the study, the following recommendations are proposed.</w:t>
      </w:r>
      <w:r w:rsidDel="00000000" w:rsidR="00000000" w:rsidRPr="00000000">
        <w:rPr>
          <w:rtl w:val="0"/>
        </w:rPr>
      </w:r>
    </w:p>
    <w:p w:rsidR="00000000" w:rsidDel="00000000" w:rsidP="00000000" w:rsidRDefault="00000000" w:rsidRPr="00000000" w14:paraId="0000018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r w:rsidDel="00000000" w:rsidR="00000000" w:rsidRPr="00000000">
        <w:rPr>
          <w:rtl w:val="0"/>
        </w:rPr>
      </w:r>
    </w:p>
    <w:p w:rsidR="00000000" w:rsidDel="00000000" w:rsidP="00000000" w:rsidRDefault="00000000" w:rsidRPr="00000000" w14:paraId="0000018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r w:rsidDel="00000000" w:rsidR="00000000" w:rsidRPr="00000000">
        <w:rPr>
          <w:rtl w:val="0"/>
        </w:rPr>
      </w:r>
    </w:p>
    <w:p w:rsidR="00000000" w:rsidDel="00000000" w:rsidP="00000000" w:rsidRDefault="00000000" w:rsidRPr="00000000" w14:paraId="0000018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r w:rsidDel="00000000" w:rsidR="00000000" w:rsidRPr="00000000">
        <w:rPr>
          <w:rtl w:val="0"/>
        </w:rPr>
      </w:r>
    </w:p>
    <w:p w:rsidR="00000000" w:rsidDel="00000000" w:rsidP="00000000" w:rsidRDefault="00000000" w:rsidRPr="00000000" w14:paraId="0000018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r w:rsidDel="00000000" w:rsidR="00000000" w:rsidRPr="00000000">
        <w:rPr>
          <w:rtl w:val="0"/>
        </w:rPr>
      </w:r>
    </w:p>
    <w:p w:rsidR="00000000" w:rsidDel="00000000" w:rsidP="00000000" w:rsidRDefault="00000000" w:rsidRPr="00000000" w14:paraId="00000186">
      <w:pPr>
        <w:spacing w:after="0" w:before="0" w:line="480" w:lineRule="auto"/>
        <w:ind w:firstLine="720"/>
        <w:jc w:val="both"/>
        <w:rPr/>
        <w:sectPr>
          <w:headerReference r:id="rId12" w:type="default"/>
          <w:headerReference r:id="rId13" w:type="first"/>
          <w:footerReference w:type="default" r:id="rId68"/>
          <w:footerReference w:type="first" r:id="rId69"/>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r w:rsidDel="00000000" w:rsidR="00000000" w:rsidRPr="00000000">
        <w:rPr>
          <w:rtl w:val="0"/>
        </w:rPr>
      </w:r>
    </w:p>
    <w:p w:rsidR="00000000" w:rsidDel="00000000" w:rsidP="00000000" w:rsidRDefault="00000000" w:rsidRPr="00000000" w14:paraId="00000187">
      <w:pPr>
        <w:spacing w:after="0" w:before="0" w:line="480" w:lineRule="auto"/>
        <w:ind w:firstLine="0"/>
        <w:jc w:val="left"/>
        <w:rPr/>
      </w:pPr>
      <w:r w:rsidDel="00000000" w:rsidR="00000000" w:rsidRPr="00000000">
        <w:rPr>
          <w:rtl w:val="0"/>
        </w:rPr>
      </w:r>
    </w:p>
    <w:p w:rsidR="00000000" w:rsidDel="00000000" w:rsidP="00000000" w:rsidRDefault="00000000" w:rsidRPr="00000000" w14:paraId="00000188">
      <w:pPr>
        <w:spacing w:after="0" w:before="0" w:line="480" w:lineRule="auto"/>
        <w:ind w:firstLine="0"/>
        <w:jc w:val="left"/>
        <w:rPr/>
      </w:pPr>
      <w:r w:rsidDel="00000000" w:rsidR="00000000" w:rsidRPr="00000000">
        <w:rPr>
          <w:rtl w:val="0"/>
        </w:rPr>
      </w:r>
    </w:p>
    <w:p w:rsidR="00000000" w:rsidDel="00000000" w:rsidP="00000000" w:rsidRDefault="00000000" w:rsidRPr="00000000" w14:paraId="00000189">
      <w:pPr>
        <w:spacing w:after="0" w:before="0" w:line="480" w:lineRule="auto"/>
        <w:ind w:firstLine="0"/>
        <w:jc w:val="left"/>
        <w:rPr/>
      </w:pPr>
      <w:r w:rsidDel="00000000" w:rsidR="00000000" w:rsidRPr="00000000">
        <w:rPr>
          <w:rtl w:val="0"/>
        </w:rPr>
      </w:r>
    </w:p>
    <w:p w:rsidR="00000000" w:rsidDel="00000000" w:rsidP="00000000" w:rsidRDefault="00000000" w:rsidRPr="00000000" w14:paraId="0000018A">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pPr>
        <w:spacing w:before="0" w:after="0" w:line="480" w:lineRule="auto"/>
        <w:ind w:left="720" w:hanging="720"/>
      </w:pPr>
      <w:r>
        <w:rPr>
          <w:rFonts w:ascii="Georgia" w:hAnsi="Georgia"/>
          <w:sz w:val="22"/>
        </w:rPr>
        <w:t xml:space="preserve">Yule, G. (1996). Pragmatics. Oxford University Press. https://books.google.com.ph/books?id=9trRnQEACAAJ&amp;lpg=PP1&amp;pg=PR4#v=onepage&amp;q&amp;f=fals</w:t>
      </w:r>
    </w:p>
    <w:p>
      <w:pPr>
        <w:spacing w:before="0" w:after="0" w:line="480" w:lineRule="auto"/>
        <w:ind w:left="720" w:hanging="720"/>
      </w:pPr>
      <w:r>
        <w:rPr>
          <w:rFonts w:ascii="Georgia" w:hAnsi="Georgia"/>
          <w:sz w:val="22"/>
        </w:rPr>
        <w:t xml:space="preserve">Vogue Business Custom Insights Team. (2023). The Vogue Business Beauty Index: The Ordinary, Charlotte Tilbury and Kiehl’s top the leaderboard. Vogue. https://www.vogue.com/article/the-vogue-business-beauty-index-the-ordinary-charlotte-tilbury-and-kiehls-top-the-leaderboard</w:t>
      </w:r>
    </w:p>
    <w:p>
      <w:pPr>
        <w:spacing w:before="0" w:after="0" w:line="480" w:lineRule="auto"/>
        <w:ind w:left="720" w:hanging="720"/>
      </w:pPr>
      <w:r>
        <w:rPr>
          <w:rFonts w:ascii="Georgia" w:hAnsi="Georgia"/>
          <w:sz w:val="22"/>
        </w:rPr>
        <w:t xml:space="preserve">Tenny, S., Brannan, J. M., &amp; Brannan, G. D. (2022). Qualitative Study. StatPearls - NCBI Bookshelf. https://share.google/IFanouegVEjbWB3Fb</w:t>
      </w:r>
    </w:p>
    <w:p>
      <w:pPr>
        <w:spacing w:before="0" w:after="0" w:line="480" w:lineRule="auto"/>
        <w:ind w:left="720" w:hanging="720"/>
      </w:pPr>
      <w:r>
        <w:rPr>
          <w:rFonts w:ascii="Georgia" w:hAnsi="Georgia"/>
          <w:sz w:val="22"/>
        </w:rPr>
        <w:t xml:space="preserve">Teehankee, P. (2016). Be your ‘best beautiful.’ Philstar.com. https://www.philstar.com/other-sections/newsmakers/2016/11/11/1641397/be-your-best-beautiful</w:t>
      </w:r>
    </w:p>
    <w:p>
      <w:pPr>
        <w:spacing w:before="0" w:after="0" w:line="480" w:lineRule="auto"/>
        <w:ind w:left="720" w:hanging="720"/>
      </w:pPr>
      <w:r>
        <w:rPr>
          <w:rFonts w:ascii="Georgia" w:hAnsi="Georgia"/>
          <w:sz w:val="22"/>
        </w:rPr>
        <w:t xml:space="preserve">Talaue, G. M. (2022). Aristotle’s rhetorical triangle as applied to advertisements: it’s impact to Saudi Arabian college student consumers. International Journal of Applied Management Theory and Research, 4(1), 1–18. https://doi.org/10.4018/IJAMTR.300280</w:t>
      </w:r>
    </w:p>
    <w:p>
      <w:pPr>
        <w:spacing w:before="0" w:after="0" w:line="480" w:lineRule="auto"/>
        <w:ind w:left="720" w:hanging="720"/>
      </w:pPr>
      <w:r>
        <w:rPr>
          <w:rFonts w:ascii="Georgia" w:hAnsi="Georgia"/>
          <w:sz w:val="22"/>
        </w:rPr>
        <w:t xml:space="preserve">Sujinamol P. (2026). IMPACT OF SOCIAL MEDIA ADVERTISING ON CONSUMER BUYING DECISIONS. ShodhSamajik Journal of Social Studies, 3(1), 56–63. https://doi.org/10.29121/shodhsamajik.v3.i1.2026.76</w:t>
      </w:r>
    </w:p>
    <w:p>
      <w:pPr>
        <w:spacing w:before="0" w:after="0" w:line="480" w:lineRule="auto"/>
        <w:ind w:left="720" w:hanging="720"/>
      </w:pPr>
      <w:r>
        <w:rPr>
          <w:rFonts w:ascii="Georgia" w:hAnsi="Georgia"/>
          <w:sz w:val="22"/>
        </w:rPr>
        <w:t xml:space="preserve">Statista. (2026). Most used social networks 2025, by number of users. https://share.google/uNNWMR0oxQ6flNhQD</w:t>
      </w:r>
    </w:p>
    <w:p>
      <w:pPr>
        <w:spacing w:before="0" w:after="0" w:line="480" w:lineRule="auto"/>
        <w:ind w:left="720" w:hanging="720"/>
      </w:pPr>
      <w:r>
        <w:rPr>
          <w:rFonts w:ascii="Georgia" w:hAnsi="Georgia"/>
          <w:sz w:val="22"/>
        </w:rPr>
        <w:t xml:space="preserve">Stanford Encyclopedia of Philosophy. (2022). Aristotle’s rhetoric. https://share.google/ItMEB6Cu60yuw0QVd</w:t>
      </w:r>
    </w:p>
    <w:p>
      <w:pPr>
        <w:spacing w:before="0" w:after="0" w:line="480" w:lineRule="auto"/>
        <w:ind w:left="720" w:hanging="720"/>
      </w:pPr>
      <w:r>
        <w:rPr>
          <w:rFonts w:ascii="Georgia" w:hAnsi="Georgia"/>
          <w:sz w:val="22"/>
        </w:rPr>
        <w:t xml:space="preserve">Srivastava, N. (2026). Consumer attitude towards social media advertising and its impact on buying behaviour. International Journal of Innovations in Science Engineering and Management., 179–184. https://doi.org/10.69968/ijisem.2026v5i1179-184</w:t>
      </w:r>
    </w:p>
    <w:p>
      <w:pPr>
        <w:spacing w:before="0" w:after="0" w:line="480" w:lineRule="auto"/>
        <w:ind w:left="720" w:hanging="720"/>
      </w:pPr>
      <w:r>
        <w:rPr>
          <w:rFonts w:ascii="Georgia" w:hAnsi="Georgia"/>
          <w:sz w:val="22"/>
        </w:rPr>
        <w:t xml:space="preserve">Simon, S., &amp; Dejica-Cartis, D. (2015). Speech acts in written advertisements: Identification, classification and analysis. Procedia – Social and Behavioral Sciences, 192, 234–239. https://doi.org/10.1016/j.sbspro.2015.06.033</w:t>
      </w:r>
    </w:p>
    <w:p>
      <w:pPr>
        <w:spacing w:before="0" w:after="0" w:line="480" w:lineRule="auto"/>
        <w:ind w:left="720" w:hanging="720"/>
      </w:pPr>
      <w:r>
        <w:rPr>
          <w:rFonts w:ascii="Georgia" w:hAnsi="Georgia"/>
          <w:sz w:val="22"/>
        </w:rPr>
        <w:t xml:space="preserve">Septianasari, L., Baihaqi, Y., Abqoriyyah, F. H., &amp; Syaputri, W. (2021). Language of persuasion in online marketing of cosmetic products: A glance of netnography in pragmatics. Prasasti: Journal of Linguistics, 6(1), 74–85. https://doi.org/10.20961/prasasti.v6i1.44323</w:t>
      </w:r>
    </w:p>
    <w:p>
      <w:pPr>
        <w:spacing w:before="0" w:after="0" w:line="480" w:lineRule="auto"/>
        <w:ind w:left="720" w:hanging="720"/>
      </w:pPr>
      <w:r>
        <w:rPr>
          <w:rFonts w:ascii="Georgia" w:hAnsi="Georgia"/>
          <w:sz w:val="22"/>
        </w:rPr>
        <w:t xml:space="preserve">Searle, J. R. (1976). A classification of illocutionary acts. Language in Society, 5(1), 1–23. https://doi.org/10.1017/S0047404500006837</w:t>
      </w:r>
    </w:p>
    <w:p>
      <w:pPr>
        <w:spacing w:before="0" w:after="0" w:line="480" w:lineRule="auto"/>
        <w:ind w:left="720" w:hanging="720"/>
      </w:pPr>
      <w:r>
        <w:rPr>
          <w:rFonts w:ascii="Georgia" w:hAnsi="Georgia"/>
          <w:sz w:val="22"/>
        </w:rPr>
        <w:t xml:space="preserve">Searle, J. R. (1975). A taxonomy of illocutionary acts: Vol. VII (pp. 344–369). https://doi.org/10.1017/cbo9780511609213.003</w:t>
      </w:r>
    </w:p>
    <w:p>
      <w:pPr>
        <w:spacing w:before="0" w:after="0" w:line="480" w:lineRule="auto"/>
        <w:ind w:left="720" w:hanging="720"/>
      </w:pPr>
      <w:r>
        <w:rPr>
          <w:rFonts w:ascii="Georgia" w:hAnsi="Georgia"/>
          <w:sz w:val="22"/>
        </w:rPr>
        <w:t xml:space="preserve">Saad, I. T., &amp; Ismael, A. A. (2025). The Art of Selling Beauty: Analyzing persuasive strategies and speech acts in social media cosmetics advertising. Tasnim International Journal for Human Social and Legal Sciences, 4(4), 483–509. https://doi.org/10.56924/tasnim.14.2025/23</w:t>
      </w:r>
    </w:p>
    <w:p>
      <w:pPr>
        <w:spacing w:before="0" w:after="0" w:line="480" w:lineRule="auto"/>
        <w:ind w:left="720" w:hanging="720"/>
      </w:pPr>
      <w:r>
        <w:rPr>
          <w:rFonts w:ascii="Georgia" w:hAnsi="Georgia"/>
          <w:sz w:val="22"/>
        </w:rPr>
        <w:t xml:space="preserve">Rapp, C. (2022). Aristotle’s rhetoric. In E. N. Zalta (Ed.), The Stanford Encyclopedia of Philosophy (Spring 2022 ed.). Stanford University. https://plato.stanford.edu/entries/aristotle-rhetoric/</w:t>
      </w:r>
    </w:p>
    <w:p>
      <w:pPr>
        <w:spacing w:before="0" w:after="0" w:line="480" w:lineRule="auto"/>
        <w:ind w:left="720" w:hanging="720"/>
      </w:pPr>
      <w:r>
        <w:rPr>
          <w:rFonts w:ascii="Georgia" w:hAnsi="Georgia"/>
          <w:sz w:val="22"/>
        </w:rPr>
        <w:t xml:space="preserve">Rababah, L. M. (2023). Examining speech acts in Jordanian advertising: Pragmatic functions, linguistic features, and rhetorical devices. Journal of Ethnic and Cultural Studies, 10(5), 212–223. https://doi.org/10.29333/ejecs/1722</w:t>
      </w:r>
    </w:p>
    <w:p>
      <w:pPr>
        <w:spacing w:before="0" w:after="0" w:line="480" w:lineRule="auto"/>
        <w:ind w:left="720" w:hanging="720"/>
      </w:pPr>
      <w:r>
        <w:rPr>
          <w:rFonts w:ascii="Georgia" w:hAnsi="Georgia"/>
          <w:sz w:val="22"/>
        </w:rPr>
        <w:t xml:space="preserve">Prasetya, D. A., &amp; Ramdhani, I. S. (2023). Analysis of speech acts in the advertising language of yakult beverage products on television. AURELIA Jurnal Penelitian Dan Pengabdian Masyarakat Indonesia, 2(1), 552–554. https://doi.org/10.57235/aurelia.v2i1.218</w:t>
      </w:r>
    </w:p>
    <w:p>
      <w:pPr>
        <w:spacing w:before="0" w:after="0" w:line="480" w:lineRule="auto"/>
        <w:ind w:left="720" w:hanging="720"/>
      </w:pPr>
      <w:r>
        <w:rPr>
          <w:rFonts w:ascii="Georgia" w:hAnsi="Georgia"/>
          <w:sz w:val="22"/>
        </w:rPr>
        <w:t xml:space="preserve">Pond’s. (2026). Keeping it light with @bellemariano ( Facebook Post).https://www.facebook.com/share/r/1GRfEJBGB8/</w:t>
      </w:r>
    </w:p>
    <w:p>
      <w:pPr>
        <w:spacing w:before="0" w:after="0" w:line="480" w:lineRule="auto"/>
        <w:ind w:left="720" w:hanging="720"/>
      </w:pPr>
      <w:r>
        <w:rPr>
          <w:rFonts w:ascii="Georgia" w:hAnsi="Georgia"/>
          <w:sz w:val="22"/>
        </w:rPr>
        <w:t xml:space="preserve">Pond’s. (2025). Unlock the secret to stronger, plumper, radiant skin. ( Facebook Post). https://www.facebook.com/share/r/18kQA498vb/</w:t>
      </w:r>
    </w:p>
    <w:p>
      <w:pPr>
        <w:spacing w:before="0" w:after="0" w:line="480" w:lineRule="auto"/>
        <w:ind w:left="720" w:hanging="720"/>
      </w:pPr>
      <w:r>
        <w:rPr>
          <w:rFonts w:ascii="Georgia" w:hAnsi="Georgia"/>
          <w:sz w:val="22"/>
        </w:rPr>
        <w:t xml:space="preserve">Pond’s. (2025). Introducing the new Pond’s UV Miracle range – our new ultra-light sunscreens with 50x sun protection. ( Facebook Post).https://www.facebook.com/share/p/1EnnHAJa17/</w:t>
      </w:r>
    </w:p>
    <w:p>
      <w:pPr>
        <w:spacing w:before="0" w:after="0" w:line="480" w:lineRule="auto"/>
        <w:ind w:left="720" w:hanging="720"/>
      </w:pPr>
      <w:r>
        <w:rPr>
          <w:rFonts w:ascii="Georgia" w:hAnsi="Georgia"/>
          <w:sz w:val="22"/>
        </w:rPr>
        <w:t xml:space="preserve">Pond’s. (2024). Struggling with acne marks, dark spots, or dullness? ( Facebook Post). https://www.facebook.com/share/v/1DUhe1WukX/</w:t>
      </w:r>
    </w:p>
    <w:p>
      <w:pPr>
        <w:spacing w:before="0" w:after="0" w:line="480" w:lineRule="auto"/>
        <w:ind w:left="720" w:hanging="720"/>
      </w:pPr>
      <w:r>
        <w:rPr>
          <w:rFonts w:ascii="Georgia" w:hAnsi="Georgia"/>
          <w:sz w:val="22"/>
        </w:rPr>
        <w:t xml:space="preserve">Pond’s. (2023). Collagen loss is inevitable and your everyday stress doesn’t help! (Facebook Post). https://www.facebook.com/share/v/1CFSvPgtmo/</w:t>
      </w:r>
    </w:p>
    <w:p>
      <w:pPr>
        <w:spacing w:before="0" w:after="0" w:line="480" w:lineRule="auto"/>
        <w:ind w:left="720" w:hanging="720"/>
      </w:pPr>
      <w:r>
        <w:rPr>
          <w:rFonts w:ascii="Georgia" w:hAnsi="Georgia"/>
          <w:sz w:val="22"/>
        </w:rPr>
        <w:t xml:space="preserve">Pond’s. (2023). Get that bright, spot-less glow with POND’S Triple Glow Serum! ( Facebook Post).</w:t>
      </w:r>
    </w:p>
    <w:p>
      <w:pPr>
        <w:spacing w:before="0" w:after="0" w:line="480" w:lineRule="auto"/>
        <w:ind w:left="720" w:hanging="720"/>
      </w:pPr>
      <w:r>
        <w:rPr>
          <w:rFonts w:ascii="Georgia" w:hAnsi="Georgia"/>
          <w:sz w:val="22"/>
        </w:rPr>
        <w:t xml:space="preserve">Pennock-Speck, B., &amp; Fuster-Márquez, M. (2014). Imperatives in voice-overs in British TV commercials: “Get this, buy that, taste the other.” Discourse &amp; Communication, 8(4), 411–426. https://doi.org/10.1177/1750481314537578</w:t>
      </w:r>
    </w:p>
    <w:p>
      <w:pPr>
        <w:spacing w:before="0" w:after="0" w:line="480" w:lineRule="auto"/>
        <w:ind w:left="720" w:hanging="720"/>
      </w:pPr>
      <w:r>
        <w:rPr>
          <w:rFonts w:ascii="Georgia" w:hAnsi="Georgia"/>
          <w:sz w:val="22"/>
        </w:rPr>
        <w:t xml:space="preserve">Olay. (2026). Step into your #SuperEra with Olay Shopee Brand Day this Feb 24. (Facebook Post). https://www.facebook.com/share/p/1DjtRnQKEq/</w:t>
      </w:r>
    </w:p>
    <w:p>
      <w:pPr>
        <w:spacing w:before="0" w:after="0" w:line="480" w:lineRule="auto"/>
        <w:ind w:left="720" w:hanging="720"/>
      </w:pPr>
      <w:r>
        <w:rPr>
          <w:rFonts w:ascii="Georgia" w:hAnsi="Georgia"/>
          <w:sz w:val="22"/>
        </w:rPr>
        <w:t xml:space="preserve">Olay. (2025). Say hello to younger-looking skin with Olay Total Effects! (Facebook Post). https://www.facebook.com/share/p/1HMPTRCjss/</w:t>
      </w:r>
    </w:p>
    <w:p>
      <w:pPr>
        <w:spacing w:before="0" w:after="0" w:line="480" w:lineRule="auto"/>
        <w:ind w:left="720" w:hanging="720"/>
      </w:pPr>
      <w:r>
        <w:rPr>
          <w:rFonts w:ascii="Georgia" w:hAnsi="Georgia"/>
          <w:sz w:val="22"/>
        </w:rPr>
        <w:t xml:space="preserve">Olay. (2025). Feel SUPER with all-new OLAY SUPER SERUM. (Facebook Post). https://www.facebook.com/share/p/1EaKgLWF79/</w:t>
      </w:r>
    </w:p>
    <w:p>
      <w:pPr>
        <w:spacing w:before="0" w:after="0" w:line="480" w:lineRule="auto"/>
        <w:ind w:left="720" w:hanging="720"/>
      </w:pPr>
      <w:r>
        <w:rPr>
          <w:rFonts w:ascii="Georgia" w:hAnsi="Georgia"/>
          <w:sz w:val="22"/>
        </w:rPr>
        <w:t xml:space="preserve">Olay. (2024). Shop now and win amazing prizes with every minimum spend on your favorite Olay products! (Facebook Post). https://www.facebook.com/share/p/1LM7nRwDMh/</w:t>
      </w:r>
    </w:p>
    <w:p>
      <w:pPr>
        <w:spacing w:before="0" w:after="0" w:line="480" w:lineRule="auto"/>
        <w:ind w:left="720" w:hanging="720"/>
      </w:pPr>
      <w:r>
        <w:rPr>
          <w:rFonts w:ascii="Georgia" w:hAnsi="Georgia"/>
          <w:sz w:val="22"/>
        </w:rPr>
        <w:t xml:space="preserve">Olay. (2024). IT'S OUR BIGGEST SALE EVER! (Facebook Post). https://www.facebook.com/share/p/1KJPJUaZQV/</w:t>
      </w:r>
    </w:p>
    <w:p>
      <w:pPr>
        <w:spacing w:before="0" w:after="0" w:line="480" w:lineRule="auto"/>
        <w:ind w:left="720" w:hanging="720"/>
      </w:pPr>
      <w:r>
        <w:rPr>
          <w:rFonts w:ascii="Georgia" w:hAnsi="Georgia"/>
          <w:sz w:val="22"/>
        </w:rPr>
        <w:t xml:space="preserve">Olay. (2023). Wrap your skin in love this holiday! (Facebook Post). https://www.facebook.com/share/p/1GePGMfKJo/</w:t>
      </w:r>
    </w:p>
    <w:p>
      <w:pPr>
        <w:spacing w:before="0" w:after="0" w:line="480" w:lineRule="auto"/>
        <w:ind w:left="720" w:hanging="720"/>
      </w:pPr>
      <w:r>
        <w:rPr>
          <w:rFonts w:ascii="Georgia" w:hAnsi="Georgia"/>
          <w:sz w:val="22"/>
        </w:rPr>
        <w:t xml:space="preserve">Olay. (2023). Don’t let the scorching heat dry your skin! (Facebook Post).https://www.facebook.com/share/p/1GePGMfKJo/</w:t>
      </w:r>
    </w:p>
    <w:p>
      <w:pPr>
        <w:spacing w:before="0" w:after="0" w:line="480" w:lineRule="auto"/>
        <w:ind w:left="720" w:hanging="720"/>
      </w:pPr>
      <w:r>
        <w:rPr>
          <w:rFonts w:ascii="Georgia" w:hAnsi="Georgia"/>
          <w:sz w:val="22"/>
        </w:rPr>
        <w:t xml:space="preserve">Nurjannah. (2025). Analysis of directive utterances in “Some by Me” advertisement on Instagram. Social Science Research Journal, 2(2).</w:t>
      </w:r>
    </w:p>
    <w:p>
      <w:pPr>
        <w:spacing w:before="0" w:after="0" w:line="480" w:lineRule="auto"/>
        <w:ind w:left="720" w:hanging="720"/>
      </w:pPr>
      <w:r>
        <w:rPr>
          <w:rFonts w:ascii="Georgia" w:hAnsi="Georgia"/>
          <w:sz w:val="22"/>
        </w:rPr>
        <w:t xml:space="preserve">Nguyen, S. D. (2025). Interpreting creative call to action messages in advertising discourse using requestive strategies. Journal of Media &amp; Management, Volume 7(4): 8-8, 8. https://doi.org/10.47363/JMM/2025(7)190</w:t>
      </w:r>
    </w:p>
    <w:p>
      <w:pPr>
        <w:spacing w:before="0" w:after="0" w:line="480" w:lineRule="auto"/>
        <w:ind w:left="720" w:hanging="720"/>
      </w:pPr>
      <w:r>
        <w:rPr>
          <w:rFonts w:ascii="Georgia" w:hAnsi="Georgia"/>
          <w:sz w:val="22"/>
        </w:rPr>
        <w:t xml:space="preserve">Nasir, M., Akhtar, N., Jamil, M., &amp; Mazhar, M. (2025). Linguistic strategies through modes of persuasion: A textual analysis of Pakistani social media advertisements. Journal of Applied Linguistics and TESOL (JALT), 8(4), 937–951. https://doi.org/10.63878/jalt1428</w:t>
      </w:r>
    </w:p>
    <w:p>
      <w:pPr>
        <w:spacing w:before="0" w:after="0" w:line="480" w:lineRule="auto"/>
        <w:ind w:left="720" w:hanging="720"/>
      </w:pPr>
      <w:r>
        <w:rPr>
          <w:rFonts w:ascii="Georgia" w:hAnsi="Georgia"/>
          <w:sz w:val="22"/>
        </w:rPr>
        <w:t xml:space="preserve">Myra. (2026). Help reveal your powerful glow with regular use of Myra Glow Vitamin Lotion—NEW LOOK NA! (Facebook Post). https://www.facebook.com/share/p/1Qb8Eir7ka/</w:t>
      </w:r>
    </w:p>
    <w:p>
      <w:pPr>
        <w:spacing w:before="0" w:after="0" w:line="480" w:lineRule="auto"/>
        <w:ind w:left="720" w:hanging="720"/>
      </w:pPr>
      <w:r>
        <w:rPr>
          <w:rFonts w:ascii="Georgia" w:hAnsi="Georgia"/>
          <w:sz w:val="22"/>
        </w:rPr>
        <w:t xml:space="preserve">Myra. (2025). Experience the Gluta made by Myra (Facebook Post).https://www.facebook.com/share/p/1EJCE3Md2t/</w:t>
      </w:r>
    </w:p>
    <w:p>
      <w:pPr>
        <w:spacing w:before="0" w:after="0" w:line="480" w:lineRule="auto"/>
        <w:ind w:left="720" w:hanging="720"/>
      </w:pPr>
      <w:r>
        <w:rPr>
          <w:rFonts w:ascii="Georgia" w:hAnsi="Georgia"/>
          <w:sz w:val="22"/>
        </w:rPr>
        <w:t xml:space="preserve">Myra. (2025). Myra is now LIVE on the UL Skin Sciences Webstore! (Facebook Post). https://www.facebook.com/share/p/19XRxcdnGi/</w:t>
      </w:r>
    </w:p>
    <w:p>
      <w:pPr>
        <w:spacing w:before="0" w:after="0" w:line="480" w:lineRule="auto"/>
        <w:ind w:left="720" w:hanging="720"/>
      </w:pPr>
      <w:r>
        <w:rPr>
          <w:rFonts w:ascii="Georgia" w:hAnsi="Georgia"/>
          <w:sz w:val="22"/>
        </w:rPr>
        <w:t xml:space="preserve">Myra. (2024). Get Your Glow On This Holiday Season! (Facebook Post).https://www.facebook.com/share/p/1GenNeKNxS/</w:t>
      </w:r>
    </w:p>
    <w:p>
      <w:pPr>
        <w:spacing w:before="0" w:after="0" w:line="480" w:lineRule="auto"/>
        <w:ind w:left="720" w:hanging="720"/>
      </w:pPr>
      <w:r>
        <w:rPr>
          <w:rFonts w:ascii="Georgia" w:hAnsi="Georgia"/>
          <w:sz w:val="22"/>
        </w:rPr>
        <w:t xml:space="preserve">Myra. (2024). This Mother's Day, let's all celebrate the ultimate queens of our hearts; (Facebook Post).https://www.facebook.com/share/p/1DpbG8xzAS/</w:t>
      </w:r>
    </w:p>
    <w:p>
      <w:pPr>
        <w:spacing w:before="0" w:after="0" w:line="480" w:lineRule="auto"/>
        <w:ind w:left="720" w:hanging="720"/>
      </w:pPr>
      <w:r>
        <w:rPr>
          <w:rFonts w:ascii="Georgia" w:hAnsi="Georgia"/>
          <w:sz w:val="22"/>
        </w:rPr>
        <w:t xml:space="preserve">Myra. (2023). Get that confident glow with Kelsey and Myra Facial Wash! (Facebook Post).https://www.facebook.com/share/v/1dXVZy9vmK/</w:t>
      </w:r>
    </w:p>
    <w:p>
      <w:pPr>
        <w:spacing w:before="0" w:after="0" w:line="480" w:lineRule="auto"/>
        <w:ind w:left="720" w:hanging="720"/>
      </w:pPr>
      <w:r>
        <w:rPr>
          <w:rFonts w:ascii="Georgia" w:hAnsi="Georgia"/>
          <w:sz w:val="22"/>
        </w:rPr>
        <w:t xml:space="preserve">Myra. (2023). May i-go-glow ka pa, kaya ang inner queen mo, ilabas mo na! ​ (Facebook Post).https://www.facebook.com/share/p/1avkRdgMFb/</w:t>
      </w:r>
    </w:p>
    <w:p>
      <w:pPr>
        <w:spacing w:before="0" w:after="0" w:line="480" w:lineRule="auto"/>
        <w:ind w:left="720" w:hanging="720"/>
      </w:pPr>
      <w:r>
        <w:rPr>
          <w:rFonts w:ascii="Georgia" w:hAnsi="Georgia"/>
          <w:sz w:val="22"/>
        </w:rPr>
        <w:t xml:space="preserve">Moorthi, V., &amp; Moorthi, V. (2025). What is Social Media Advertising? A Beginner’s Guide. Sprinklr. https://share.google/GZGUJ6XHUG2gJx1wl</w:t>
      </w:r>
    </w:p>
    <w:p>
      <w:pPr>
        <w:spacing w:before="0" w:after="0" w:line="480" w:lineRule="auto"/>
        <w:ind w:left="720" w:hanging="720"/>
      </w:pPr>
      <w:r>
        <w:rPr>
          <w:rFonts w:ascii="Georgia" w:hAnsi="Georgia"/>
          <w:sz w:val="22"/>
        </w:rPr>
        <w:t xml:space="preserve">McCormick, K., &amp; McCormick, K. (2026). Social media advertising in 2026: Costs, types, tips &amp; top channels. WordStream. https://share.google/fl9hXfbriNZC8D8oe</w:t>
      </w:r>
    </w:p>
    <w:p>
      <w:pPr>
        <w:spacing w:before="0" w:after="0" w:line="480" w:lineRule="auto"/>
        <w:ind w:left="720" w:hanging="720"/>
      </w:pPr>
      <w:r>
        <w:rPr>
          <w:rFonts w:ascii="Georgia" w:hAnsi="Georgia"/>
          <w:sz w:val="22"/>
        </w:rPr>
        <w:t xml:space="preserve">Mananquil, R. (2009). On Golden Pond’s. Philstar.com. https://www.philstar.com/lifestyle/fashion-and-beauty/2009/12/23/534716/golden-ponds?</w:t>
      </w:r>
    </w:p>
    <w:p>
      <w:pPr>
        <w:spacing w:before="0" w:after="0" w:line="480" w:lineRule="auto"/>
        <w:ind w:left="720" w:hanging="720"/>
      </w:pPr>
      <w:r>
        <w:rPr>
          <w:rFonts w:ascii="Georgia" w:hAnsi="Georgia"/>
          <w:sz w:val="22"/>
        </w:rPr>
        <w:t xml:space="preserve">Mahdiati, Azizah, Hadi, &amp; Jumadi. (2025). Tindak tutur direktif dalam pembentukan citra produk pada digital kosmetik di Instagram @wardahbeauty [Directive speech acts in product image formation in digital cosmetics on Instagram @wardahbeauty].</w:t>
      </w:r>
    </w:p>
    <w:p>
      <w:pPr>
        <w:spacing w:before="0" w:after="0" w:line="480" w:lineRule="auto"/>
        <w:ind w:left="720" w:hanging="720"/>
      </w:pPr>
      <w:r>
        <w:rPr>
          <w:rFonts w:ascii="Georgia" w:hAnsi="Georgia"/>
          <w:sz w:val="22"/>
        </w:rPr>
        <w:t xml:space="preserve">Luxe Organix. (2026). Say hello to glowing, protected skin (Facebook Post). https://www.facebook.com/share/r/1Ny7w92hEp/</w:t>
      </w:r>
    </w:p>
    <w:p>
      <w:pPr>
        <w:spacing w:before="0" w:after="0" w:line="480" w:lineRule="auto"/>
        <w:ind w:left="720" w:hanging="720"/>
      </w:pPr>
      <w:r>
        <w:rPr>
          <w:rFonts w:ascii="Georgia" w:hAnsi="Georgia"/>
          <w:sz w:val="22"/>
        </w:rPr>
        <w:t xml:space="preserve">Luxe Organix. (2025). Start your routine with a skin-calming cleanse (Facebook Post). https://www.facebook.com/share/p/1Dk66gmjEA/</w:t>
      </w:r>
    </w:p>
    <w:p>
      <w:pPr>
        <w:spacing w:before="0" w:after="0" w:line="480" w:lineRule="auto"/>
        <w:ind w:left="720" w:hanging="720"/>
      </w:pPr>
      <w:r>
        <w:rPr>
          <w:rFonts w:ascii="Georgia" w:hAnsi="Georgia"/>
          <w:sz w:val="22"/>
        </w:rPr>
        <w:t xml:space="preserve">Luxe Organix. (2025). Your go-to for nourished, glossy lips with a hint of tint! (Facebook Post). https://www.facebook.com/share/r/14sphNJqpKJ/</w:t>
      </w:r>
    </w:p>
    <w:p>
      <w:pPr>
        <w:spacing w:before="0" w:after="0" w:line="480" w:lineRule="auto"/>
        <w:ind w:left="720" w:hanging="720"/>
      </w:pPr>
      <w:r>
        <w:rPr>
          <w:rFonts w:ascii="Georgia" w:hAnsi="Georgia"/>
          <w:sz w:val="22"/>
        </w:rPr>
        <w:t xml:space="preserve">Luxe Organix. (2024). Treat your skin to body care that will keep it glowing all day! (Facebook Post). https://www.facebook.com/share/v/19iKAX1GJZ/</w:t>
      </w:r>
    </w:p>
    <w:p>
      <w:pPr>
        <w:spacing w:before="0" w:after="0" w:line="480" w:lineRule="auto"/>
        <w:ind w:left="720" w:hanging="720"/>
      </w:pPr>
      <w:r>
        <w:rPr>
          <w:rFonts w:ascii="Georgia" w:hAnsi="Georgia"/>
          <w:sz w:val="22"/>
        </w:rPr>
        <w:t xml:space="preserve">Luxe Organix. (2024). The 1𝘴𝘵 𝘦𝘷𝘦𝘳 𝘴𝘶𝘯𝘴𝘤𝘳𝘦𝘦𝘯 𝘴𝘵𝘪𝘤𝘬 from Luxe Organix is finally out! (Facebook Post). https://www.facebook.com/share/p/1Mo11jqb6c/</w:t>
      </w:r>
    </w:p>
    <w:p>
      <w:pPr>
        <w:spacing w:before="0" w:after="0" w:line="480" w:lineRule="auto"/>
        <w:ind w:left="720" w:hanging="720"/>
      </w:pPr>
      <w:r>
        <w:rPr>
          <w:rFonts w:ascii="Georgia" w:hAnsi="Georgia"/>
          <w:sz w:val="22"/>
        </w:rPr>
        <w:t xml:space="preserve">Luxe Organix. (2023). Want to achieve a youthful skin? (Facebook Post). https://www.facebook.com/share/r/1M9Zzuom7W/</w:t>
      </w:r>
    </w:p>
    <w:p>
      <w:pPr>
        <w:spacing w:before="0" w:after="0" w:line="480" w:lineRule="auto"/>
        <w:ind w:left="720" w:hanging="720"/>
      </w:pPr>
      <w:r>
        <w:rPr>
          <w:rFonts w:ascii="Georgia" w:hAnsi="Georgia"/>
          <w:sz w:val="22"/>
        </w:rPr>
        <w:t xml:space="preserve">Luxe Organix. (2023). Our newest serum sunscreens are also available in sachets! (Facebook Post). https://www.facebook.com/share/r/1C3MBrSZ2H/</w:t>
      </w:r>
    </w:p>
    <w:p>
      <w:pPr>
        <w:spacing w:before="0" w:after="0" w:line="480" w:lineRule="auto"/>
        <w:ind w:left="720" w:hanging="720"/>
      </w:pPr>
      <w:r>
        <w:rPr>
          <w:rFonts w:ascii="Georgia" w:hAnsi="Georgia"/>
          <w:sz w:val="22"/>
        </w:rPr>
        <w:t xml:space="preserve">Kenton, W. (2025). What a call to action (CTA) is and how it works. https://share.google/s4l7LqDgUSalTgGvu</w:t>
      </w:r>
    </w:p>
    <w:p>
      <w:pPr>
        <w:spacing w:before="0" w:after="0" w:line="480" w:lineRule="auto"/>
        <w:ind w:left="720" w:hanging="720"/>
      </w:pPr>
      <w:r>
        <w:rPr>
          <w:rFonts w:ascii="Georgia" w:hAnsi="Georgia"/>
          <w:sz w:val="22"/>
        </w:rPr>
        <w:t xml:space="preserve">Kencana, D. S. S. (2025). An analysis of representative and directive speech acts in NIVEA’s advertising discourse on Instagram. Prasasti/UNS Journal of Language Studies, 10(2), 184. https://doi.org/10.20961/prasasti.v10i2.97398</w:t>
      </w:r>
    </w:p>
    <w:p>
      <w:pPr>
        <w:spacing w:before="0" w:after="0" w:line="480" w:lineRule="auto"/>
        <w:ind w:left="720" w:hanging="720"/>
      </w:pPr>
      <w:r>
        <w:rPr>
          <w:rFonts w:ascii="Georgia" w:hAnsi="Georgia"/>
          <w:sz w:val="22"/>
        </w:rPr>
        <w:t xml:space="preserve">Kemp, S. (2025). Digital 2025: The Philippines. DataReportal. https://datareportal.com/reports/digital-2025-philippines</w:t>
      </w:r>
    </w:p>
    <w:p>
      <w:pPr>
        <w:spacing w:before="0" w:after="0" w:line="480" w:lineRule="auto"/>
        <w:ind w:left="720" w:hanging="720"/>
      </w:pPr>
      <w:r>
        <w:rPr>
          <w:rFonts w:ascii="Georgia" w:hAnsi="Georgia"/>
          <w:sz w:val="22"/>
        </w:rPr>
        <w:t xml:space="preserve">Jamora-Garceau, T. (2023). Award-winning clean beauty brands under one roof. Philstar.com. https://www.philstar.com/lifestyle/2023/12/08/2317173/award-winning-clean-beauty-brands-under-one-roof</w:t>
      </w:r>
    </w:p>
    <w:p>
      <w:pPr>
        <w:spacing w:before="0" w:after="0" w:line="480" w:lineRule="auto"/>
        <w:ind w:left="720" w:hanging="720"/>
      </w:pPr>
      <w:r>
        <w:rPr>
          <w:rFonts w:ascii="Georgia" w:hAnsi="Georgia"/>
          <w:sz w:val="22"/>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pPr>
        <w:spacing w:before="0" w:after="0" w:line="480" w:lineRule="auto"/>
        <w:ind w:left="720" w:hanging="720"/>
      </w:pPr>
      <w:r>
        <w:rPr>
          <w:rFonts w:ascii="Georgia" w:hAnsi="Georgia"/>
          <w:sz w:val="22"/>
        </w:rPr>
        <w:t xml:space="preserve">Gee, J. P. (2014). An introduction to discourse analysis. In Routledge eBooks. https://doi.org/10.4324/9781315819679</w:t>
      </w:r>
    </w:p>
    <w:p>
      <w:pPr>
        <w:spacing w:before="0" w:after="0" w:line="480" w:lineRule="auto"/>
        <w:ind w:left="720" w:hanging="720"/>
      </w:pPr>
      <w:r>
        <w:rPr>
          <w:rFonts w:ascii="Georgia" w:hAnsi="Georgia"/>
          <w:sz w:val="22"/>
        </w:rPr>
        <w:t xml:space="preserve">Fitch, K. (2008). Directives. The International Encyclopedia of Communication. https://doi.org/10.1002/9781405186407.wbiecd041</w:t>
      </w:r>
    </w:p>
    <w:p>
      <w:pPr>
        <w:spacing w:before="0" w:after="0" w:line="480" w:lineRule="auto"/>
        <w:ind w:left="720" w:hanging="720"/>
      </w:pPr>
      <w:r>
        <w:rPr>
          <w:rFonts w:ascii="Georgia" w:hAnsi="Georgia"/>
          <w:sz w:val="22"/>
        </w:rPr>
        <w:t xml:space="preserve">Firdous, T., Li, H. F., &amp; Saleh, A.-N. Y. A. (2023). The Aristotelian rhetorical theory: A framework for analyzing Pakistani beauty products advertising. Indian Journal of Mass Communication and Journalism, 2(3). https://doi.org/10.54105/ijmcj.C1031.032323</w:t>
      </w:r>
    </w:p>
    <w:p>
      <w:pPr>
        <w:spacing w:before="0" w:after="0" w:line="480" w:lineRule="auto"/>
        <w:ind w:left="720" w:hanging="720"/>
      </w:pPr>
      <w:r>
        <w:rPr>
          <w:rFonts w:ascii="Georgia" w:hAnsi="Georgia"/>
          <w:sz w:val="22"/>
        </w:rPr>
        <w:t xml:space="preserve">Euromonitor International. (2025). Beauty and personal care in the Philippines. https://www.euromonitor.com/beauty-and-personal-care-in-the-philippines/report?id=421071&amp;recid=1951822385765&amp;utm_source=chatgpt.com</w:t>
      </w:r>
    </w:p>
    <w:p>
      <w:pPr>
        <w:spacing w:before="0" w:after="0" w:line="480" w:lineRule="auto"/>
        <w:ind w:left="720" w:hanging="720"/>
      </w:pPr>
      <w:r>
        <w:rPr>
          <w:rFonts w:ascii="Georgia" w:hAnsi="Georgia"/>
          <w:sz w:val="22"/>
        </w:rPr>
        <w:t xml:space="preserve">Dwiyanti, W. G. (2024). Persuasive techniques in makeup and skincare video advertisements. JLT Jurnal Linguistik Terapan, 14(1), 27–37. https://jurnal.polinema.ac.id/index.php/jlt/article/view/4558</w:t>
      </w:r>
    </w:p>
    <w:p>
      <w:pPr>
        <w:spacing w:before="0" w:after="0" w:line="480" w:lineRule="auto"/>
        <w:ind w:left="720" w:hanging="720"/>
      </w:pPr>
      <w:r>
        <w:rPr>
          <w:rFonts w:ascii="Georgia" w:hAnsi="Georgia"/>
          <w:sz w:val="22"/>
        </w:rPr>
        <w:t xml:space="preserve">Desiderio, L. (2026). Beauty industry sees up to 10% growth in sales. Philstar.com. https://www.philstar.com/business/2026/06/21/2536601/beauty-industry-sees-10-growth-sales</w:t>
      </w:r>
    </w:p>
    <w:p>
      <w:pPr>
        <w:spacing w:before="0" w:after="0" w:line="480" w:lineRule="auto"/>
        <w:ind w:left="720" w:hanging="720"/>
      </w:pPr>
      <w:r>
        <w:rPr>
          <w:rFonts w:ascii="Georgia" w:hAnsi="Georgia"/>
          <w:sz w:val="22"/>
        </w:rPr>
        <w:t xml:space="preserve">De Castro, G., &amp; Martinez, S. M. (2025). Rhetorical Appeals across Selected Philippine Bank Advertising on Facebook. Southern Semiotic Review, 22. https://doi.org/10.33234/ssr.22.13</w:t>
      </w:r>
    </w:p>
    <w:p>
      <w:pPr>
        <w:spacing w:before="0" w:after="0" w:line="480" w:lineRule="auto"/>
        <w:ind w:left="720" w:hanging="720"/>
      </w:pPr>
      <w:r>
        <w:rPr>
          <w:rFonts w:ascii="Georgia" w:hAnsi="Georgia"/>
          <w:sz w:val="22"/>
        </w:rPr>
        <w:t xml:space="preserve">Darmawan, R., &amp; Indah, R. N. (2025). STYLISTIC ANALYSIS OF PERSUASIVE TECHNIQUES IN MALE SKINCARE ADVERTISING ON INSTAGRAM. LINGUISTIK Jurnal Bahasa Dan Sastra, 10(4), 445–456. https://doi.org/10.31604/linguistik.v10i4.445-456</w:t>
      </w:r>
    </w:p>
    <w:p>
      <w:pPr>
        <w:spacing w:before="0" w:after="0" w:line="480" w:lineRule="auto"/>
        <w:ind w:left="720" w:hanging="720"/>
      </w:pPr>
      <w:r>
        <w:rPr>
          <w:rFonts w:ascii="Georgia" w:hAnsi="Georgia"/>
          <w:sz w:val="22"/>
        </w:rPr>
        <w:t xml:space="preserve">Business Mirror. (2022). Luxe Organix shares two important announcements to treat customers. BusinessMirror. https://businessmirror.com.ph/2022/11/02/luxe-organix-shares-two-important-announcements-to-treat-customers/</w:t>
      </w:r>
    </w:p>
    <w:p>
      <w:pPr>
        <w:spacing w:before="0" w:after="0" w:line="480" w:lineRule="auto"/>
        <w:ind w:left="720" w:hanging="720"/>
      </w:pPr>
      <w:r>
        <w:rPr>
          <w:rFonts w:ascii="Georgia" w:hAnsi="Georgia"/>
          <w:sz w:val="22"/>
        </w:rPr>
        <w:t xml:space="preserve">Brown, G., &amp; Yule, G. (1983). DISCOURSE ANALYSIS. Cambridge University Press.https://carrerainglesuce.wordpress.com/wp-content/uploads/2019/05/discourse_analysis_by_gillian_brown_geor.pdf</w:t>
      </w:r>
    </w:p>
    <w:p>
      <w:pPr>
        <w:spacing w:before="0" w:after="0" w:line="480" w:lineRule="auto"/>
        <w:ind w:left="720" w:hanging="720"/>
      </w:pPr>
      <w:r>
        <w:rPr>
          <w:rFonts w:ascii="Georgia" w:hAnsi="Georgia"/>
          <w:sz w:val="22"/>
        </w:rPr>
        <w:t xml:space="preserve">Ardyanti, E., Duwila, S. A., &amp; Astutik, A. (2025). CONSTRUCTING BEAUTY: A LINGUISTIC FEATURES ANALYSIS OF KOREAN SKINCARE ADVERTISEMENTS. Journal of Gender Equality and Social Inclusion (Gesi), 4(2), 57–68. https://doi.org/10.38156/gesi.v4i2.208</w:t>
      </w:r>
    </w:p>
    <w:p>
      <w:pPr>
        <w:spacing w:before="0" w:after="0" w:line="480" w:lineRule="auto"/>
        <w:ind w:left="720" w:hanging="720"/>
      </w:pPr>
      <w:r>
        <w:rPr>
          <w:rFonts w:ascii="Georgia" w:hAnsi="Georgia"/>
          <w:sz w:val="22"/>
        </w:rPr>
        <w:t xml:space="preserve">Arakelyan, H., &amp; Aleksanyan, A. (2025). LINGUISTIC PECULIARITIES OF CALL-TO-ACTION PHRASES IN DIGITAL DISCOURSE. Foreign Languages in Higher Education, 29(2(39)), 5–20. https://doi.org/10.46991/flhe.2025.29.2.005</w:t>
      </w:r>
    </w:p>
    <w:p>
      <w:pPr>
        <w:spacing w:before="0" w:after="0" w:line="480" w:lineRule="auto"/>
        <w:ind w:left="720" w:hanging="720"/>
      </w:pPr>
      <w:r>
        <w:rPr>
          <w:rFonts w:ascii="Georgia" w:hAnsi="Georgia"/>
          <w:sz w:val="22"/>
        </w:rPr>
        <w:t xml:space="preserve">Anggraini, M., &amp; Afriana. (2023). Types of directive speech acts in “Fall” Movie 2022. Journal of Language Teaching and Learning, Linguistics and Literature, Vol. 11, No. 2(2548–4192), 1132–1143. https://doi.org/10.24256/ideas.v11i2.4250</w:t>
      </w:r>
    </w:p>
    <w:p>
      <w:pPr>
        <w:spacing w:before="0" w:after="0" w:line="480" w:lineRule="auto"/>
        <w:ind w:left="720" w:hanging="720"/>
      </w:pPr>
      <w:r>
        <w:rPr>
          <w:rFonts w:ascii="Georgia" w:hAnsi="Georgia"/>
          <w:sz w:val="22"/>
        </w:rPr>
        <w:t xml:space="preserve">Abubakar, J., Ruqayya, R., &amp; Bashir, A. S. (2023). Digital communication. ResearchGate. https://share.google/EC0fhobJadzjqEeAK</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1D0">
      <w:pPr>
        <w:keepNext w:val="1"/>
        <w:spacing w:after="0" w:before="0" w:line="480" w:lineRule="auto"/>
        <w:ind w:firstLine="0"/>
        <w:jc w:val="center"/>
        <w:rPr>
          <w:b w:val="1"/>
          <w:bCs w:val="1"/>
          <w:sz w:val="28"/>
          <w:szCs w:val="28"/>
        </w:rPr>
      </w:pPr>
      <w:r w:rsidDel="00000000" w:rsidR="00000000" w:rsidRPr="00000000">
        <w:rPr>
          <w:rFonts w:ascii="Georgia" w:cs="Georgia" w:eastAsia="Georgia" w:hAnsi="Georgia"/>
          <w:b w:val="1"/>
          <w:bCs w:val="1"/>
          <w:i w:val="0"/>
          <w:iCs w:val="0"/>
          <w:sz w:val="28"/>
          <w:szCs w:val="28"/>
          <w:rtl w:val="0"/>
        </w:rPr>
        <w:t xml:space="preserve">APPENDIX A: SCREENSHOTS OF THE SELECTED FACEBOOK SKINCARE ADVERTISEMENTS</w:t>
      </w:r>
      <w:r w:rsidDel="00000000" w:rsidR="00000000" w:rsidRPr="00000000">
        <w:rPr>
          <w:rtl w:val="0"/>
        </w:rPr>
      </w:r>
    </w:p>
    <w:p w:rsidR="00000000" w:rsidDel="00000000" w:rsidP="00000000" w:rsidRDefault="00000000" w:rsidRPr="00000000" w14:paraId="000001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D2">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p w:rsidR="00000000" w:rsidDel="00000000" w:rsidP="00000000" w:rsidRDefault="00000000" w:rsidRPr="00000000" w14:paraId="000001D4">
      <w:pPr>
        <w:spacing w:after="0" w:before="0" w:line="480" w:lineRule="auto"/>
        <w:ind w:firstLine="0"/>
        <w:rPr/>
      </w:pPr>
      <w:r w:rsidDel="00000000" w:rsidR="00000000" w:rsidRPr="00000000">
        <w:rPr/>
        <w:drawing>
          <wp:inline distB="0" distT="0" distL="0" distR="0">
            <wp:extent cx="1285034" cy="2398712"/>
            <wp:effectExtent b="0" l="0" r="0" t="0"/>
            <wp:docPr id="3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285034" cy="2398712"/>
                    </a:xfrm>
                    <a:prstGeom prst="rect"/>
                    <a:ln/>
                  </pic:spPr>
                </pic:pic>
              </a:graphicData>
            </a:graphic>
          </wp:inline>
        </w:drawing>
      </w:r>
      <w:r w:rsidDel="00000000" w:rsidR="00000000" w:rsidRPr="00000000">
        <w:rPr/>
        <w:drawing>
          <wp:inline distB="0" distT="0" distL="0" distR="0">
            <wp:extent cx="1229565" cy="2394416"/>
            <wp:effectExtent b="0" l="0" r="0" t="0"/>
            <wp:docPr id="3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229565" cy="2394416"/>
                    </a:xfrm>
                    <a:prstGeom prst="rect"/>
                    <a:ln/>
                  </pic:spPr>
                </pic:pic>
              </a:graphicData>
            </a:graphic>
          </wp:inline>
        </w:drawing>
      </w:r>
      <w:r w:rsidDel="00000000" w:rsidR="00000000" w:rsidRPr="00000000">
        <w:rPr/>
        <w:drawing>
          <wp:inline distB="0" distT="0" distL="0" distR="0">
            <wp:extent cx="1285034" cy="2554868"/>
            <wp:effectExtent b="0" l="0" r="0" t="0"/>
            <wp:docPr id="34" name="image26.png"/>
            <a:graphic>
              <a:graphicData uri="http://schemas.openxmlformats.org/drawingml/2006/picture">
                <pic:pic>
                  <pic:nvPicPr>
                    <pic:cNvPr id="0" name="image26.png"/>
                    <pic:cNvPicPr preferRelativeResize="0"/>
                  </pic:nvPicPr>
                  <pic:blipFill>
                    <a:blip r:embed="rId16"/>
                    <a:srcRect b="7479" l="0" r="0" t="12688"/>
                    <a:stretch>
                      <a:fillRect/>
                    </a:stretch>
                  </pic:blipFill>
                  <pic:spPr>
                    <a:xfrm>
                      <a:off x="0" y="0"/>
                      <a:ext cx="1285034" cy="2554868"/>
                    </a:xfrm>
                    <a:prstGeom prst="rect"/>
                    <a:ln/>
                  </pic:spPr>
                </pic:pic>
              </a:graphicData>
            </a:graphic>
          </wp:inline>
        </w:drawing>
      </w:r>
      <w:r w:rsidDel="00000000" w:rsidR="00000000" w:rsidRPr="00000000">
        <w:rPr/>
        <w:drawing>
          <wp:inline distB="0" distT="0" distL="0" distR="0">
            <wp:extent cx="1229565" cy="2394416"/>
            <wp:effectExtent b="0" l="0" r="0" t="0"/>
            <wp:docPr id="33" name="image30.png"/>
            <a:graphic>
              <a:graphicData uri="http://schemas.openxmlformats.org/drawingml/2006/picture">
                <pic:pic>
                  <pic:nvPicPr>
                    <pic:cNvPr id="0" name="image30.png"/>
                    <pic:cNvPicPr preferRelativeResize="0"/>
                  </pic:nvPicPr>
                  <pic:blipFill>
                    <a:blip r:embed="rId17"/>
                    <a:srcRect b="10747" l="0" r="0" t="10747"/>
                    <a:stretch>
                      <a:fillRect/>
                    </a:stretch>
                  </pic:blipFill>
                  <pic:spPr>
                    <a:xfrm>
                      <a:off x="0" y="0"/>
                      <a:ext cx="1229565" cy="239441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480" w:lineRule="auto"/>
        <w:ind w:firstLine="0"/>
        <w:rPr/>
      </w:pPr>
      <w:r w:rsidDel="00000000" w:rsidR="00000000" w:rsidRPr="00000000">
        <w:rPr/>
        <w:drawing>
          <wp:inline distB="0" distT="0" distL="0" distR="0">
            <wp:extent cx="1400175" cy="3352800"/>
            <wp:effectExtent b="0" l="0" r="0" t="0"/>
            <wp:docPr id="36" name="image24.png"/>
            <a:graphic>
              <a:graphicData uri="http://schemas.openxmlformats.org/drawingml/2006/picture">
                <pic:pic>
                  <pic:nvPicPr>
                    <pic:cNvPr id="0" name="image24.png"/>
                    <pic:cNvPicPr preferRelativeResize="0"/>
                  </pic:nvPicPr>
                  <pic:blipFill>
                    <a:blip r:embed="rId18"/>
                    <a:srcRect b="0" l="0" r="-5755" t="1288"/>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2833203"/>
            <wp:effectExtent b="0" l="0" r="0" t="0"/>
            <wp:docPr id="35" name="image34.png"/>
            <a:graphic>
              <a:graphicData uri="http://schemas.openxmlformats.org/drawingml/2006/picture">
                <pic:pic>
                  <pic:nvPicPr>
                    <pic:cNvPr id="0" name="image34.png"/>
                    <pic:cNvPicPr preferRelativeResize="0"/>
                  </pic:nvPicPr>
                  <pic:blipFill>
                    <a:blip r:embed="rId19"/>
                    <a:srcRect b="3371" l="0" r="0" t="14535"/>
                    <a:stretch>
                      <a:fillRect/>
                    </a:stretch>
                  </pic:blipFill>
                  <pic:spPr>
                    <a:xfrm>
                      <a:off x="0" y="0"/>
                      <a:ext cx="1323975" cy="2833203"/>
                    </a:xfrm>
                    <a:prstGeom prst="rect"/>
                    <a:ln/>
                  </pic:spPr>
                </pic:pic>
              </a:graphicData>
            </a:graphic>
          </wp:inline>
        </w:drawing>
      </w:r>
      <w:r w:rsidDel="00000000" w:rsidR="00000000" w:rsidRPr="00000000">
        <w:rPr/>
        <w:drawing>
          <wp:inline distB="0" distT="0" distL="0" distR="0">
            <wp:extent cx="1323975" cy="2852253"/>
            <wp:effectExtent b="0" l="0" r="0" t="0"/>
            <wp:docPr id="38" name="image36.png"/>
            <a:graphic>
              <a:graphicData uri="http://schemas.openxmlformats.org/drawingml/2006/picture">
                <pic:pic>
                  <pic:nvPicPr>
                    <pic:cNvPr id="0" name="image36.png"/>
                    <pic:cNvPicPr preferRelativeResize="0"/>
                  </pic:nvPicPr>
                  <pic:blipFill>
                    <a:blip r:embed="rId20"/>
                    <a:srcRect b="2620" l="0" r="0" t="14007"/>
                    <a:stretch>
                      <a:fillRect/>
                    </a:stretch>
                  </pic:blipFill>
                  <pic:spPr>
                    <a:xfrm>
                      <a:off x="0" y="0"/>
                      <a:ext cx="1323975" cy="285225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2</w:t>
      </w:r>
      <w:r w:rsidDel="00000000" w:rsidR="00000000" w:rsidRPr="00000000">
        <w:rPr>
          <w:rtl w:val="0"/>
        </w:rPr>
      </w:r>
    </w:p>
    <w:p w:rsidR="00000000" w:rsidDel="00000000" w:rsidP="00000000" w:rsidRDefault="00000000" w:rsidRPr="00000000" w14:paraId="000001D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p w:rsidR="00000000" w:rsidDel="00000000" w:rsidP="00000000" w:rsidRDefault="00000000" w:rsidRPr="00000000" w14:paraId="000001D8">
      <w:pPr>
        <w:spacing w:after="0" w:before="0" w:line="480" w:lineRule="auto"/>
        <w:ind w:firstLine="0"/>
        <w:rPr/>
      </w:pPr>
      <w:r w:rsidDel="00000000" w:rsidR="00000000" w:rsidRPr="00000000">
        <w:rPr/>
        <w:drawing>
          <wp:inline distB="0" distT="0" distL="0" distR="0">
            <wp:extent cx="1266825" cy="3156500"/>
            <wp:effectExtent b="0" l="0" r="0" t="0"/>
            <wp:docPr id="37" name="image27.png"/>
            <a:graphic>
              <a:graphicData uri="http://schemas.openxmlformats.org/drawingml/2006/picture">
                <pic:pic>
                  <pic:nvPicPr>
                    <pic:cNvPr id="0" name="image27.png"/>
                    <pic:cNvPicPr preferRelativeResize="0"/>
                  </pic:nvPicPr>
                  <pic:blipFill>
                    <a:blip r:embed="rId21"/>
                    <a:srcRect b="2076" l="0" r="0" t="9899"/>
                    <a:stretch>
                      <a:fillRect/>
                    </a:stretch>
                  </pic:blipFill>
                  <pic:spPr>
                    <a:xfrm>
                      <a:off x="0" y="0"/>
                      <a:ext cx="1266825" cy="3156500"/>
                    </a:xfrm>
                    <a:prstGeom prst="rect"/>
                    <a:ln/>
                  </pic:spPr>
                </pic:pic>
              </a:graphicData>
            </a:graphic>
          </wp:inline>
        </w:drawing>
      </w:r>
      <w:r w:rsidDel="00000000" w:rsidR="00000000" w:rsidRPr="00000000">
        <w:rPr/>
        <w:drawing>
          <wp:inline distB="0" distT="0" distL="0" distR="0">
            <wp:extent cx="1222331" cy="2714625"/>
            <wp:effectExtent b="0" l="0" r="0" t="0"/>
            <wp:docPr id="41" name="image29.png"/>
            <a:graphic>
              <a:graphicData uri="http://schemas.openxmlformats.org/drawingml/2006/picture">
                <pic:pic>
                  <pic:nvPicPr>
                    <pic:cNvPr id="0" name="image29.png"/>
                    <pic:cNvPicPr preferRelativeResize="0"/>
                  </pic:nvPicPr>
                  <pic:blipFill>
                    <a:blip r:embed="rId22"/>
                    <a:srcRect b="3617" l="0" r="0" t="0"/>
                    <a:stretch>
                      <a:fillRect/>
                    </a:stretch>
                  </pic:blipFill>
                  <pic:spPr>
                    <a:xfrm>
                      <a:off x="0" y="0"/>
                      <a:ext cx="1222331" cy="2714625"/>
                    </a:xfrm>
                    <a:prstGeom prst="rect"/>
                    <a:ln/>
                  </pic:spPr>
                </pic:pic>
              </a:graphicData>
            </a:graphic>
          </wp:inline>
        </w:drawing>
      </w:r>
      <w:r w:rsidDel="00000000" w:rsidR="00000000" w:rsidRPr="00000000">
        <w:rPr/>
        <w:drawing>
          <wp:inline distB="0" distT="0" distL="0" distR="0">
            <wp:extent cx="1323975" cy="2779225"/>
            <wp:effectExtent b="0" l="0" r="0" t="0"/>
            <wp:docPr id="39" name="image31.png"/>
            <a:graphic>
              <a:graphicData uri="http://schemas.openxmlformats.org/drawingml/2006/picture">
                <pic:pic>
                  <pic:nvPicPr>
                    <pic:cNvPr id="0" name="image31.png"/>
                    <pic:cNvPicPr preferRelativeResize="0"/>
                  </pic:nvPicPr>
                  <pic:blipFill>
                    <a:blip r:embed="rId23"/>
                    <a:srcRect b="2893" l="0" r="0" t="10715"/>
                    <a:stretch>
                      <a:fillRect/>
                    </a:stretch>
                  </pic:blipFill>
                  <pic:spPr>
                    <a:xfrm>
                      <a:off x="0" y="0"/>
                      <a:ext cx="1323975" cy="2779225"/>
                    </a:xfrm>
                    <a:prstGeom prst="rect"/>
                    <a:ln/>
                  </pic:spPr>
                </pic:pic>
              </a:graphicData>
            </a:graphic>
          </wp:inline>
        </w:drawing>
      </w:r>
      <w:r w:rsidDel="00000000" w:rsidR="00000000" w:rsidRPr="00000000">
        <w:rPr/>
        <w:drawing>
          <wp:inline distB="0" distT="0" distL="0" distR="0">
            <wp:extent cx="1266825" cy="2507258"/>
            <wp:effectExtent b="0" l="0" r="0" t="0"/>
            <wp:docPr id="40" name="image40.png"/>
            <a:graphic>
              <a:graphicData uri="http://schemas.openxmlformats.org/drawingml/2006/picture">
                <pic:pic>
                  <pic:nvPicPr>
                    <pic:cNvPr id="0" name="image40.png"/>
                    <pic:cNvPicPr preferRelativeResize="0"/>
                  </pic:nvPicPr>
                  <pic:blipFill>
                    <a:blip r:embed="rId24"/>
                    <a:srcRect b="803" l="0" r="0" t="-803"/>
                    <a:stretch>
                      <a:fillRect/>
                    </a:stretch>
                  </pic:blipFill>
                  <pic:spPr>
                    <a:xfrm>
                      <a:off x="0" y="0"/>
                      <a:ext cx="1266825" cy="250725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480" w:lineRule="auto"/>
        <w:ind w:firstLine="0"/>
        <w:rPr/>
      </w:pPr>
      <w:r w:rsidDel="00000000" w:rsidR="00000000" w:rsidRPr="00000000">
        <w:rPr>
          <w:rtl w:val="0"/>
        </w:rPr>
      </w:r>
    </w:p>
    <w:p w:rsidR="00000000" w:rsidDel="00000000" w:rsidP="00000000" w:rsidRDefault="00000000" w:rsidRPr="00000000" w14:paraId="000001DA">
      <w:pPr>
        <w:spacing w:after="0" w:before="0" w:line="480" w:lineRule="auto"/>
        <w:ind w:firstLine="0"/>
        <w:rPr/>
      </w:pPr>
      <w:r w:rsidDel="00000000" w:rsidR="00000000" w:rsidRPr="00000000">
        <w:rPr/>
        <w:drawing>
          <wp:inline distB="0" distT="0" distL="0" distR="0">
            <wp:extent cx="1323975" cy="3004228"/>
            <wp:effectExtent b="0" l="0" r="0" t="0"/>
            <wp:docPr id="42" name="image39.png"/>
            <a:graphic>
              <a:graphicData uri="http://schemas.openxmlformats.org/drawingml/2006/picture">
                <pic:pic>
                  <pic:nvPicPr>
                    <pic:cNvPr id="0" name="image39.png"/>
                    <pic:cNvPicPr preferRelativeResize="0"/>
                  </pic:nvPicPr>
                  <pic:blipFill>
                    <a:blip r:embed="rId25"/>
                    <a:srcRect b="3212" l="0" r="0" t="10943"/>
                    <a:stretch>
                      <a:fillRect/>
                    </a:stretch>
                  </pic:blipFill>
                  <pic:spPr>
                    <a:xfrm>
                      <a:off x="0" y="0"/>
                      <a:ext cx="1323975" cy="3004228"/>
                    </a:xfrm>
                    <a:prstGeom prst="rect"/>
                    <a:ln/>
                  </pic:spPr>
                </pic:pic>
              </a:graphicData>
            </a:graphic>
          </wp:inline>
        </w:drawing>
      </w:r>
      <w:r w:rsidDel="00000000" w:rsidR="00000000" w:rsidRPr="00000000">
        <w:rPr/>
        <w:drawing>
          <wp:inline distB="0" distT="0" distL="0" distR="0">
            <wp:extent cx="1400175" cy="3352800"/>
            <wp:effectExtent b="0" l="0" r="0" t="0"/>
            <wp:docPr id="43" name="image28.png"/>
            <a:graphic>
              <a:graphicData uri="http://schemas.openxmlformats.org/drawingml/2006/picture">
                <pic:pic>
                  <pic:nvPicPr>
                    <pic:cNvPr id="0" name="image28.png"/>
                    <pic:cNvPicPr preferRelativeResize="0"/>
                  </pic:nvPicPr>
                  <pic:blipFill>
                    <a:blip r:embed="rId26"/>
                    <a:srcRect b="3154" l="0" r="0" t="10512"/>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3340528"/>
            <wp:effectExtent b="0" l="0" r="0" t="0"/>
            <wp:docPr id="44" name="image37.png"/>
            <a:graphic>
              <a:graphicData uri="http://schemas.openxmlformats.org/drawingml/2006/picture">
                <pic:pic>
                  <pic:nvPicPr>
                    <pic:cNvPr id="0" name="image37.png"/>
                    <pic:cNvPicPr preferRelativeResize="0"/>
                  </pic:nvPicPr>
                  <pic:blipFill>
                    <a:blip r:embed="rId27"/>
                    <a:srcRect b="2868" l="0" r="0" t="9860"/>
                    <a:stretch>
                      <a:fillRect/>
                    </a:stretch>
                  </pic:blipFill>
                  <pic:spPr>
                    <a:xfrm>
                      <a:off x="0" y="0"/>
                      <a:ext cx="1323975" cy="334052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3</w:t>
      </w:r>
      <w:r w:rsidDel="00000000" w:rsidR="00000000" w:rsidRPr="00000000">
        <w:rPr>
          <w:rtl w:val="0"/>
        </w:rPr>
      </w:r>
    </w:p>
    <w:p w:rsidR="00000000" w:rsidDel="00000000" w:rsidP="00000000" w:rsidRDefault="00000000" w:rsidRPr="00000000" w14:paraId="000001D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p w:rsidR="00000000" w:rsidDel="00000000" w:rsidP="00000000" w:rsidRDefault="00000000" w:rsidRPr="00000000" w14:paraId="000001DD">
      <w:pPr>
        <w:spacing w:after="0" w:before="0" w:line="480" w:lineRule="auto"/>
        <w:ind w:firstLine="0"/>
        <w:rPr/>
      </w:pPr>
      <w:r w:rsidDel="00000000" w:rsidR="00000000" w:rsidRPr="00000000">
        <w:rPr/>
        <w:drawing>
          <wp:inline distB="0" distT="0" distL="0" distR="0">
            <wp:extent cx="1179610" cy="2019300"/>
            <wp:effectExtent b="0" l="0" r="0" t="0"/>
            <wp:docPr id="45" name="image35.png"/>
            <a:graphic>
              <a:graphicData uri="http://schemas.openxmlformats.org/drawingml/2006/picture">
                <pic:pic>
                  <pic:nvPicPr>
                    <pic:cNvPr id="0" name="image35.png"/>
                    <pic:cNvPicPr preferRelativeResize="0"/>
                  </pic:nvPicPr>
                  <pic:blipFill>
                    <a:blip r:embed="rId28"/>
                    <a:srcRect b="4159" l="0" r="0" t="27733"/>
                    <a:stretch>
                      <a:fillRect/>
                    </a:stretch>
                  </pic:blipFill>
                  <pic:spPr>
                    <a:xfrm>
                      <a:off x="0" y="0"/>
                      <a:ext cx="1179610" cy="2019300"/>
                    </a:xfrm>
                    <a:prstGeom prst="rect"/>
                    <a:ln/>
                  </pic:spPr>
                </pic:pic>
              </a:graphicData>
            </a:graphic>
          </wp:inline>
        </w:drawing>
      </w:r>
      <w:r w:rsidDel="00000000" w:rsidR="00000000" w:rsidRPr="00000000">
        <w:rPr/>
        <w:drawing>
          <wp:inline distB="0" distT="0" distL="0" distR="0">
            <wp:extent cx="1243169" cy="2619375"/>
            <wp:effectExtent b="0" l="0" r="0" t="0"/>
            <wp:docPr id="46" name="image32.png"/>
            <a:graphic>
              <a:graphicData uri="http://schemas.openxmlformats.org/drawingml/2006/picture">
                <pic:pic>
                  <pic:nvPicPr>
                    <pic:cNvPr id="0" name="image32.png"/>
                    <pic:cNvPicPr preferRelativeResize="0"/>
                  </pic:nvPicPr>
                  <pic:blipFill>
                    <a:blip r:embed="rId29"/>
                    <a:srcRect b="0" l="0" r="0" t="11647"/>
                    <a:stretch>
                      <a:fillRect/>
                    </a:stretch>
                  </pic:blipFill>
                  <pic:spPr>
                    <a:xfrm>
                      <a:off x="0" y="0"/>
                      <a:ext cx="1243169" cy="2619375"/>
                    </a:xfrm>
                    <a:prstGeom prst="rect"/>
                    <a:ln/>
                  </pic:spPr>
                </pic:pic>
              </a:graphicData>
            </a:graphic>
          </wp:inline>
        </w:drawing>
      </w:r>
      <w:r w:rsidDel="00000000" w:rsidR="00000000" w:rsidRPr="00000000">
        <w:rPr/>
        <w:drawing>
          <wp:inline distB="0" distT="0" distL="0" distR="0">
            <wp:extent cx="1323975" cy="2710900"/>
            <wp:effectExtent b="0" l="0" r="0" t="0"/>
            <wp:docPr id="47" name="image38.png"/>
            <a:graphic>
              <a:graphicData uri="http://schemas.openxmlformats.org/drawingml/2006/picture">
                <pic:pic>
                  <pic:nvPicPr>
                    <pic:cNvPr id="0" name="image38.png"/>
                    <pic:cNvPicPr preferRelativeResize="0"/>
                  </pic:nvPicPr>
                  <pic:blipFill>
                    <a:blip r:embed="rId30"/>
                    <a:srcRect b="0" l="6588" r="6588" t="0"/>
                    <a:stretch>
                      <a:fillRect/>
                    </a:stretch>
                  </pic:blipFill>
                  <pic:spPr>
                    <a:xfrm>
                      <a:off x="0" y="0"/>
                      <a:ext cx="1323975" cy="2710900"/>
                    </a:xfrm>
                    <a:prstGeom prst="rect"/>
                    <a:ln/>
                  </pic:spPr>
                </pic:pic>
              </a:graphicData>
            </a:graphic>
          </wp:inline>
        </w:drawing>
      </w:r>
      <w:r w:rsidDel="00000000" w:rsidR="00000000" w:rsidRPr="00000000">
        <w:rPr/>
        <w:drawing>
          <wp:inline distB="0" distT="0" distL="0" distR="0">
            <wp:extent cx="1323975" cy="3031618"/>
            <wp:effectExtent b="0" l="0" r="0" t="0"/>
            <wp:docPr id="48" name="image41.png"/>
            <a:graphic>
              <a:graphicData uri="http://schemas.openxmlformats.org/drawingml/2006/picture">
                <pic:pic>
                  <pic:nvPicPr>
                    <pic:cNvPr id="0" name="image41.png"/>
                    <pic:cNvPicPr preferRelativeResize="0"/>
                  </pic:nvPicPr>
                  <pic:blipFill>
                    <a:blip r:embed="rId31"/>
                    <a:srcRect b="2295" l="0" r="0" t="11327"/>
                    <a:stretch>
                      <a:fillRect/>
                    </a:stretch>
                  </pic:blipFill>
                  <pic:spPr>
                    <a:xfrm>
                      <a:off x="0" y="0"/>
                      <a:ext cx="1323975" cy="303161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480" w:lineRule="auto"/>
        <w:ind w:firstLine="0"/>
        <w:rPr/>
      </w:pPr>
      <w:r w:rsidDel="00000000" w:rsidR="00000000" w:rsidRPr="00000000">
        <w:rPr/>
        <w:drawing>
          <wp:inline distB="0" distT="0" distL="0" distR="0">
            <wp:extent cx="1323975" cy="3172971"/>
            <wp:effectExtent b="0" l="0" r="0" t="0"/>
            <wp:docPr id="49" name="image42.png"/>
            <a:graphic>
              <a:graphicData uri="http://schemas.openxmlformats.org/drawingml/2006/picture">
                <pic:pic>
                  <pic:nvPicPr>
                    <pic:cNvPr id="0" name="image42.png"/>
                    <pic:cNvPicPr preferRelativeResize="0"/>
                  </pic:nvPicPr>
                  <pic:blipFill>
                    <a:blip r:embed="rId32"/>
                    <a:srcRect b="3054" l="0" r="0" t="10867"/>
                    <a:stretch>
                      <a:fillRect/>
                    </a:stretch>
                  </pic:blipFill>
                  <pic:spPr>
                    <a:xfrm>
                      <a:off x="0" y="0"/>
                      <a:ext cx="1323975" cy="3172971"/>
                    </a:xfrm>
                    <a:prstGeom prst="rect"/>
                    <a:ln/>
                  </pic:spPr>
                </pic:pic>
              </a:graphicData>
            </a:graphic>
          </wp:inline>
        </w:drawing>
      </w:r>
      <w:r w:rsidDel="00000000" w:rsidR="00000000" w:rsidRPr="00000000">
        <w:rPr/>
        <w:drawing>
          <wp:inline distB="0" distT="0" distL="0" distR="0">
            <wp:extent cx="1323975" cy="2982471"/>
            <wp:effectExtent b="0" l="0" r="0" t="0"/>
            <wp:docPr id="20" name="image5.png"/>
            <a:graphic>
              <a:graphicData uri="http://schemas.openxmlformats.org/drawingml/2006/picture">
                <pic:pic>
                  <pic:nvPicPr>
                    <pic:cNvPr id="0" name="image5.png"/>
                    <pic:cNvPicPr preferRelativeResize="0"/>
                  </pic:nvPicPr>
                  <pic:blipFill>
                    <a:blip r:embed="rId33"/>
                    <a:srcRect b="1533" l="0" r="0" t="9521"/>
                    <a:stretch>
                      <a:fillRect/>
                    </a:stretch>
                  </pic:blipFill>
                  <pic:spPr>
                    <a:xfrm>
                      <a:off x="0" y="0"/>
                      <a:ext cx="1323975" cy="2982471"/>
                    </a:xfrm>
                    <a:prstGeom prst="rect"/>
                    <a:ln/>
                  </pic:spPr>
                </pic:pic>
              </a:graphicData>
            </a:graphic>
          </wp:inline>
        </w:drawing>
      </w:r>
      <w:r w:rsidDel="00000000" w:rsidR="00000000" w:rsidRPr="00000000">
        <w:rPr/>
        <w:drawing>
          <wp:inline distB="0" distT="0" distL="0" distR="0">
            <wp:extent cx="1323975" cy="2649096"/>
            <wp:effectExtent b="0" l="0" r="0" t="0"/>
            <wp:docPr id="21" name="image16.png"/>
            <a:graphic>
              <a:graphicData uri="http://schemas.openxmlformats.org/drawingml/2006/picture">
                <pic:pic>
                  <pic:nvPicPr>
                    <pic:cNvPr id="0" name="image16.png"/>
                    <pic:cNvPicPr preferRelativeResize="0"/>
                  </pic:nvPicPr>
                  <pic:blipFill>
                    <a:blip r:embed="rId34"/>
                    <a:srcRect b="2755" l="0" r="0" t="10619"/>
                    <a:stretch>
                      <a:fillRect/>
                    </a:stretch>
                  </pic:blipFill>
                  <pic:spPr>
                    <a:xfrm>
                      <a:off x="0" y="0"/>
                      <a:ext cx="1323975" cy="264909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4</w:t>
      </w:r>
      <w:r w:rsidDel="00000000" w:rsidR="00000000" w:rsidRPr="00000000">
        <w:rPr>
          <w:rtl w:val="0"/>
        </w:rPr>
      </w:r>
    </w:p>
    <w:p w:rsidR="00000000" w:rsidDel="00000000" w:rsidP="00000000" w:rsidRDefault="00000000" w:rsidRPr="00000000" w14:paraId="000001E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p w:rsidR="00000000" w:rsidDel="00000000" w:rsidP="00000000" w:rsidRDefault="00000000" w:rsidRPr="00000000" w14:paraId="000001E1">
      <w:pPr>
        <w:spacing w:after="0" w:before="0" w:line="480" w:lineRule="auto"/>
        <w:ind w:firstLine="0"/>
        <w:rPr/>
      </w:pPr>
      <w:r w:rsidDel="00000000" w:rsidR="00000000" w:rsidRPr="00000000">
        <w:rPr/>
        <w:drawing>
          <wp:inline distB="0" distT="0" distL="0" distR="0">
            <wp:extent cx="1244235" cy="2118563"/>
            <wp:effectExtent b="0" l="0" r="0" t="0"/>
            <wp:docPr id="22" name="image12.png"/>
            <a:graphic>
              <a:graphicData uri="http://schemas.openxmlformats.org/drawingml/2006/picture">
                <pic:pic>
                  <pic:nvPicPr>
                    <pic:cNvPr id="0" name="image12.png"/>
                    <pic:cNvPicPr preferRelativeResize="0"/>
                  </pic:nvPicPr>
                  <pic:blipFill>
                    <a:blip r:embed="rId35"/>
                    <a:srcRect b="9974" l="0" r="0" t="14612"/>
                    <a:stretch>
                      <a:fillRect/>
                    </a:stretch>
                  </pic:blipFill>
                  <pic:spPr>
                    <a:xfrm>
                      <a:off x="0" y="0"/>
                      <a:ext cx="1244235" cy="2118563"/>
                    </a:xfrm>
                    <a:prstGeom prst="rect"/>
                    <a:ln/>
                  </pic:spPr>
                </pic:pic>
              </a:graphicData>
            </a:graphic>
          </wp:inline>
        </w:drawing>
      </w:r>
      <w:r w:rsidDel="00000000" w:rsidR="00000000" w:rsidRPr="00000000">
        <w:rPr/>
        <w:drawing>
          <wp:inline distB="0" distT="0" distL="0" distR="0">
            <wp:extent cx="1037632" cy="2375632"/>
            <wp:effectExtent b="0" l="0" r="0" t="0"/>
            <wp:docPr id="23" name="image19.png"/>
            <a:graphic>
              <a:graphicData uri="http://schemas.openxmlformats.org/drawingml/2006/picture">
                <pic:pic>
                  <pic:nvPicPr>
                    <pic:cNvPr id="0" name="image19.png"/>
                    <pic:cNvPicPr preferRelativeResize="0"/>
                  </pic:nvPicPr>
                  <pic:blipFill>
                    <a:blip r:embed="rId36"/>
                    <a:srcRect b="0" l="0" r="0" t="11985"/>
                    <a:stretch>
                      <a:fillRect/>
                    </a:stretch>
                  </pic:blipFill>
                  <pic:spPr>
                    <a:xfrm>
                      <a:off x="0" y="0"/>
                      <a:ext cx="1037632" cy="2375632"/>
                    </a:xfrm>
                    <a:prstGeom prst="rect"/>
                    <a:ln/>
                  </pic:spPr>
                </pic:pic>
              </a:graphicData>
            </a:graphic>
          </wp:inline>
        </w:drawing>
      </w:r>
      <w:r w:rsidDel="00000000" w:rsidR="00000000" w:rsidRPr="00000000">
        <w:rPr/>
        <w:drawing>
          <wp:inline distB="0" distT="0" distL="0" distR="0">
            <wp:extent cx="1384899" cy="2368906"/>
            <wp:effectExtent b="0" l="0" r="0" t="0"/>
            <wp:docPr id="24" name="image17.png"/>
            <a:graphic>
              <a:graphicData uri="http://schemas.openxmlformats.org/drawingml/2006/picture">
                <pic:pic>
                  <pic:nvPicPr>
                    <pic:cNvPr id="0" name="image17.png"/>
                    <pic:cNvPicPr preferRelativeResize="0"/>
                  </pic:nvPicPr>
                  <pic:blipFill>
                    <a:blip r:embed="rId37"/>
                    <a:srcRect b="8692" l="0" r="0" t="14932"/>
                    <a:stretch>
                      <a:fillRect/>
                    </a:stretch>
                  </pic:blipFill>
                  <pic:spPr>
                    <a:xfrm>
                      <a:off x="0" y="0"/>
                      <a:ext cx="1384899" cy="2368906"/>
                    </a:xfrm>
                    <a:prstGeom prst="rect"/>
                    <a:ln/>
                  </pic:spPr>
                </pic:pic>
              </a:graphicData>
            </a:graphic>
          </wp:inline>
        </w:drawing>
      </w:r>
      <w:r w:rsidDel="00000000" w:rsidR="00000000" w:rsidRPr="00000000">
        <w:rPr/>
        <w:drawing>
          <wp:inline distB="0" distT="0" distL="0" distR="0">
            <wp:extent cx="1242022" cy="2832832"/>
            <wp:effectExtent b="0" l="0" r="0" t="0"/>
            <wp:docPr id="25" name="image14.png"/>
            <a:graphic>
              <a:graphicData uri="http://schemas.openxmlformats.org/drawingml/2006/picture">
                <pic:pic>
                  <pic:nvPicPr>
                    <pic:cNvPr id="0" name="image14.png"/>
                    <pic:cNvPicPr preferRelativeResize="0"/>
                  </pic:nvPicPr>
                  <pic:blipFill>
                    <a:blip r:embed="rId38"/>
                    <a:srcRect b="0" l="0" r="0" t="13872"/>
                    <a:stretch>
                      <a:fillRect/>
                    </a:stretch>
                  </pic:blipFill>
                  <pic:spPr>
                    <a:xfrm>
                      <a:off x="0" y="0"/>
                      <a:ext cx="1242022" cy="2832832"/>
                    </a:xfrm>
                    <a:prstGeom prst="rect"/>
                    <a:ln/>
                  </pic:spPr>
                </pic:pic>
              </a:graphicData>
            </a:graphic>
          </wp:inline>
        </w:drawing>
      </w:r>
      <w:r w:rsidDel="00000000" w:rsidR="00000000" w:rsidRPr="00000000">
        <w:rPr/>
        <w:drawing>
          <wp:inline distB="0" distT="0" distL="0" distR="0">
            <wp:extent cx="1278668" cy="2894763"/>
            <wp:effectExtent b="0" l="0" r="0" t="0"/>
            <wp:docPr id="26" name="image22.png"/>
            <a:graphic>
              <a:graphicData uri="http://schemas.openxmlformats.org/drawingml/2006/picture">
                <pic:pic>
                  <pic:nvPicPr>
                    <pic:cNvPr id="0" name="image22.png"/>
                    <pic:cNvPicPr preferRelativeResize="0"/>
                  </pic:nvPicPr>
                  <pic:blipFill>
                    <a:blip r:embed="rId39"/>
                    <a:srcRect b="0" l="0" r="5036" t="13288"/>
                    <a:stretch>
                      <a:fillRect/>
                    </a:stretch>
                  </pic:blipFill>
                  <pic:spPr>
                    <a:xfrm>
                      <a:off x="0" y="0"/>
                      <a:ext cx="1278668" cy="2894763"/>
                    </a:xfrm>
                    <a:prstGeom prst="rect"/>
                    <a:ln/>
                  </pic:spPr>
                </pic:pic>
              </a:graphicData>
            </a:graphic>
          </wp:inline>
        </w:drawing>
      </w:r>
      <w:r w:rsidDel="00000000" w:rsidR="00000000" w:rsidRPr="00000000">
        <w:rPr/>
        <w:drawing>
          <wp:inline distB="0" distT="0" distL="0" distR="0">
            <wp:extent cx="1602836" cy="3437661"/>
            <wp:effectExtent b="0" l="0" r="0" t="0"/>
            <wp:docPr id="27" name="image18.png"/>
            <a:graphic>
              <a:graphicData uri="http://schemas.openxmlformats.org/drawingml/2006/picture">
                <pic:pic>
                  <pic:nvPicPr>
                    <pic:cNvPr id="0" name="image18.png"/>
                    <pic:cNvPicPr preferRelativeResize="0"/>
                  </pic:nvPicPr>
                  <pic:blipFill>
                    <a:blip r:embed="rId40"/>
                    <a:srcRect b="0" l="0" r="0" t="13755"/>
                    <a:stretch>
                      <a:fillRect/>
                    </a:stretch>
                  </pic:blipFill>
                  <pic:spPr>
                    <a:xfrm>
                      <a:off x="0" y="0"/>
                      <a:ext cx="1602836" cy="3437661"/>
                    </a:xfrm>
                    <a:prstGeom prst="rect"/>
                    <a:ln/>
                  </pic:spPr>
                </pic:pic>
              </a:graphicData>
            </a:graphic>
          </wp:inline>
        </w:drawing>
      </w:r>
      <w:r w:rsidDel="00000000" w:rsidR="00000000" w:rsidRPr="00000000">
        <w:rPr/>
        <w:drawing>
          <wp:inline distB="0" distT="0" distL="0" distR="0">
            <wp:extent cx="1487610" cy="2564170"/>
            <wp:effectExtent b="0" l="0" r="0" t="0"/>
            <wp:docPr id="28" name="image21.png"/>
            <a:graphic>
              <a:graphicData uri="http://schemas.openxmlformats.org/drawingml/2006/picture">
                <pic:pic>
                  <pic:nvPicPr>
                    <pic:cNvPr id="0" name="image21.png"/>
                    <pic:cNvPicPr preferRelativeResize="0"/>
                  </pic:nvPicPr>
                  <pic:blipFill>
                    <a:blip r:embed="rId41"/>
                    <a:srcRect b="7091" l="0" r="0" t="16225"/>
                    <a:stretch>
                      <a:fillRect/>
                    </a:stretch>
                  </pic:blipFill>
                  <pic:spPr>
                    <a:xfrm>
                      <a:off x="0" y="0"/>
                      <a:ext cx="1487610" cy="256417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5</w:t>
      </w:r>
      <w:r w:rsidDel="00000000" w:rsidR="00000000" w:rsidRPr="00000000">
        <w:rPr>
          <w:rtl w:val="0"/>
        </w:rPr>
      </w:r>
    </w:p>
    <w:p w:rsidR="00000000" w:rsidDel="00000000" w:rsidP="00000000" w:rsidRDefault="00000000" w:rsidRPr="00000000" w14:paraId="000001E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p w:rsidR="00000000" w:rsidDel="00000000" w:rsidP="00000000" w:rsidRDefault="00000000" w:rsidRPr="00000000" w14:paraId="000001E4">
      <w:pPr>
        <w:spacing w:after="0" w:before="0" w:line="480" w:lineRule="auto"/>
        <w:ind w:firstLine="0"/>
        <w:rPr/>
        <w:sectPr>
          <w:headerReference w:type="default" r:id="rId74"/>
          <w:headerReference w:type="first" r:id="rId75"/>
          <w:footerReference w:type="default" r:id="rId76"/>
          <w:footerReference w:type="first" r:id="rId77"/>
          <w:type w:val="nextPage"/>
          <w:pgSz w:h="16834" w:w="11909" w:orient="portrait"/>
          <w:pgMar w:bottom="1440" w:top="1440" w:left="2160" w:right="1440" w:header="720" w:footer="720"/>
          <w:titlePg/>
          <w:pgNumType/>
        </w:sectPr>
      </w:pPr>
      <w:r w:rsidDel="00000000" w:rsidR="00000000" w:rsidRPr="00000000">
        <w:rPr/>
        <w:drawing>
          <wp:inline distB="0" distT="0" distL="0" distR="0">
            <wp:extent cx="1457236" cy="3295340"/>
            <wp:effectExtent b="0" l="0" r="0" t="0"/>
            <wp:docPr id="29" name="image23.png"/>
            <a:graphic>
              <a:graphicData uri="http://schemas.openxmlformats.org/drawingml/2006/picture">
                <pic:pic>
                  <pic:nvPicPr>
                    <pic:cNvPr id="0" name="image23.png"/>
                    <pic:cNvPicPr preferRelativeResize="0"/>
                  </pic:nvPicPr>
                  <pic:blipFill>
                    <a:blip r:embed="rId42"/>
                    <a:srcRect b="0" l="501" r="501" t="0"/>
                    <a:stretch>
                      <a:fillRect/>
                    </a:stretch>
                  </pic:blipFill>
                  <pic:spPr>
                    <a:xfrm>
                      <a:off x="0" y="0"/>
                      <a:ext cx="1457236" cy="3295340"/>
                    </a:xfrm>
                    <a:prstGeom prst="rect"/>
                    <a:ln/>
                  </pic:spPr>
                </pic:pic>
              </a:graphicData>
            </a:graphic>
          </wp:inline>
        </w:drawing>
      </w:r>
      <w:r w:rsidDel="00000000" w:rsidR="00000000" w:rsidRPr="00000000">
        <w:rPr/>
        <w:drawing>
          <wp:inline distB="0" distT="0" distL="0" distR="0">
            <wp:extent cx="1631940" cy="3690410"/>
            <wp:effectExtent b="0" l="0" r="0" t="0"/>
            <wp:docPr id="10" name="image10.png"/>
            <a:graphic>
              <a:graphicData uri="http://schemas.openxmlformats.org/drawingml/2006/picture">
                <pic:pic>
                  <pic:nvPicPr>
                    <pic:cNvPr id="0" name="image10.png"/>
                    <pic:cNvPicPr preferRelativeResize="0"/>
                  </pic:nvPicPr>
                  <pic:blipFill>
                    <a:blip r:embed="rId43"/>
                    <a:srcRect b="1223" l="0" r="0" t="1223"/>
                    <a:stretch>
                      <a:fillRect/>
                    </a:stretch>
                  </pic:blipFill>
                  <pic:spPr>
                    <a:xfrm>
                      <a:off x="0" y="0"/>
                      <a:ext cx="1631940" cy="3690410"/>
                    </a:xfrm>
                    <a:prstGeom prst="rect"/>
                    <a:ln/>
                  </pic:spPr>
                </pic:pic>
              </a:graphicData>
            </a:graphic>
          </wp:inline>
        </w:drawing>
      </w:r>
      <w:r w:rsidDel="00000000" w:rsidR="00000000" w:rsidRPr="00000000">
        <w:rPr/>
        <w:drawing>
          <wp:inline distB="0" distT="0" distL="0" distR="0">
            <wp:extent cx="1771746" cy="4006562"/>
            <wp:effectExtent b="0" l="0" r="0" t="0"/>
            <wp:docPr id="11" name="image8.png"/>
            <a:graphic>
              <a:graphicData uri="http://schemas.openxmlformats.org/drawingml/2006/picture">
                <pic:pic>
                  <pic:nvPicPr>
                    <pic:cNvPr id="0" name="image8.png"/>
                    <pic:cNvPicPr preferRelativeResize="0"/>
                  </pic:nvPicPr>
                  <pic:blipFill>
                    <a:blip r:embed="rId44"/>
                    <a:srcRect b="3882" l="0" r="0" t="3882"/>
                    <a:stretch>
                      <a:fillRect/>
                    </a:stretch>
                  </pic:blipFill>
                  <pic:spPr>
                    <a:xfrm>
                      <a:off x="0" y="0"/>
                      <a:ext cx="1771746" cy="4006562"/>
                    </a:xfrm>
                    <a:prstGeom prst="rect"/>
                    <a:ln/>
                  </pic:spPr>
                </pic:pic>
              </a:graphicData>
            </a:graphic>
          </wp:inline>
        </w:drawing>
      </w:r>
      <w:r w:rsidDel="00000000" w:rsidR="00000000" w:rsidRPr="00000000">
        <w:rPr/>
        <w:drawing>
          <wp:inline distB="0" distT="0" distL="0" distR="0">
            <wp:extent cx="1530763" cy="3461613"/>
            <wp:effectExtent b="0" l="0" r="0" t="0"/>
            <wp:docPr id="12" name="image13.png"/>
            <a:graphic>
              <a:graphicData uri="http://schemas.openxmlformats.org/drawingml/2006/picture">
                <pic:pic>
                  <pic:nvPicPr>
                    <pic:cNvPr id="0" name="image13.png"/>
                    <pic:cNvPicPr preferRelativeResize="0"/>
                  </pic:nvPicPr>
                  <pic:blipFill>
                    <a:blip r:embed="rId45"/>
                    <a:srcRect b="0" l="501" r="501" t="0"/>
                    <a:stretch>
                      <a:fillRect/>
                    </a:stretch>
                  </pic:blipFill>
                  <pic:spPr>
                    <a:xfrm>
                      <a:off x="0" y="0"/>
                      <a:ext cx="1530763" cy="3461613"/>
                    </a:xfrm>
                    <a:prstGeom prst="rect"/>
                    <a:ln/>
                  </pic:spPr>
                </pic:pic>
              </a:graphicData>
            </a:graphic>
          </wp:inline>
        </w:drawing>
      </w:r>
      <w:r w:rsidDel="00000000" w:rsidR="00000000" w:rsidRPr="00000000">
        <w:rPr/>
        <w:drawing>
          <wp:inline distB="0" distT="0" distL="0" distR="0">
            <wp:extent cx="1440197" cy="3262946"/>
            <wp:effectExtent b="0" l="0" r="0" t="0"/>
            <wp:docPr id="13" name="image7.png"/>
            <a:graphic>
              <a:graphicData uri="http://schemas.openxmlformats.org/drawingml/2006/picture">
                <pic:pic>
                  <pic:nvPicPr>
                    <pic:cNvPr id="0" name="image7.png"/>
                    <pic:cNvPicPr preferRelativeResize="0"/>
                  </pic:nvPicPr>
                  <pic:blipFill>
                    <a:blip r:embed="rId46"/>
                    <a:srcRect b="4169" l="0" r="0" t="4169"/>
                    <a:stretch>
                      <a:fillRect/>
                    </a:stretch>
                  </pic:blipFill>
                  <pic:spPr>
                    <a:xfrm>
                      <a:off x="0" y="0"/>
                      <a:ext cx="1440197" cy="3262946"/>
                    </a:xfrm>
                    <a:prstGeom prst="rect"/>
                    <a:ln/>
                  </pic:spPr>
                </pic:pic>
              </a:graphicData>
            </a:graphic>
          </wp:inline>
        </w:drawing>
      </w:r>
      <w:r w:rsidDel="00000000" w:rsidR="00000000" w:rsidRPr="00000000">
        <w:rPr/>
        <w:drawing>
          <wp:inline distB="0" distT="0" distL="0" distR="0">
            <wp:extent cx="1528911" cy="3457425"/>
            <wp:effectExtent b="0" l="0" r="0" t="0"/>
            <wp:docPr id="14" name="image15.png"/>
            <a:graphic>
              <a:graphicData uri="http://schemas.openxmlformats.org/drawingml/2006/picture">
                <pic:pic>
                  <pic:nvPicPr>
                    <pic:cNvPr id="0" name="image15.png"/>
                    <pic:cNvPicPr preferRelativeResize="0"/>
                  </pic:nvPicPr>
                  <pic:blipFill>
                    <a:blip r:embed="rId47"/>
                    <a:srcRect b="0" l="501" r="501" t="0"/>
                    <a:stretch>
                      <a:fillRect/>
                    </a:stretch>
                  </pic:blipFill>
                  <pic:spPr>
                    <a:xfrm>
                      <a:off x="0" y="0"/>
                      <a:ext cx="1528911" cy="34574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before="0" w:line="480" w:lineRule="auto"/>
        <w:rPr/>
      </w:pPr>
      <w:r w:rsidDel="00000000" w:rsidR="00000000" w:rsidRPr="00000000">
        <w:rPr>
          <w:rtl w:val="0"/>
        </w:rPr>
      </w:r>
    </w:p>
    <w:p w:rsidR="00000000" w:rsidDel="00000000" w:rsidP="00000000" w:rsidRDefault="00000000" w:rsidRPr="00000000" w14:paraId="000001E6">
      <w:pPr>
        <w:spacing w:after="0" w:before="0" w:line="480" w:lineRule="auto"/>
        <w:rPr/>
      </w:pPr>
      <w:r w:rsidDel="00000000" w:rsidR="00000000" w:rsidRPr="00000000">
        <w:rPr>
          <w:rtl w:val="0"/>
        </w:rPr>
      </w:r>
    </w:p>
    <w:p w:rsidR="00000000" w:rsidDel="00000000" w:rsidP="00000000" w:rsidRDefault="00000000" w:rsidRPr="00000000" w14:paraId="000001E7">
      <w:pPr>
        <w:spacing w:after="0" w:before="0" w:line="480" w:lineRule="auto"/>
        <w:rPr/>
      </w:pPr>
      <w:r w:rsidDel="00000000" w:rsidR="00000000" w:rsidRPr="00000000">
        <w:rPr>
          <w:rtl w:val="0"/>
        </w:rPr>
      </w:r>
    </w:p>
    <w:p w:rsidR="00000000" w:rsidDel="00000000" w:rsidP="00000000" w:rsidRDefault="00000000" w:rsidRPr="00000000" w14:paraId="000001E8">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B: ANALYSIS OF RHETORICAL APPEALS</w:t>
      </w:r>
      <w:r w:rsidDel="00000000" w:rsidR="00000000" w:rsidRPr="00000000">
        <w:rPr>
          <w:rtl w:val="0"/>
        </w:rPr>
      </w:r>
    </w:p>
    <w:p w:rsidR="00000000" w:rsidDel="00000000" w:rsidP="00000000" w:rsidRDefault="00000000" w:rsidRPr="00000000" w14:paraId="000001E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A">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1E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D">
            <w:pPr>
              <w:spacing w:after="0" w:before="0" w:line="276" w:lineRule="auto"/>
              <w:jc w:val="center"/>
              <w:rPr/>
            </w:pPr>
            <w:r w:rsidDel="00000000" w:rsidR="00000000" w:rsidRPr="00000000">
              <w:rPr>
                <w:rFonts w:ascii="Georgia" w:cs="Georgia" w:eastAsia="Georgia" w:hAnsi="Georgia"/>
                <w:sz w:val="22"/>
                <w:szCs w:val="22"/>
                <w:rtl w:val="0"/>
              </w:rPr>
              <w:t xml:space="preserve">Captions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F1">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F2">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0" w:before="0" w:line="276" w:lineRule="auto"/>
              <w:jc w:val="center"/>
              <w:rPr/>
            </w:pPr>
            <w:r w:rsidDel="00000000" w:rsidR="00000000" w:rsidRPr="00000000">
              <w:rPr>
                <w:rFonts w:ascii="Georgia" w:cs="Georgia" w:eastAsia="Georgia" w:hAnsi="Georgia"/>
                <w:sz w:val="22"/>
                <w:szCs w:val="22"/>
                <w:rtl w:val="0"/>
              </w:rPr>
              <w:t xml:space="preserve">Wrap your skin in love this holiday!</w:t>
            </w:r>
            <w:r w:rsidDel="00000000" w:rsidR="00000000" w:rsidRPr="00000000">
              <w:rPr>
                <w:rtl w:val="0"/>
              </w:rPr>
            </w:r>
          </w:p>
          <w:p w:rsidR="00000000" w:rsidDel="00000000" w:rsidP="00000000" w:rsidRDefault="00000000" w:rsidRPr="00000000" w14:paraId="000001F6">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waking up with glowy, refreshed skin with our Night Regimen Holiday Gift Set.</w:t>
            </w:r>
            <w:r w:rsidDel="00000000" w:rsidR="00000000" w:rsidRPr="00000000">
              <w:rPr>
                <w:rtl w:val="0"/>
              </w:rPr>
            </w:r>
          </w:p>
          <w:p w:rsidR="00000000" w:rsidDel="00000000" w:rsidP="00000000" w:rsidRDefault="00000000" w:rsidRPr="00000000" w14:paraId="000001F7">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p w:rsidR="00000000" w:rsidDel="00000000" w:rsidP="00000000" w:rsidRDefault="00000000" w:rsidRPr="00000000" w14:paraId="000001F8">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0" w:before="0" w:line="276" w:lineRule="auto"/>
              <w:jc w:val="center"/>
              <w:rPr/>
            </w:pPr>
            <w:r w:rsidDel="00000000" w:rsidR="00000000" w:rsidRPr="00000000">
              <w:rPr>
                <w:rFonts w:ascii="Georgia" w:cs="Georgia" w:eastAsia="Georgia" w:hAnsi="Georgia"/>
                <w:sz w:val="22"/>
                <w:szCs w:val="22"/>
                <w:rtl w:val="0"/>
              </w:rPr>
              <w:t xml:space="preserve">IT’S OUR BIGGEST SALE EVER!</w:t>
            </w:r>
            <w:r w:rsidDel="00000000" w:rsidR="00000000" w:rsidRPr="00000000">
              <w:rPr>
                <w:rtl w:val="0"/>
              </w:rPr>
            </w:r>
          </w:p>
          <w:p w:rsidR="00000000" w:rsidDel="00000000" w:rsidP="00000000" w:rsidRDefault="00000000" w:rsidRPr="00000000" w14:paraId="000001FC">
            <w:pPr>
              <w:spacing w:after="0" w:before="0" w:line="276" w:lineRule="auto"/>
              <w:jc w:val="center"/>
              <w:rPr/>
            </w:pPr>
            <w:r w:rsidDel="00000000" w:rsidR="00000000" w:rsidRPr="00000000">
              <w:rPr>
                <w:rFonts w:ascii="Georgia" w:cs="Georgia" w:eastAsia="Georgia" w:hAnsi="Georgia"/>
                <w:sz w:val="22"/>
                <w:szCs w:val="22"/>
                <w:rtl w:val="0"/>
              </w:rPr>
              <w:t xml:space="preserve">Don’t miss the hottest deals on Olay best sellers and favorites including the NEW Olay Retinol Max range.</w:t>
            </w:r>
            <w:r w:rsidDel="00000000" w:rsidR="00000000" w:rsidRPr="00000000">
              <w:rPr>
                <w:rtl w:val="0"/>
              </w:rPr>
            </w:r>
          </w:p>
          <w:p w:rsidR="00000000" w:rsidDel="00000000" w:rsidP="00000000" w:rsidRDefault="00000000" w:rsidRPr="00000000" w14:paraId="000001FD">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using exciting and urgent words such as “biggest sale ever” and “hottest deals.” These words create excitement and encourage consumers not to miss the sale.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with every minimum spend on your favorite Olay products!</w:t>
            </w:r>
            <w:r w:rsidDel="00000000" w:rsidR="00000000" w:rsidRPr="00000000">
              <w:rPr>
                <w:rtl w:val="0"/>
              </w:rPr>
            </w:r>
          </w:p>
          <w:p w:rsidR="00000000" w:rsidDel="00000000" w:rsidP="00000000" w:rsidRDefault="00000000" w:rsidRPr="00000000" w14:paraId="00000201">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now:https://s.lazada.com.ph/s.PFOQp</w:t>
            </w:r>
            <w:r w:rsidDel="00000000" w:rsidR="00000000" w:rsidRPr="00000000">
              <w:rPr>
                <w:rtl w:val="0"/>
              </w:rPr>
            </w:r>
          </w:p>
          <w:p w:rsidR="00000000" w:rsidDel="00000000" w:rsidP="00000000" w:rsidRDefault="00000000" w:rsidRPr="00000000" w14:paraId="00000202">
            <w:pPr>
              <w:spacing w:after="0" w:before="0" w:line="276" w:lineRule="auto"/>
              <w:jc w:val="center"/>
              <w:rPr/>
            </w:pPr>
            <w:r w:rsidDel="00000000" w:rsidR="00000000" w:rsidRPr="00000000">
              <w:rPr>
                <w:rFonts w:ascii="Georgia" w:cs="Georgia" w:eastAsia="Georgia" w:hAnsi="Georgia"/>
                <w:sz w:val="22"/>
                <w:szCs w:val="22"/>
                <w:rtl w:val="0"/>
              </w:rPr>
              <w:t xml:space="preserve">Available only on Lazada.</w:t>
            </w:r>
            <w:r w:rsidDel="00000000" w:rsidR="00000000" w:rsidRPr="00000000">
              <w:rPr>
                <w:rtl w:val="0"/>
              </w:rPr>
            </w:r>
          </w:p>
          <w:p w:rsidR="00000000" w:rsidDel="00000000" w:rsidP="00000000" w:rsidRDefault="00000000" w:rsidRPr="00000000" w14:paraId="00000203">
            <w:pPr>
              <w:spacing w:after="0" w:before="0" w:line="276" w:lineRule="auto"/>
              <w:jc w:val="center"/>
              <w:rPr/>
            </w:pPr>
            <w:r w:rsidDel="00000000" w:rsidR="00000000" w:rsidRPr="00000000">
              <w:rPr>
                <w:rFonts w:ascii="Georgia" w:cs="Georgia" w:eastAsia="Georgia" w:hAnsi="Georgia"/>
                <w:sz w:val="22"/>
                <w:szCs w:val="22"/>
                <w:rtl w:val="0"/>
              </w:rPr>
              <w:t xml:space="preserve">Terms and conditions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highlighting “win amazing prizes” and “Don’t miss out!” These phrases create excitement and a sense of urgency, encouraging consumers to take advantage of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0" w:before="0" w:line="276" w:lineRule="auto"/>
              <w:jc w:val="center"/>
              <w:rPr/>
            </w:pPr>
            <w:r w:rsidDel="00000000" w:rsidR="00000000" w:rsidRPr="00000000">
              <w:rPr>
                <w:rFonts w:ascii="Georgia" w:cs="Georgia" w:eastAsia="Georgia" w:hAnsi="Georgia"/>
                <w:sz w:val="22"/>
                <w:szCs w:val="22"/>
                <w:rtl w:val="0"/>
              </w:rPr>
              <w:t xml:space="preserve">Feel SUPER with the all-new OLAY SUPER SERUM. Get the power of 5 serum benefits in just one bottle! Launching this July 1, 2025, at Watsons and Tiktok Shop.</w:t>
            </w:r>
            <w:r w:rsidDel="00000000" w:rsidR="00000000" w:rsidRPr="00000000">
              <w:rPr>
                <w:rtl w:val="0"/>
              </w:rPr>
            </w:r>
          </w:p>
          <w:p w:rsidR="00000000" w:rsidDel="00000000" w:rsidP="00000000" w:rsidRDefault="00000000" w:rsidRPr="00000000" w14:paraId="00000207">
            <w:pPr>
              <w:spacing w:after="0" w:before="0" w:line="276" w:lineRule="auto"/>
              <w:jc w:val="center"/>
              <w:rPr/>
            </w:pPr>
            <w:r w:rsidDel="00000000" w:rsidR="00000000" w:rsidRPr="00000000">
              <w:rPr>
                <w:rFonts w:ascii="Georgia" w:cs="Georgia" w:eastAsia="Georgia" w:hAnsi="Georgia"/>
                <w:sz w:val="22"/>
                <w:szCs w:val="22"/>
                <w:rtl w:val="0"/>
              </w:rPr>
              <w:t xml:space="preserve">#OlaySuperSerum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provides five serum benefits in one bottle. This information gives consumers a clear reason to consider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0" w:before="0" w:line="276" w:lineRule="auto"/>
              <w:jc w:val="center"/>
              <w:rPr/>
            </w:pPr>
            <w:r w:rsidDel="00000000" w:rsidR="00000000" w:rsidRPr="00000000">
              <w:rPr>
                <w:rFonts w:ascii="Georgia" w:cs="Georgia" w:eastAsia="Georgia" w:hAnsi="Georgia"/>
                <w:sz w:val="22"/>
                <w:szCs w:val="22"/>
                <w:rtl w:val="0"/>
              </w:rPr>
              <w:t xml:space="preserve">Say hello to younger- looking skin with Olay Total Effects! Your all-in-one solution for the 7 signs of aging.</w:t>
            </w:r>
            <w:r w:rsidDel="00000000" w:rsidR="00000000" w:rsidRPr="00000000">
              <w:rPr>
                <w:rtl w:val="0"/>
              </w:rPr>
            </w:r>
          </w:p>
          <w:p w:rsidR="00000000" w:rsidDel="00000000" w:rsidP="00000000" w:rsidRDefault="00000000" w:rsidRPr="00000000" w14:paraId="0000020B">
            <w:pPr>
              <w:spacing w:after="0" w:before="0" w:line="276" w:lineRule="auto"/>
              <w:jc w:val="center"/>
              <w:rPr/>
            </w:pPr>
            <w:r w:rsidDel="00000000" w:rsidR="00000000" w:rsidRPr="00000000">
              <w:rPr>
                <w:rFonts w:ascii="Georgia" w:cs="Georgia" w:eastAsia="Georgia" w:hAnsi="Georgia"/>
                <w:sz w:val="22"/>
                <w:szCs w:val="22"/>
                <w:rtl w:val="0"/>
              </w:rPr>
              <w:t xml:space="preserve">Get up to 50% off + free shipping only this September 28-30!</w:t>
            </w:r>
            <w:r w:rsidDel="00000000" w:rsidR="00000000" w:rsidRPr="00000000">
              <w:rPr>
                <w:rtl w:val="0"/>
              </w:rPr>
            </w:r>
          </w:p>
          <w:p w:rsidR="00000000" w:rsidDel="00000000" w:rsidP="00000000" w:rsidRDefault="00000000" w:rsidRPr="00000000" w14:paraId="0000020C">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p w:rsidR="00000000" w:rsidDel="00000000" w:rsidP="00000000" w:rsidRDefault="00000000" w:rsidRPr="00000000" w14:paraId="0000020D">
            <w:pPr>
              <w:spacing w:after="0" w:before="0" w:line="276" w:lineRule="auto"/>
              <w:jc w:val="center"/>
              <w:rPr/>
            </w:pPr>
            <w:r w:rsidDel="00000000" w:rsidR="00000000" w:rsidRPr="00000000">
              <w:rPr>
                <w:rFonts w:ascii="Georgia" w:cs="Georgia" w:eastAsia="Georgia" w:hAnsi="Georgia"/>
                <w:sz w:val="22"/>
                <w:szCs w:val="22"/>
                <w:rtl w:val="0"/>
              </w:rPr>
              <w:t xml:space="preserve">https://www.tiktok.com/@olayphilippines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is an all-in-one solution for the “7 signs of aging.” This gives consumers a clear product benefit to consider.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0" w:before="0" w:line="276" w:lineRule="auto"/>
              <w:jc w:val="center"/>
              <w:rPr/>
            </w:pPr>
            <w:r w:rsidDel="00000000" w:rsidR="00000000" w:rsidRPr="00000000">
              <w:rPr>
                <w:rFonts w:ascii="Georgia" w:cs="Georgia" w:eastAsia="Georgia" w:hAnsi="Georgia"/>
                <w:sz w:val="22"/>
                <w:szCs w:val="22"/>
                <w:rtl w:val="0"/>
              </w:rPr>
              <w:t xml:space="preserve">Step into your #SuperEra with Olay Shopee Brand Day this Feb 24.</w:t>
            </w:r>
            <w:r w:rsidDel="00000000" w:rsidR="00000000" w:rsidRPr="00000000">
              <w:rPr>
                <w:rtl w:val="0"/>
              </w:rPr>
            </w:r>
          </w:p>
          <w:p w:rsidR="00000000" w:rsidDel="00000000" w:rsidP="00000000" w:rsidRDefault="00000000" w:rsidRPr="00000000" w14:paraId="00000211">
            <w:pPr>
              <w:spacing w:after="0" w:before="0" w:line="276" w:lineRule="auto"/>
              <w:jc w:val="center"/>
              <w:rPr/>
            </w:pPr>
            <w:r w:rsidDel="00000000" w:rsidR="00000000" w:rsidRPr="00000000">
              <w:rPr>
                <w:rFonts w:ascii="Georgia" w:cs="Georgia" w:eastAsia="Georgia" w:hAnsi="Georgia"/>
                <w:sz w:val="22"/>
                <w:szCs w:val="22"/>
                <w:rtl w:val="0"/>
              </w:rPr>
              <w:t xml:space="preserve">Enjoy up to 50% off, free shipping, vouchers, and exclusive gifts when you shop the iconic Total Effects Day &amp; Night Cream and SUper Serum Day &amp; Night Bundles.</w:t>
            </w:r>
            <w:r w:rsidDel="00000000" w:rsidR="00000000" w:rsidRPr="00000000">
              <w:rPr>
                <w:rtl w:val="0"/>
              </w:rPr>
            </w:r>
          </w:p>
          <w:p w:rsidR="00000000" w:rsidDel="00000000" w:rsidP="00000000" w:rsidRDefault="00000000" w:rsidRPr="00000000" w14:paraId="0000021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p w:rsidR="00000000" w:rsidDel="00000000" w:rsidP="00000000" w:rsidRDefault="00000000" w:rsidRPr="00000000" w14:paraId="00000213">
            <w:pPr>
              <w:spacing w:after="0" w:before="0" w:line="276" w:lineRule="auto"/>
              <w:jc w:val="center"/>
              <w:rPr/>
            </w:pPr>
            <w:r w:rsidDel="00000000" w:rsidR="00000000" w:rsidRPr="00000000">
              <w:rPr>
                <w:rFonts w:ascii="Georgia" w:cs="Georgia" w:eastAsia="Georgia" w:hAnsi="Georgia"/>
                <w:sz w:val="22"/>
                <w:szCs w:val="22"/>
                <w:rtl w:val="0"/>
              </w:rPr>
              <w:t xml:space="preserve">https://shopee.ph/pgolayoofficialstore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r w:rsidDel="00000000" w:rsidR="00000000" w:rsidRPr="00000000">
              <w:rPr>
                <w:rtl w:val="0"/>
              </w:rPr>
            </w:r>
          </w:p>
        </w:tc>
      </w:tr>
    </w:tbl>
    <w:p w:rsidR="00000000" w:rsidDel="00000000" w:rsidP="00000000" w:rsidRDefault="00000000" w:rsidRPr="00000000" w14:paraId="0000021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21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9">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21C">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21D">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76" w:lineRule="auto"/>
              <w:jc w:val="center"/>
              <w:rPr/>
            </w:pPr>
            <w:r w:rsidDel="00000000" w:rsidR="00000000" w:rsidRPr="00000000">
              <w:rPr>
                <w:rFonts w:ascii="Georgia" w:cs="Georgia" w:eastAsia="Georgia" w:hAnsi="Georgia"/>
                <w:sz w:val="22"/>
                <w:szCs w:val="22"/>
                <w:rtl w:val="0"/>
              </w:rPr>
              <w:t xml:space="preserve">Want to achieve a youthful skin? Try this newest Niacinamide + Retinol cloudsoap!</w:t>
            </w:r>
            <w:r w:rsidDel="00000000" w:rsidR="00000000" w:rsidRPr="00000000">
              <w:rPr>
                <w:rtl w:val="0"/>
              </w:rPr>
            </w:r>
          </w:p>
          <w:p w:rsidR="00000000" w:rsidDel="00000000" w:rsidP="00000000" w:rsidRDefault="00000000" w:rsidRPr="00000000" w14:paraId="00000221">
            <w:pPr>
              <w:spacing w:after="0" w:before="0" w:line="276" w:lineRule="auto"/>
              <w:jc w:val="center"/>
              <w:rPr/>
            </w:pPr>
            <w:r w:rsidDel="00000000" w:rsidR="00000000" w:rsidRPr="00000000">
              <w:rPr>
                <w:rFonts w:ascii="Georgia" w:cs="Georgia" w:eastAsia="Georgia" w:hAnsi="Georgia"/>
                <w:sz w:val="22"/>
                <w:szCs w:val="22"/>
                <w:rtl w:val="0"/>
              </w:rPr>
              <w:t xml:space="preserve">#LuxeOrganixPH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youthful skin as a desirable result. The phrase “achieve a youthful skin” appeals to the audience’s desire to maintain a younger-looking appearance, making the product more emotionally appealing.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Georgia" w:cs="Georgia" w:eastAsia="Georgia" w:hAnsi="Georgia"/>
                <w:sz w:val="22"/>
                <w:szCs w:val="22"/>
                <w:rtl w:val="0"/>
              </w:rPr>
              <w:t xml:space="preserve">The 1st ever sunscreen stick from Luxe Organix is finally out! </w:t>
            </w:r>
            <w:r w:rsidDel="00000000" w:rsidR="00000000" w:rsidRPr="00000000">
              <w:rPr>
                <w:rtl w:val="0"/>
              </w:rPr>
            </w:r>
          </w:p>
          <w:p w:rsidR="00000000" w:rsidDel="00000000" w:rsidP="00000000" w:rsidRDefault="00000000" w:rsidRPr="00000000" w14:paraId="00000225">
            <w:pPr>
              <w:spacing w:after="0" w:before="0" w:line="276" w:lineRule="auto"/>
              <w:jc w:val="center"/>
              <w:rPr/>
            </w:pPr>
            <w:r w:rsidDel="00000000" w:rsidR="00000000" w:rsidRPr="00000000">
              <w:rPr>
                <w:rFonts w:ascii="Georgia" w:cs="Georgia" w:eastAsia="Georgia" w:hAnsi="Georgia"/>
                <w:sz w:val="22"/>
                <w:szCs w:val="22"/>
                <w:rtl w:val="0"/>
              </w:rPr>
              <w:t xml:space="preserve">Introducing our newest Zero Shine Invisible Screen Daily Sun Stick: a lightweight, non-sticky SPF 50 PA+++ sunscreen for everyday and on-the-go use, keeping you UV protected the entire day!</w:t>
            </w:r>
            <w:r w:rsidDel="00000000" w:rsidR="00000000" w:rsidRPr="00000000">
              <w:rPr>
                <w:rtl w:val="0"/>
              </w:rPr>
            </w:r>
          </w:p>
          <w:p w:rsidR="00000000" w:rsidDel="00000000" w:rsidP="00000000" w:rsidRDefault="00000000" w:rsidRPr="00000000" w14:paraId="00000226">
            <w:pPr>
              <w:spacing w:after="0" w:before="0" w:line="276" w:lineRule="auto"/>
              <w:jc w:val="center"/>
              <w:rPr/>
            </w:pPr>
            <w:r w:rsidDel="00000000" w:rsidR="00000000" w:rsidRPr="00000000">
              <w:rPr>
                <w:rFonts w:ascii="Georgia" w:cs="Georgia" w:eastAsia="Georgia" w:hAnsi="Georgia"/>
                <w:sz w:val="22"/>
                <w:szCs w:val="22"/>
                <w:rtl w:val="0"/>
              </w:rPr>
              <w:t xml:space="preserve">- With Green Tea Extract, Licorice Extract, &amp; Anti Sebum p</w:t>
            </w:r>
            <w:r w:rsidDel="00000000" w:rsidR="00000000" w:rsidRPr="00000000">
              <w:rPr>
                <w:rtl w:val="0"/>
              </w:rPr>
            </w:r>
          </w:p>
          <w:p w:rsidR="00000000" w:rsidDel="00000000" w:rsidP="00000000" w:rsidRDefault="00000000" w:rsidRPr="00000000" w14:paraId="00000227">
            <w:pPr>
              <w:spacing w:after="0" w:before="0" w:line="276" w:lineRule="auto"/>
              <w:jc w:val="center"/>
              <w:rPr/>
            </w:pPr>
            <w:r w:rsidDel="00000000" w:rsidR="00000000" w:rsidRPr="00000000">
              <w:rPr>
                <w:rFonts w:ascii="Georgia" w:cs="Georgia" w:eastAsia="Georgia" w:hAnsi="Georgia"/>
                <w:sz w:val="22"/>
                <w:szCs w:val="22"/>
                <w:rtl w:val="0"/>
              </w:rPr>
              <w:t xml:space="preserve">-Has SPF50 PA+++ 2X UVA/UVB protection</w:t>
            </w:r>
            <w:r w:rsidDel="00000000" w:rsidR="00000000" w:rsidRPr="00000000">
              <w:rPr>
                <w:rtl w:val="0"/>
              </w:rPr>
            </w:r>
          </w:p>
          <w:p w:rsidR="00000000" w:rsidDel="00000000" w:rsidP="00000000" w:rsidRDefault="00000000" w:rsidRPr="00000000" w14:paraId="00000228">
            <w:pPr>
              <w:spacing w:after="0" w:before="0" w:line="276" w:lineRule="auto"/>
              <w:jc w:val="center"/>
              <w:rPr/>
            </w:pPr>
            <w:r w:rsidDel="00000000" w:rsidR="00000000" w:rsidRPr="00000000">
              <w:rPr>
                <w:rFonts w:ascii="Georgia" w:cs="Georgia" w:eastAsia="Georgia" w:hAnsi="Georgia"/>
                <w:sz w:val="22"/>
                <w:szCs w:val="22"/>
                <w:rtl w:val="0"/>
              </w:rPr>
              <w:t xml:space="preserve">- Zero tugging and looks seamless</w:t>
            </w:r>
            <w:r w:rsidDel="00000000" w:rsidR="00000000" w:rsidRPr="00000000">
              <w:rPr>
                <w:rtl w:val="0"/>
              </w:rPr>
            </w:r>
          </w:p>
          <w:p w:rsidR="00000000" w:rsidDel="00000000" w:rsidP="00000000" w:rsidRDefault="00000000" w:rsidRPr="00000000" w14:paraId="00000229">
            <w:pPr>
              <w:spacing w:after="0" w:before="0" w:line="276" w:lineRule="auto"/>
              <w:jc w:val="center"/>
              <w:rPr/>
            </w:pPr>
            <w:r w:rsidDel="00000000" w:rsidR="00000000" w:rsidRPr="00000000">
              <w:rPr>
                <w:rFonts w:ascii="Georgia" w:cs="Georgia" w:eastAsia="Georgia" w:hAnsi="Georgia"/>
                <w:sz w:val="22"/>
                <w:szCs w:val="22"/>
                <w:rtl w:val="0"/>
              </w:rPr>
              <w:t xml:space="preserve">- Has soft, cloud matte finish</w:t>
            </w:r>
            <w:r w:rsidDel="00000000" w:rsidR="00000000" w:rsidRPr="00000000">
              <w:rPr>
                <w:rtl w:val="0"/>
              </w:rPr>
            </w:r>
          </w:p>
          <w:p w:rsidR="00000000" w:rsidDel="00000000" w:rsidP="00000000" w:rsidRDefault="00000000" w:rsidRPr="00000000" w14:paraId="0000022A">
            <w:pPr>
              <w:spacing w:after="0" w:before="0" w:line="276" w:lineRule="auto"/>
              <w:jc w:val="center"/>
              <w:rPr/>
            </w:pPr>
            <w:r w:rsidDel="00000000" w:rsidR="00000000" w:rsidRPr="00000000">
              <w:rPr>
                <w:rFonts w:ascii="Georgia" w:cs="Georgia" w:eastAsia="Georgia" w:hAnsi="Georgia"/>
                <w:sz w:val="22"/>
                <w:szCs w:val="22"/>
                <w:rtl w:val="0"/>
              </w:rPr>
              <w:t xml:space="preserve">- Helps control sebum to keep you shine free</w:t>
            </w:r>
            <w:r w:rsidDel="00000000" w:rsidR="00000000" w:rsidRPr="00000000">
              <w:rPr>
                <w:rtl w:val="0"/>
              </w:rPr>
            </w:r>
          </w:p>
          <w:p w:rsidR="00000000" w:rsidDel="00000000" w:rsidP="00000000" w:rsidRDefault="00000000" w:rsidRPr="00000000" w14:paraId="0000022B">
            <w:pPr>
              <w:spacing w:after="0" w:before="0" w:line="276" w:lineRule="auto"/>
              <w:jc w:val="center"/>
              <w:rPr/>
            </w:pPr>
            <w:r w:rsidDel="00000000" w:rsidR="00000000" w:rsidRPr="00000000">
              <w:rPr>
                <w:rFonts w:ascii="Georgia" w:cs="Georgia" w:eastAsia="Georgia" w:hAnsi="Georgia"/>
                <w:sz w:val="22"/>
                <w:szCs w:val="22"/>
                <w:rtl w:val="0"/>
              </w:rPr>
              <w:t xml:space="preserve">- Helps brighten skin</w:t>
            </w:r>
            <w:r w:rsidDel="00000000" w:rsidR="00000000" w:rsidRPr="00000000">
              <w:rPr>
                <w:rtl w:val="0"/>
              </w:rPr>
            </w:r>
          </w:p>
          <w:p w:rsidR="00000000" w:rsidDel="00000000" w:rsidP="00000000" w:rsidRDefault="00000000" w:rsidRPr="00000000" w14:paraId="0000022C">
            <w:pPr>
              <w:spacing w:after="0" w:before="0" w:line="276" w:lineRule="auto"/>
              <w:jc w:val="center"/>
              <w:rPr/>
            </w:pPr>
            <w:r w:rsidDel="00000000" w:rsidR="00000000" w:rsidRPr="00000000">
              <w:rPr>
                <w:rFonts w:ascii="Georgia" w:cs="Georgia" w:eastAsia="Georgia" w:hAnsi="Georgia"/>
                <w:sz w:val="22"/>
                <w:szCs w:val="22"/>
                <w:rtl w:val="0"/>
              </w:rPr>
              <w:t xml:space="preserve">- Quick absorbing</w:t>
            </w:r>
            <w:r w:rsidDel="00000000" w:rsidR="00000000" w:rsidRPr="00000000">
              <w:rPr>
                <w:rtl w:val="0"/>
              </w:rPr>
            </w:r>
          </w:p>
          <w:p w:rsidR="00000000" w:rsidDel="00000000" w:rsidP="00000000" w:rsidRDefault="00000000" w:rsidRPr="00000000" w14:paraId="0000022D">
            <w:pPr>
              <w:spacing w:after="0" w:before="0" w:line="276" w:lineRule="auto"/>
              <w:jc w:val="center"/>
              <w:rPr/>
            </w:pPr>
            <w:r w:rsidDel="00000000" w:rsidR="00000000" w:rsidRPr="00000000">
              <w:rPr>
                <w:rFonts w:ascii="Georgia" w:cs="Georgia" w:eastAsia="Georgia" w:hAnsi="Georgia"/>
                <w:sz w:val="22"/>
                <w:szCs w:val="22"/>
                <w:rtl w:val="0"/>
              </w:rPr>
              <w:t xml:space="preserve"> Shop now in Watsons stores &amp; online!</w:t>
            </w:r>
            <w:r w:rsidDel="00000000" w:rsidR="00000000" w:rsidRPr="00000000">
              <w:rPr>
                <w:rtl w:val="0"/>
              </w:rPr>
            </w:r>
          </w:p>
          <w:p w:rsidR="00000000" w:rsidDel="00000000" w:rsidP="00000000" w:rsidRDefault="00000000" w:rsidRPr="00000000" w14:paraId="0000022E">
            <w:pPr>
              <w:spacing w:after="0" w:before="0" w:line="276" w:lineRule="auto"/>
              <w:jc w:val="center"/>
              <w:rPr/>
            </w:pPr>
            <w:r w:rsidDel="00000000" w:rsidR="00000000" w:rsidRPr="00000000">
              <w:rPr>
                <w:rFonts w:ascii="Georgia" w:cs="Georgia" w:eastAsia="Georgia" w:hAnsi="Georgia"/>
                <w:sz w:val="22"/>
                <w:szCs w:val="22"/>
                <w:rtl w:val="0"/>
              </w:rPr>
              <w:t xml:space="preserve">#LuxeOrganixPH #WatsonsPH #SMBeauty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Georgia" w:cs="Georgia" w:eastAsia="Georgia" w:hAnsi="Georgia"/>
                <w:sz w:val="22"/>
                <w:szCs w:val="22"/>
                <w:rtl w:val="0"/>
              </w:rPr>
              <w:t xml:space="preserve">Treat your skin to body care that will keep it glowing all day! </w:t>
            </w:r>
            <w:r w:rsidDel="00000000" w:rsidR="00000000" w:rsidRPr="00000000">
              <w:rPr>
                <w:rtl w:val="0"/>
              </w:rPr>
            </w:r>
          </w:p>
          <w:p w:rsidR="00000000" w:rsidDel="00000000" w:rsidP="00000000" w:rsidRDefault="00000000" w:rsidRPr="00000000" w14:paraId="00000232">
            <w:pPr>
              <w:spacing w:after="0" w:before="0" w:line="276" w:lineRule="auto"/>
              <w:jc w:val="center"/>
              <w:rPr/>
            </w:pPr>
            <w:r w:rsidDel="00000000" w:rsidR="00000000" w:rsidRPr="00000000">
              <w:rPr>
                <w:rFonts w:ascii="Georgia" w:cs="Georgia" w:eastAsia="Georgia" w:hAnsi="Georgia"/>
                <w:sz w:val="22"/>
                <w:szCs w:val="22"/>
                <w:rtl w:val="0"/>
              </w:rPr>
              <w:t xml:space="preserve">See what @niquebgtng loves about our newly released serum body wash Shop now at Watsons &amp; SM Beauty, in-store and online!</w:t>
            </w:r>
            <w:r w:rsidDel="00000000" w:rsidR="00000000" w:rsidRPr="00000000">
              <w:rPr>
                <w:rtl w:val="0"/>
              </w:rPr>
            </w:r>
          </w:p>
          <w:p w:rsidR="00000000" w:rsidDel="00000000" w:rsidP="00000000" w:rsidRDefault="00000000" w:rsidRPr="00000000" w14:paraId="00000233">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as a desirable result. This creates an appealing image of how consumers may want their skin to look.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spacing w:after="0" w:before="0" w:line="276" w:lineRule="auto"/>
              <w:jc w:val="center"/>
              <w:rPr/>
            </w:pPr>
            <w:r w:rsidDel="00000000" w:rsidR="00000000" w:rsidRPr="00000000">
              <w:rPr>
                <w:rFonts w:ascii="Georgia" w:cs="Georgia" w:eastAsia="Georgia" w:hAnsi="Georgia"/>
                <w:sz w:val="22"/>
                <w:szCs w:val="22"/>
                <w:rtl w:val="0"/>
              </w:rPr>
              <w:t xml:space="preserve">Your go-to for nourished, glossy lips with a hint of tint!</w:t>
            </w:r>
            <w:r w:rsidDel="00000000" w:rsidR="00000000" w:rsidRPr="00000000">
              <w:rPr>
                <w:rtl w:val="0"/>
              </w:rPr>
            </w:r>
          </w:p>
          <w:p w:rsidR="00000000" w:rsidDel="00000000" w:rsidP="00000000" w:rsidRDefault="00000000" w:rsidRPr="00000000" w14:paraId="00000237">
            <w:pPr>
              <w:spacing w:after="0" w:before="0" w:line="276" w:lineRule="auto"/>
              <w:jc w:val="center"/>
              <w:rPr/>
            </w:pPr>
            <w:r w:rsidDel="00000000" w:rsidR="00000000" w:rsidRPr="00000000">
              <w:rPr>
                <w:rFonts w:ascii="Georgia" w:cs="Georgia" w:eastAsia="Georgia" w:hAnsi="Georgia"/>
                <w:sz w:val="22"/>
                <w:szCs w:val="22"/>
                <w:rtl w:val="0"/>
              </w:rPr>
              <w:t xml:space="preserve">Watch the swatches to find your vibe—every shade slaps on all skin tones And the best part? Our clear glaze isn’t just a glossy topper, it’s also a lip sunscreen with SPF90+ PA++++ for sun protection, truly a summer essentials must-have! </w:t>
            </w:r>
            <w:r w:rsidDel="00000000" w:rsidR="00000000" w:rsidRPr="00000000">
              <w:rPr>
                <w:rtl w:val="0"/>
              </w:rPr>
            </w:r>
          </w:p>
          <w:p w:rsidR="00000000" w:rsidDel="00000000" w:rsidP="00000000" w:rsidRDefault="00000000" w:rsidRPr="00000000" w14:paraId="00000238">
            <w:pPr>
              <w:spacing w:after="0" w:before="0" w:line="276" w:lineRule="auto"/>
              <w:jc w:val="center"/>
              <w:rPr/>
            </w:pPr>
            <w:r w:rsidDel="00000000" w:rsidR="00000000" w:rsidRPr="00000000">
              <w:rPr>
                <w:rFonts w:ascii="Georgia" w:cs="Georgia" w:eastAsia="Georgia" w:hAnsi="Georgia"/>
                <w:sz w:val="22"/>
                <w:szCs w:val="22"/>
                <w:rtl w:val="0"/>
              </w:rPr>
              <w:t xml:space="preserve">Get yours now price starts at P199 at Watsons &amp; SM Beauty, both in-store and online!</w:t>
            </w:r>
            <w:r w:rsidDel="00000000" w:rsidR="00000000" w:rsidRPr="00000000">
              <w:rPr>
                <w:rtl w:val="0"/>
              </w:rPr>
            </w:r>
          </w:p>
          <w:p w:rsidR="00000000" w:rsidDel="00000000" w:rsidP="00000000" w:rsidRDefault="00000000" w:rsidRPr="00000000" w14:paraId="0000023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starting price. These details communicate its stated function and cost, giving the audience practical information about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after="0" w:before="0" w:line="276" w:lineRule="auto"/>
              <w:jc w:val="center"/>
              <w:rPr/>
            </w:pPr>
            <w:r w:rsidDel="00000000" w:rsidR="00000000" w:rsidRPr="00000000">
              <w:rPr>
                <w:rFonts w:ascii="Georgia" w:cs="Georgia" w:eastAsia="Georgia" w:hAnsi="Georgia"/>
                <w:sz w:val="22"/>
                <w:szCs w:val="22"/>
                <w:rtl w:val="0"/>
              </w:rPr>
              <w:t xml:space="preserve">Start your routine with a skin-calming cleanse </w:t>
            </w:r>
            <w:r w:rsidDel="00000000" w:rsidR="00000000" w:rsidRPr="00000000">
              <w:rPr>
                <w:rtl w:val="0"/>
              </w:rPr>
            </w:r>
          </w:p>
          <w:p w:rsidR="00000000" w:rsidDel="00000000" w:rsidP="00000000" w:rsidRDefault="00000000" w:rsidRPr="00000000" w14:paraId="0000023D">
            <w:pPr>
              <w:spacing w:after="0" w:before="0" w:line="276" w:lineRule="auto"/>
              <w:jc w:val="center"/>
              <w:rPr/>
            </w:pPr>
            <w:r w:rsidDel="00000000" w:rsidR="00000000" w:rsidRPr="00000000">
              <w:rPr>
                <w:rFonts w:ascii="Georgia" w:cs="Georgia" w:eastAsia="Georgia" w:hAnsi="Georgia"/>
                <w:sz w:val="22"/>
                <w:szCs w:val="22"/>
                <w:rtl w:val="0"/>
              </w:rPr>
              <w:t xml:space="preserve">Meet our NEW first-cleanse Makeup Melt Cleansing Balm—a lightweight, non-comedogenic formula that melts away waterproof makeup, sunscreen, dirt, and oil while nourishing your skin.</w:t>
            </w:r>
            <w:r w:rsidDel="00000000" w:rsidR="00000000" w:rsidRPr="00000000">
              <w:rPr>
                <w:rtl w:val="0"/>
              </w:rPr>
            </w:r>
          </w:p>
          <w:p w:rsidR="00000000" w:rsidDel="00000000" w:rsidP="00000000" w:rsidRDefault="00000000" w:rsidRPr="00000000" w14:paraId="0000023E">
            <w:pPr>
              <w:spacing w:after="0" w:before="0" w:line="276" w:lineRule="auto"/>
              <w:jc w:val="center"/>
              <w:rPr/>
            </w:pPr>
            <w:r w:rsidDel="00000000" w:rsidR="00000000" w:rsidRPr="00000000">
              <w:rPr>
                <w:rFonts w:ascii="Georgia" w:cs="Georgia" w:eastAsia="Georgia" w:hAnsi="Georgia"/>
                <w:sz w:val="22"/>
                <w:szCs w:val="22"/>
                <w:rtl w:val="0"/>
              </w:rPr>
              <w:t xml:space="preserve">Comes in 2 Variants:</w:t>
            </w:r>
            <w:r w:rsidDel="00000000" w:rsidR="00000000" w:rsidRPr="00000000">
              <w:rPr>
                <w:rtl w:val="0"/>
              </w:rPr>
            </w:r>
          </w:p>
          <w:p w:rsidR="00000000" w:rsidDel="00000000" w:rsidP="00000000" w:rsidRDefault="00000000" w:rsidRPr="00000000" w14:paraId="0000023F">
            <w:pPr>
              <w:spacing w:after="0" w:before="0" w:line="276" w:lineRule="auto"/>
              <w:jc w:val="center"/>
              <w:rPr/>
            </w:pPr>
            <w:r w:rsidDel="00000000" w:rsidR="00000000" w:rsidRPr="00000000">
              <w:rPr>
                <w:rFonts w:ascii="Georgia" w:cs="Georgia" w:eastAsia="Georgia" w:hAnsi="Georgia"/>
                <w:sz w:val="22"/>
                <w:szCs w:val="22"/>
                <w:rtl w:val="0"/>
              </w:rPr>
              <w:t xml:space="preserve"> Makeup Melt Cleansing Balm Dark Spot Fading &amp; Soothing</w:t>
            </w:r>
            <w:r w:rsidDel="00000000" w:rsidR="00000000" w:rsidRPr="00000000">
              <w:rPr>
                <w:rtl w:val="0"/>
              </w:rPr>
            </w:r>
          </w:p>
          <w:p w:rsidR="00000000" w:rsidDel="00000000" w:rsidP="00000000" w:rsidRDefault="00000000" w:rsidRPr="00000000" w14:paraId="00000240">
            <w:pPr>
              <w:spacing w:after="0" w:before="0" w:line="276" w:lineRule="auto"/>
              <w:jc w:val="center"/>
              <w:rPr/>
            </w:pPr>
            <w:r w:rsidDel="00000000" w:rsidR="00000000" w:rsidRPr="00000000">
              <w:rPr>
                <w:rFonts w:ascii="Georgia" w:cs="Georgia" w:eastAsia="Georgia" w:hAnsi="Georgia"/>
                <w:sz w:val="22"/>
                <w:szCs w:val="22"/>
                <w:rtl w:val="0"/>
              </w:rPr>
              <w:t xml:space="preserve">Makeup Melt Cleansing Balm Blackhead Clearing &amp; Soothing</w:t>
            </w:r>
            <w:r w:rsidDel="00000000" w:rsidR="00000000" w:rsidRPr="00000000">
              <w:rPr>
                <w:rtl w:val="0"/>
              </w:rPr>
            </w:r>
          </w:p>
          <w:p w:rsidR="00000000" w:rsidDel="00000000" w:rsidP="00000000" w:rsidRDefault="00000000" w:rsidRPr="00000000" w14:paraId="00000241">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for only ₱399.</w:t>
            </w:r>
            <w:r w:rsidDel="00000000" w:rsidR="00000000" w:rsidRPr="00000000">
              <w:rPr>
                <w:rtl w:val="0"/>
              </w:rPr>
            </w:r>
          </w:p>
          <w:p w:rsidR="00000000" w:rsidDel="00000000" w:rsidP="00000000" w:rsidRDefault="00000000" w:rsidRPr="00000000" w14:paraId="00000242">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explaining the cleansing balm’s formulation, functions, available variants, and price. These details provide product-related information that helps the audience understand what the product is intended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Georgia" w:cs="Georgia" w:eastAsia="Georgia" w:hAnsi="Georgia"/>
                <w:sz w:val="22"/>
                <w:szCs w:val="22"/>
                <w:rtl w:val="0"/>
              </w:rPr>
              <w:t xml:space="preserve">Say hello to glowing, protected skin </w:t>
            </w:r>
            <w:r w:rsidDel="00000000" w:rsidR="00000000" w:rsidRPr="00000000">
              <w:rPr>
                <w:rtl w:val="0"/>
              </w:rPr>
            </w:r>
          </w:p>
          <w:p w:rsidR="00000000" w:rsidDel="00000000" w:rsidP="00000000" w:rsidRDefault="00000000" w:rsidRPr="00000000" w14:paraId="00000246">
            <w:pPr>
              <w:spacing w:after="0" w:before="0" w:line="276" w:lineRule="auto"/>
              <w:jc w:val="center"/>
              <w:rPr/>
            </w:pPr>
            <w:r w:rsidDel="00000000" w:rsidR="00000000" w:rsidRPr="00000000">
              <w:rPr>
                <w:rFonts w:ascii="Georgia" w:cs="Georgia" w:eastAsia="Georgia" w:hAnsi="Georgia"/>
                <w:sz w:val="22"/>
                <w:szCs w:val="22"/>
                <w:rtl w:val="0"/>
              </w:rPr>
              <w:t xml:space="preserve">The NEW PDRN + Cera Soft Glow Serum Sunscreen is here to upgrade your daily SPF routine with skincare-infused protection suitable for all skin types </w:t>
            </w:r>
            <w:r w:rsidDel="00000000" w:rsidR="00000000" w:rsidRPr="00000000">
              <w:rPr>
                <w:rtl w:val="0"/>
              </w:rPr>
            </w:r>
          </w:p>
          <w:p w:rsidR="00000000" w:rsidDel="00000000" w:rsidP="00000000" w:rsidRDefault="00000000" w:rsidRPr="00000000" w14:paraId="00000247">
            <w:pPr>
              <w:spacing w:after="0" w:before="0" w:line="276" w:lineRule="auto"/>
              <w:jc w:val="center"/>
              <w:rPr/>
            </w:pPr>
            <w:r w:rsidDel="00000000" w:rsidR="00000000" w:rsidRPr="00000000">
              <w:rPr>
                <w:rFonts w:ascii="Georgia" w:cs="Georgia" w:eastAsia="Georgia" w:hAnsi="Georgia"/>
                <w:sz w:val="22"/>
                <w:szCs w:val="22"/>
                <w:rtl w:val="0"/>
              </w:rPr>
              <w:t xml:space="preserve">Formulated with PDRN, Pentavitin®, and Ceramides to help moisturize, nourish, and support the skin barrier while giving skin a soft healthy glow!</w:t>
            </w:r>
            <w:r w:rsidDel="00000000" w:rsidR="00000000" w:rsidRPr="00000000">
              <w:rPr>
                <w:rtl w:val="0"/>
              </w:rPr>
            </w:r>
          </w:p>
          <w:p w:rsidR="00000000" w:rsidDel="00000000" w:rsidP="00000000" w:rsidRDefault="00000000" w:rsidRPr="00000000" w14:paraId="00000248">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p w:rsidR="00000000" w:rsidDel="00000000" w:rsidP="00000000" w:rsidRDefault="00000000" w:rsidRPr="00000000" w14:paraId="0000024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ingredients and benefits. These details explain how the serum sunscreen helps moisturize, nourish, and support the skin barrier. </w:t>
            </w:r>
            <w:r w:rsidDel="00000000" w:rsidR="00000000" w:rsidRPr="00000000">
              <w:rPr>
                <w:rtl w:val="0"/>
              </w:rPr>
            </w:r>
          </w:p>
        </w:tc>
      </w:tr>
    </w:tbl>
    <w:p w:rsidR="00000000" w:rsidDel="00000000" w:rsidP="00000000" w:rsidRDefault="00000000" w:rsidRPr="00000000" w14:paraId="0000024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4D">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2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F">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0">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1">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2">
            <w:pPr>
              <w:spacing w:after="0" w:before="0" w:line="276" w:lineRule="auto"/>
              <w:jc w:val="center"/>
              <w:rPr/>
            </w:pPr>
            <w:r w:rsidDel="00000000" w:rsidR="00000000" w:rsidRPr="00000000">
              <w:rPr>
                <w:rFonts w:ascii="Georgia" w:cs="Georgia" w:eastAsia="Georgia" w:hAnsi="Georgia"/>
                <w:sz w:val="22"/>
                <w:szCs w:val="22"/>
                <w:rtl w:val="0"/>
              </w:rPr>
              <w:t xml:space="preserve">Improve the look of skin quality with our new Natural Moisturizing Factors + PhytoCeramides.</w:t>
            </w:r>
            <w:r w:rsidDel="00000000" w:rsidR="00000000" w:rsidRPr="00000000">
              <w:rPr>
                <w:rtl w:val="0"/>
              </w:rPr>
            </w:r>
          </w:p>
          <w:p w:rsidR="00000000" w:rsidDel="00000000" w:rsidP="00000000" w:rsidRDefault="00000000" w:rsidRPr="00000000" w14:paraId="00000253">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5"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Surface Hydration</w:t>
            </w:r>
            <w:r w:rsidDel="00000000" w:rsidR="00000000" w:rsidRPr="00000000">
              <w:rPr>
                <w:rtl w:val="0"/>
              </w:rPr>
            </w:r>
          </w:p>
          <w:p w:rsidR="00000000" w:rsidDel="00000000" w:rsidP="00000000" w:rsidRDefault="00000000" w:rsidRPr="00000000" w14:paraId="00000254">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6"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Barrier Support</w:t>
            </w:r>
            <w:r w:rsidDel="00000000" w:rsidR="00000000" w:rsidRPr="00000000">
              <w:rPr>
                <w:rtl w:val="0"/>
              </w:rPr>
            </w:r>
          </w:p>
          <w:p w:rsidR="00000000" w:rsidDel="00000000" w:rsidP="00000000" w:rsidRDefault="00000000" w:rsidRPr="00000000" w14:paraId="00000255">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7"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Plumps the skin</w:t>
            </w:r>
            <w:r w:rsidDel="00000000" w:rsidR="00000000" w:rsidRPr="00000000">
              <w:rPr>
                <w:rtl w:val="0"/>
              </w:rPr>
            </w:r>
          </w:p>
          <w:p w:rsidR="00000000" w:rsidDel="00000000" w:rsidP="00000000" w:rsidRDefault="00000000" w:rsidRPr="00000000" w14:paraId="00000256">
            <w:pPr>
              <w:spacing w:after="0" w:before="0" w:line="276" w:lineRule="auto"/>
              <w:jc w:val="center"/>
              <w:rPr/>
            </w:pPr>
            <w:r w:rsidDel="00000000" w:rsidR="00000000" w:rsidRPr="00000000">
              <w:rPr>
                <w:rFonts w:ascii="Georgia" w:cs="Georgia" w:eastAsia="Georgia" w:hAnsi="Georgia"/>
                <w:sz w:val="22"/>
                <w:szCs w:val="22"/>
                <w:rtl w:val="0"/>
              </w:rPr>
              <w:t xml:space="preserve">For all day hydration apply a small amount to the face as the final step in your AM and PM.</w:t>
            </w:r>
            <w:r w:rsidDel="00000000" w:rsidR="00000000" w:rsidRPr="00000000">
              <w:rPr>
                <w:rtl w:val="0"/>
              </w:rPr>
            </w:r>
          </w:p>
          <w:p w:rsidR="00000000" w:rsidDel="00000000" w:rsidP="00000000" w:rsidRDefault="00000000" w:rsidRPr="00000000" w14:paraId="00000257">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benefits to provide information about how the product can help improve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A">
            <w:pPr>
              <w:spacing w:after="0" w:before="0" w:line="276" w:lineRule="auto"/>
              <w:jc w:val="center"/>
              <w:rPr/>
            </w:pPr>
            <w:r w:rsidDel="00000000" w:rsidR="00000000" w:rsidRPr="00000000">
              <w:rPr>
                <w:rFonts w:ascii="Georgia" w:cs="Georgia" w:eastAsia="Georgia" w:hAnsi="Georgia"/>
                <w:sz w:val="22"/>
                <w:szCs w:val="22"/>
                <w:rtl w:val="0"/>
              </w:rPr>
              <w:t xml:space="preserve">Is your skin barrier damaged?</w:t>
            </w:r>
            <w:r w:rsidDel="00000000" w:rsidR="00000000" w:rsidRPr="00000000">
              <w:rPr>
                <w:rtl w:val="0"/>
              </w:rPr>
            </w:r>
          </w:p>
          <w:p w:rsidR="00000000" w:rsidDel="00000000" w:rsidP="00000000" w:rsidRDefault="00000000" w:rsidRPr="00000000" w14:paraId="0000025B">
            <w:pPr>
              <w:spacing w:after="0" w:before="0" w:line="276" w:lineRule="auto"/>
              <w:jc w:val="center"/>
              <w:rPr/>
            </w:pPr>
            <w:r w:rsidDel="00000000" w:rsidR="00000000" w:rsidRPr="00000000">
              <w:rPr>
                <w:rFonts w:ascii="Georgia" w:cs="Georgia" w:eastAsia="Georgia" w:hAnsi="Georgia"/>
                <w:sz w:val="22"/>
                <w:szCs w:val="22"/>
                <w:rtl w:val="0"/>
              </w:rPr>
              <w:t xml:space="preserve">Dry. Uncomfortable. Signs of redness. Irritation. All of these can be signs of a damaged skin barrier—and can lead to a cycle of more irritation.</w:t>
            </w:r>
            <w:r w:rsidDel="00000000" w:rsidR="00000000" w:rsidRPr="00000000">
              <w:rPr>
                <w:rtl w:val="0"/>
              </w:rPr>
            </w:r>
          </w:p>
          <w:p w:rsidR="00000000" w:rsidDel="00000000" w:rsidP="00000000" w:rsidRDefault="00000000" w:rsidRPr="00000000" w14:paraId="0000025C">
            <w:pPr>
              <w:spacing w:after="0" w:before="0" w:line="276" w:lineRule="auto"/>
              <w:jc w:val="center"/>
              <w:rPr/>
            </w:pPr>
            <w:r w:rsidDel="00000000" w:rsidR="00000000" w:rsidRPr="00000000">
              <w:rPr>
                <w:rFonts w:ascii="Georgia" w:cs="Georgia" w:eastAsia="Georgia" w:hAnsi="Georgia"/>
                <w:sz w:val="22"/>
                <w:szCs w:val="22"/>
                <w:rtl w:val="0"/>
              </w:rPr>
              <w:t xml:space="preserve">Break that cycle and reinforce your skin barrier in 2 hours with our Soothing &amp; Barrier Support Serum. </w:t>
            </w:r>
            <w:r w:rsidDel="00000000" w:rsidR="00000000" w:rsidRPr="00000000">
              <w:rPr>
                <w:rtl w:val="0"/>
              </w:rPr>
            </w:r>
          </w:p>
          <w:p w:rsidR="00000000" w:rsidDel="00000000" w:rsidP="00000000" w:rsidRDefault="00000000" w:rsidRPr="00000000" w14:paraId="0000025D">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F">
            <w:pPr>
              <w:spacing w:after="0" w:before="0" w:line="276" w:lineRule="auto"/>
              <w:jc w:val="center"/>
              <w:rPr/>
            </w:pPr>
            <w:r w:rsidDel="00000000" w:rsidR="00000000" w:rsidRPr="00000000">
              <w:rPr>
                <w:rFonts w:ascii="Georgia" w:cs="Georgia" w:eastAsia="Georgia" w:hAnsi="Georgia"/>
                <w:sz w:val="22"/>
                <w:szCs w:val="22"/>
                <w:rtl w:val="0"/>
              </w:rPr>
              <w:t xml:space="preserve">The caption uses a specific time and product benefit to show what the serum can do for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0">
            <w:pPr>
              <w:spacing w:after="0" w:before="0" w:line="276" w:lineRule="auto"/>
              <w:jc w:val="center"/>
              <w:rPr/>
            </w:pPr>
            <w:r w:rsidDel="00000000" w:rsidR="00000000" w:rsidRPr="00000000">
              <w:rPr>
                <w:rFonts w:ascii="Georgia" w:cs="Georgia" w:eastAsia="Georgia" w:hAnsi="Georgia"/>
                <w:sz w:val="22"/>
                <w:szCs w:val="22"/>
                <w:rtl w:val="0"/>
              </w:rPr>
              <w:t xml:space="preserve">Power Up Your P.M. </w:t>
            </w:r>
            <w:r w:rsidDel="00000000" w:rsidR="00000000" w:rsidRPr="00000000">
              <w:rPr>
                <w:rtl w:val="0"/>
              </w:rPr>
            </w:r>
          </w:p>
          <w:p w:rsidR="00000000" w:rsidDel="00000000" w:rsidP="00000000" w:rsidRDefault="00000000" w:rsidRPr="00000000" w14:paraId="00000261">
            <w:pPr>
              <w:spacing w:after="0" w:before="0" w:line="276" w:lineRule="auto"/>
              <w:jc w:val="center"/>
              <w:rPr/>
            </w:pPr>
            <w:r w:rsidDel="00000000" w:rsidR="00000000" w:rsidRPr="00000000">
              <w:rPr>
                <w:rFonts w:ascii="Georgia" w:cs="Georgia" w:eastAsia="Georgia" w:hAnsi="Georgia"/>
                <w:sz w:val="22"/>
                <w:szCs w:val="22"/>
                <w:rtl w:val="0"/>
              </w:rPr>
              <w:t xml:space="preserve">Retinal 0.2% Emulsion is our strongest retinoid night treatment yet. It works while you sleep to help reduce the look of wrinkles, and improve signs of aging.</w:t>
            </w:r>
            <w:r w:rsidDel="00000000" w:rsidR="00000000" w:rsidRPr="00000000">
              <w:rPr>
                <w:rtl w:val="0"/>
              </w:rPr>
            </w:r>
          </w:p>
          <w:p w:rsidR="00000000" w:rsidDel="00000000" w:rsidP="00000000" w:rsidRDefault="00000000" w:rsidRPr="00000000" w14:paraId="00000262">
            <w:pPr>
              <w:spacing w:after="0" w:before="0" w:line="276" w:lineRule="auto"/>
              <w:jc w:val="center"/>
              <w:rPr/>
            </w:pPr>
            <w:r w:rsidDel="00000000" w:rsidR="00000000" w:rsidRPr="00000000">
              <w:rPr>
                <w:rFonts w:ascii="Georgia" w:cs="Georgia" w:eastAsia="Georgia" w:hAnsi="Georgia"/>
                <w:sz w:val="22"/>
                <w:szCs w:val="22"/>
                <w:rtl w:val="0"/>
              </w:rPr>
              <w:t xml:space="preserve">With continued use, Retinal 0.2% Emulsion can also help even skin tone and boost luminosity </w:t>
            </w:r>
            <w:r w:rsidDel="00000000" w:rsidR="00000000" w:rsidRPr="00000000">
              <w:rPr>
                <w:rtl w:val="0"/>
              </w:rPr>
            </w:r>
          </w:p>
          <w:p w:rsidR="00000000" w:rsidDel="00000000" w:rsidP="00000000" w:rsidRDefault="00000000" w:rsidRPr="00000000" w14:paraId="00000263">
            <w:pPr>
              <w:spacing w:after="0" w:before="0" w:line="276" w:lineRule="auto"/>
              <w:jc w:val="center"/>
              <w:rPr/>
            </w:pPr>
            <w:r w:rsidDel="00000000" w:rsidR="00000000" w:rsidRPr="00000000">
              <w:rPr>
                <w:rFonts w:ascii="Georgia" w:cs="Georgia" w:eastAsia="Georgia" w:hAnsi="Georgia"/>
                <w:sz w:val="22"/>
                <w:szCs w:val="22"/>
                <w:rtl w:val="0"/>
              </w:rPr>
              <w:t xml:space="preserve">Available now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6">
            <w:pPr>
              <w:spacing w:after="0" w:before="0" w:line="276" w:lineRule="auto"/>
              <w:jc w:val="center"/>
              <w:rPr/>
            </w:pPr>
            <w:r w:rsidDel="00000000" w:rsidR="00000000" w:rsidRPr="00000000">
              <w:rPr>
                <w:rFonts w:ascii="Georgia" w:cs="Georgia" w:eastAsia="Georgia" w:hAnsi="Georgia"/>
                <w:sz w:val="22"/>
                <w:szCs w:val="22"/>
                <w:rtl w:val="0"/>
              </w:rPr>
              <w:t xml:space="preserve">Fancy smoother and more radiant skin? Try our Niacinamide 10% + Zinc 1% </w:t>
            </w:r>
            <w:r w:rsidDel="00000000" w:rsidR="00000000" w:rsidRPr="00000000">
              <w:rPr>
                <w:rtl w:val="0"/>
              </w:rPr>
            </w:r>
          </w:p>
          <w:p w:rsidR="00000000" w:rsidDel="00000000" w:rsidP="00000000" w:rsidRDefault="00000000" w:rsidRPr="00000000" w14:paraId="00000267">
            <w:pPr>
              <w:spacing w:after="0" w:before="0" w:line="276" w:lineRule="auto"/>
              <w:jc w:val="center"/>
              <w:rPr/>
            </w:pPr>
            <w:r w:rsidDel="00000000" w:rsidR="00000000" w:rsidRPr="00000000">
              <w:rPr>
                <w:rFonts w:ascii="Georgia" w:cs="Georgia" w:eastAsia="Georgia" w:hAnsi="Georgia"/>
                <w:sz w:val="22"/>
                <w:szCs w:val="22"/>
                <w:rtl w:val="0"/>
              </w:rPr>
              <w:t xml:space="preserve">Strengthen the skin barrier and reduce excess oil, while instantly boosting skin radiance.</w:t>
            </w:r>
            <w:r w:rsidDel="00000000" w:rsidR="00000000" w:rsidRPr="00000000">
              <w:rPr>
                <w:rtl w:val="0"/>
              </w:rPr>
            </w:r>
          </w:p>
          <w:p w:rsidR="00000000" w:rsidDel="00000000" w:rsidP="00000000" w:rsidRDefault="00000000" w:rsidRPr="00000000" w14:paraId="00000268">
            <w:pPr>
              <w:spacing w:after="0" w:before="0" w:line="276" w:lineRule="auto"/>
              <w:jc w:val="center"/>
              <w:rPr/>
            </w:pPr>
            <w:r w:rsidDel="00000000" w:rsidR="00000000" w:rsidRPr="00000000">
              <w:rPr>
                <w:rFonts w:ascii="Georgia" w:cs="Georgia" w:eastAsia="Georgia" w:hAnsi="Georgia"/>
                <w:sz w:val="22"/>
                <w:szCs w:val="22"/>
                <w:rtl w:val="0"/>
              </w:rPr>
              <w:t xml:space="preserve">Additionally, as part of your daily routine, this formula can help reduce pore visibility and improve the feeling of skin suppleness.</w:t>
            </w:r>
            <w:r w:rsidDel="00000000" w:rsidR="00000000" w:rsidRPr="00000000">
              <w:rPr>
                <w:rtl w:val="0"/>
              </w:rPr>
            </w:r>
          </w:p>
          <w:p w:rsidR="00000000" w:rsidDel="00000000" w:rsidP="00000000" w:rsidRDefault="00000000" w:rsidRPr="00000000" w14:paraId="00000269">
            <w:pPr>
              <w:spacing w:after="0" w:before="0" w:line="276" w:lineRule="auto"/>
              <w:jc w:val="center"/>
              <w:rPr/>
            </w:pPr>
            <w:r w:rsidDel="00000000" w:rsidR="00000000" w:rsidRPr="00000000">
              <w:rPr>
                <w:rFonts w:ascii="Georgia" w:cs="Georgia" w:eastAsia="Georgia" w:hAnsi="Georgia"/>
                <w:sz w:val="22"/>
                <w:szCs w:val="22"/>
                <w:rtl w:val="0"/>
              </w:rPr>
              <w:t xml:space="preserve">Is it in your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spacing w:after="0" w:before="0" w:line="276" w:lineRule="auto"/>
              <w:jc w:val="center"/>
              <w:rPr/>
            </w:pPr>
            <w:r w:rsidDel="00000000" w:rsidR="00000000" w:rsidRPr="00000000">
              <w:rPr>
                <w:rFonts w:ascii="Georgia" w:cs="Georgia" w:eastAsia="Georgia" w:hAnsi="Georgia"/>
                <w:sz w:val="22"/>
                <w:szCs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spacing w:after="0" w:before="0" w:line="276" w:lineRule="auto"/>
              <w:jc w:val="center"/>
              <w:rPr/>
            </w:pPr>
            <w:r w:rsidDel="00000000" w:rsidR="00000000" w:rsidRPr="00000000">
              <w:rPr>
                <w:rFonts w:ascii="Georgia" w:cs="Georgia" w:eastAsia="Georgia" w:hAnsi="Georgia"/>
                <w:sz w:val="22"/>
                <w:szCs w:val="22"/>
                <w:rtl w:val="0"/>
              </w:rPr>
              <w:t xml:space="preserve">This one’s a keeper </w:t>
            </w:r>
            <w:r w:rsidDel="00000000" w:rsidR="00000000" w:rsidRPr="00000000">
              <w:rPr>
                <w:rtl w:val="0"/>
              </w:rPr>
            </w:r>
          </w:p>
          <w:p w:rsidR="00000000" w:rsidDel="00000000" w:rsidP="00000000" w:rsidRDefault="00000000" w:rsidRPr="00000000" w14:paraId="0000026D">
            <w:pPr>
              <w:spacing w:after="0" w:before="0" w:line="276" w:lineRule="auto"/>
              <w:jc w:val="center"/>
              <w:rPr/>
            </w:pPr>
            <w:r w:rsidDel="00000000" w:rsidR="00000000" w:rsidRPr="00000000">
              <w:rPr>
                <w:rFonts w:ascii="Georgia" w:cs="Georgia" w:eastAsia="Georgia" w:hAnsi="Georgia"/>
                <w:sz w:val="22"/>
                <w:szCs w:val="22"/>
                <w:rtl w:val="0"/>
              </w:rPr>
              <w:t xml:space="preserve">Let’s face it, skincare is a commitment, and you deserve formulations that deliver. Use Multi-Active Delivery Essence twice daily to: </w:t>
            </w:r>
            <w:r w:rsidDel="00000000" w:rsidR="00000000" w:rsidRPr="00000000">
              <w:rPr>
                <w:rtl w:val="0"/>
              </w:rPr>
            </w:r>
          </w:p>
          <w:p w:rsidR="00000000" w:rsidDel="00000000" w:rsidP="00000000" w:rsidRDefault="00000000" w:rsidRPr="00000000" w14:paraId="0000026E">
            <w:pPr>
              <w:spacing w:after="0" w:before="0" w:line="276" w:lineRule="auto"/>
              <w:jc w:val="center"/>
              <w:rPr/>
            </w:pPr>
            <w:r w:rsidDel="00000000" w:rsidR="00000000" w:rsidRPr="00000000">
              <w:rPr>
                <w:rFonts w:ascii="Georgia" w:cs="Georgia" w:eastAsia="Georgia" w:hAnsi="Georgia"/>
                <w:sz w:val="22"/>
                <w:szCs w:val="22"/>
                <w:rtl w:val="0"/>
              </w:rPr>
              <w:t xml:space="preserve">- Nourish and restore skin condition</w:t>
            </w:r>
            <w:r w:rsidDel="00000000" w:rsidR="00000000" w:rsidRPr="00000000">
              <w:rPr>
                <w:rtl w:val="0"/>
              </w:rPr>
            </w:r>
          </w:p>
          <w:p w:rsidR="00000000" w:rsidDel="00000000" w:rsidP="00000000" w:rsidRDefault="00000000" w:rsidRPr="00000000" w14:paraId="0000026F">
            <w:pPr>
              <w:spacing w:after="0" w:before="0" w:line="276" w:lineRule="auto"/>
              <w:jc w:val="center"/>
              <w:rPr/>
            </w:pPr>
            <w:r w:rsidDel="00000000" w:rsidR="00000000" w:rsidRPr="00000000">
              <w:rPr>
                <w:rFonts w:ascii="Georgia" w:cs="Georgia" w:eastAsia="Georgia" w:hAnsi="Georgia"/>
                <w:sz w:val="22"/>
                <w:szCs w:val="22"/>
                <w:rtl w:val="0"/>
              </w:rPr>
              <w:t xml:space="preserve">- Keep skin looking luminous all day</w:t>
            </w:r>
            <w:r w:rsidDel="00000000" w:rsidR="00000000" w:rsidRPr="00000000">
              <w:rPr>
                <w:rtl w:val="0"/>
              </w:rPr>
            </w:r>
          </w:p>
          <w:p w:rsidR="00000000" w:rsidDel="00000000" w:rsidP="00000000" w:rsidRDefault="00000000" w:rsidRPr="00000000" w14:paraId="00000270">
            <w:pPr>
              <w:spacing w:after="0" w:before="0" w:line="276" w:lineRule="auto"/>
              <w:jc w:val="center"/>
              <w:rPr/>
            </w:pPr>
            <w:r w:rsidDel="00000000" w:rsidR="00000000" w:rsidRPr="00000000">
              <w:rPr>
                <w:rFonts w:ascii="Georgia" w:cs="Georgia" w:eastAsia="Georgia" w:hAnsi="Georgia"/>
                <w:sz w:val="22"/>
                <w:szCs w:val="22"/>
                <w:rtl w:val="0"/>
              </w:rPr>
              <w:t xml:space="preserve">- Improve delivery of your other skincare ingredients </w:t>
            </w:r>
            <w:r w:rsidDel="00000000" w:rsidR="00000000" w:rsidRPr="00000000">
              <w:rPr>
                <w:rtl w:val="0"/>
              </w:rPr>
            </w:r>
          </w:p>
          <w:p w:rsidR="00000000" w:rsidDel="00000000" w:rsidP="00000000" w:rsidRDefault="00000000" w:rsidRPr="00000000" w14:paraId="00000271">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functions and benefits to show what the product can do for the skin.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spacing w:after="0" w:before="0" w:line="276" w:lineRule="auto"/>
              <w:jc w:val="center"/>
              <w:rPr/>
            </w:pPr>
            <w:r w:rsidDel="00000000" w:rsidR="00000000" w:rsidRPr="00000000">
              <w:rPr>
                <w:rFonts w:ascii="Georgia" w:cs="Georgia" w:eastAsia="Georgia" w:hAnsi="Georgia"/>
                <w:sz w:val="22"/>
                <w:szCs w:val="22"/>
                <w:rtl w:val="0"/>
              </w:rPr>
              <w:t xml:space="preserve">Dull skin? Uneven texture?  Apply Glycolic Acid 7% Exfoliating Toner in the evening after cleansing and before moisturizing to enhance skin luminosity and reduce the look of fine lines. </w:t>
            </w:r>
            <w:r w:rsidDel="00000000" w:rsidR="00000000" w:rsidRPr="00000000">
              <w:rPr>
                <w:rtl w:val="0"/>
              </w:rPr>
            </w:r>
          </w:p>
          <w:p w:rsidR="00000000" w:rsidDel="00000000" w:rsidP="00000000" w:rsidRDefault="00000000" w:rsidRPr="00000000" w14:paraId="00000275">
            <w:pPr>
              <w:spacing w:after="0" w:before="0" w:line="276" w:lineRule="auto"/>
              <w:jc w:val="center"/>
              <w:rPr/>
            </w:pPr>
            <w:r w:rsidDel="00000000" w:rsidR="00000000" w:rsidRPr="00000000">
              <w:rPr>
                <w:rFonts w:ascii="Georgia" w:cs="Georgia" w:eastAsia="Georgia" w:hAnsi="Georgia"/>
                <w:sz w:val="22"/>
                <w:szCs w:val="22"/>
                <w:rtl w:val="0"/>
              </w:rPr>
              <w:t xml:space="preserve">Enjoy 23% off this month, in-store and online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explaining when it should be applied, and stating its intended benefits. These details provide information about both product use and its claimed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8">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279">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27A">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bl>
    <w:p w:rsidR="00000000" w:rsidDel="00000000" w:rsidP="00000000" w:rsidRDefault="00000000" w:rsidRPr="00000000" w14:paraId="0000027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7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27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0">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2">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spacing w:after="0" w:before="0" w:line="276" w:lineRule="auto"/>
              <w:jc w:val="center"/>
              <w:rPr/>
            </w:pPr>
            <w:r w:rsidDel="00000000" w:rsidR="00000000" w:rsidRPr="00000000">
              <w:rPr>
                <w:rFonts w:ascii="Georgia" w:cs="Georgia" w:eastAsia="Georgia" w:hAnsi="Georgia"/>
                <w:sz w:val="22"/>
                <w:szCs w:val="22"/>
                <w:rtl w:val="0"/>
              </w:rPr>
              <w:t xml:space="preserve">May i-go-glow ka pa, kaya ang inner queen mo, ilabas mo na! ​</w:t>
            </w:r>
            <w:r w:rsidDel="00000000" w:rsidR="00000000" w:rsidRPr="00000000">
              <w:rPr>
                <w:rtl w:val="0"/>
              </w:rPr>
            </w:r>
          </w:p>
          <w:p w:rsidR="00000000" w:rsidDel="00000000" w:rsidP="00000000" w:rsidRDefault="00000000" w:rsidRPr="00000000" w14:paraId="00000284">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5">
            <w:pPr>
              <w:spacing w:after="0" w:before="0" w:line="276" w:lineRule="auto"/>
              <w:jc w:val="center"/>
              <w:rPr/>
            </w:pPr>
            <w:r w:rsidDel="00000000" w:rsidR="00000000" w:rsidRPr="00000000">
              <w:rPr>
                <w:rFonts w:ascii="Georgia" w:cs="Georgia" w:eastAsia="Georgia" w:hAnsi="Georgia"/>
                <w:sz w:val="22"/>
                <w:szCs w:val="22"/>
                <w:rtl w:val="0"/>
              </w:rPr>
              <w:t xml:space="preserve">Like Catriona Gray, let d-Alpha Tocopherol (Myra E) help give you healthy skin that glows from within, with proper diet and exercise. Try now for only 12.50 per capsule. ​</w:t>
            </w:r>
            <w:r w:rsidDel="00000000" w:rsidR="00000000" w:rsidRPr="00000000">
              <w:rPr>
                <w:rtl w:val="0"/>
              </w:rPr>
            </w:r>
          </w:p>
          <w:p w:rsidR="00000000" w:rsidDel="00000000" w:rsidP="00000000" w:rsidRDefault="00000000" w:rsidRPr="00000000" w14:paraId="00000286">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7">
            <w:pPr>
              <w:spacing w:after="0" w:before="0" w:line="276" w:lineRule="auto"/>
              <w:jc w:val="center"/>
              <w:rPr/>
            </w:pPr>
            <w:r w:rsidDel="00000000" w:rsidR="00000000" w:rsidRPr="00000000">
              <w:rPr>
                <w:rFonts w:ascii="Georgia" w:cs="Georgia" w:eastAsia="Georgia" w:hAnsi="Georgia"/>
                <w:sz w:val="22"/>
                <w:szCs w:val="22"/>
                <w:rtl w:val="0"/>
              </w:rPr>
              <w:t xml:space="preserve">ASC No. U0109P032323M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healthy and glowing skin as a desirable result. This appeals to the audience’s desire for attractive and healthy-looking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after="0" w:before="0" w:line="276" w:lineRule="auto"/>
              <w:jc w:val="center"/>
              <w:rPr/>
            </w:pPr>
            <w:r w:rsidDel="00000000" w:rsidR="00000000" w:rsidRPr="00000000">
              <w:rPr>
                <w:rFonts w:ascii="Georgia" w:cs="Georgia" w:eastAsia="Georgia" w:hAnsi="Georgia"/>
                <w:sz w:val="22"/>
                <w:szCs w:val="22"/>
                <w:rtl w:val="0"/>
              </w:rPr>
              <w:t xml:space="preserve">Get that confident glow with Kelsey and Myra Facial Wash! With Oil Clear Technology and 5 Essential Beauty Vitamins so you get less oil and all the glow. Try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technology and ingredients. These details give factual information about the product and its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28E">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1">
            <w:pPr>
              <w:spacing w:after="0" w:before="0" w:line="276" w:lineRule="auto"/>
              <w:jc w:val="center"/>
              <w:rPr/>
            </w:pPr>
            <w:r w:rsidDel="00000000" w:rsidR="00000000" w:rsidRPr="00000000">
              <w:rPr>
                <w:rFonts w:ascii="Georgia" w:cs="Georgia" w:eastAsia="Georgia" w:hAnsi="Georgia"/>
                <w:sz w:val="22"/>
                <w:szCs w:val="22"/>
                <w:rtl w:val="0"/>
              </w:rPr>
              <w:t xml:space="preserve">Get Your Glow On This Holiday Season!</w:t>
            </w:r>
            <w:r w:rsidDel="00000000" w:rsidR="00000000" w:rsidRPr="00000000">
              <w:rPr>
                <w:rtl w:val="0"/>
              </w:rPr>
            </w:r>
          </w:p>
          <w:p w:rsidR="00000000" w:rsidDel="00000000" w:rsidP="00000000" w:rsidRDefault="00000000" w:rsidRPr="00000000" w14:paraId="00000292">
            <w:pPr>
              <w:spacing w:after="0" w:before="0" w:line="276" w:lineRule="auto"/>
              <w:jc w:val="center"/>
              <w:rPr/>
            </w:pPr>
            <w:r w:rsidDel="00000000" w:rsidR="00000000" w:rsidRPr="00000000">
              <w:rPr>
                <w:rFonts w:ascii="Georgia" w:cs="Georgia" w:eastAsia="Georgia" w:hAnsi="Georgia"/>
                <w:sz w:val="22"/>
                <w:szCs w:val="22"/>
                <w:rtl w:val="0"/>
              </w:rPr>
              <w:t xml:space="preserve">It’s almost time for the holidays, and what better way to shine than with glowing skin? Stock up on Myra E with our crowd favorite 2+1 Promo during the 11.11 Mega Sale at our official UL Skin Sciences, Inc. TikTok Shop!</w:t>
            </w:r>
            <w:r w:rsidDel="00000000" w:rsidR="00000000" w:rsidRPr="00000000">
              <w:rPr>
                <w:rtl w:val="0"/>
              </w:rPr>
            </w:r>
          </w:p>
          <w:p w:rsidR="00000000" w:rsidDel="00000000" w:rsidP="00000000" w:rsidRDefault="00000000" w:rsidRPr="00000000" w14:paraId="00000293">
            <w:pPr>
              <w:spacing w:after="0" w:before="0" w:line="276" w:lineRule="auto"/>
              <w:jc w:val="center"/>
              <w:rPr/>
            </w:pPr>
            <w:r w:rsidDel="00000000" w:rsidR="00000000" w:rsidRPr="00000000">
              <w:rPr>
                <w:rFonts w:ascii="Georgia" w:cs="Georgia" w:eastAsia="Georgia" w:hAnsi="Georgia"/>
                <w:sz w:val="22"/>
                <w:szCs w:val="22"/>
                <w:rtl w:val="0"/>
              </w:rPr>
              <w:t xml:space="preserve">Don’t miss out on this glow-up opportunity!</w:t>
            </w:r>
            <w:r w:rsidDel="00000000" w:rsidR="00000000" w:rsidRPr="00000000">
              <w:rPr>
                <w:rtl w:val="0"/>
              </w:rPr>
            </w:r>
          </w:p>
          <w:p w:rsidR="00000000" w:rsidDel="00000000" w:rsidP="00000000" w:rsidRDefault="00000000" w:rsidRPr="00000000" w14:paraId="00000294">
            <w:pPr>
              <w:spacing w:after="0" w:before="0" w:line="276" w:lineRule="auto"/>
              <w:jc w:val="center"/>
              <w:rPr/>
            </w:pPr>
            <w:r w:rsidDel="00000000" w:rsidR="00000000" w:rsidRPr="00000000">
              <w:rPr>
                <w:rFonts w:ascii="Georgia" w:cs="Georgia" w:eastAsia="Georgia" w:hAnsi="Georgia"/>
                <w:sz w:val="22"/>
                <w:szCs w:val="22"/>
                <w:rtl w:val="0"/>
              </w:rPr>
              <w:t xml:space="preserve">#1111BrandFiesta #MyraEGlow #MyraBeauty #HolidayGlow #MyraOnTikTok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and the special promotion as desirable and exciting. These expressions appeal to the audience’s desire to look good and enjoy the promotion.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7">
            <w:pPr>
              <w:spacing w:after="0" w:before="0" w:line="276" w:lineRule="auto"/>
              <w:jc w:val="center"/>
              <w:rPr/>
            </w:pPr>
            <w:r w:rsidDel="00000000" w:rsidR="00000000" w:rsidRPr="00000000">
              <w:rPr>
                <w:rFonts w:ascii="Georgia" w:cs="Georgia" w:eastAsia="Georgia" w:hAnsi="Georgia"/>
                <w:sz w:val="22"/>
                <w:szCs w:val="22"/>
                <w:rtl w:val="0"/>
              </w:rPr>
              <w:t xml:space="preserve">Myra is now LIVE on the UL Skin Sciences Webstore!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8"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before="0" w:line="276" w:lineRule="auto"/>
              <w:jc w:val="center"/>
              <w:rPr/>
            </w:pPr>
            <w:r w:rsidDel="00000000" w:rsidR="00000000" w:rsidRPr="00000000">
              <w:rPr>
                <w:rFonts w:ascii="Georgia" w:cs="Georgia" w:eastAsia="Georgia" w:hAnsi="Georgia"/>
                <w:sz w:val="22"/>
                <w:szCs w:val="22"/>
                <w:rtl w:val="0"/>
              </w:rPr>
              <w:t xml:space="preserve">Transform your skin from within with Myra’s trusted skincare essentials. Shop now and embrace your healthiest, most radiant glow with exclusive Super Steal Deals.</w:t>
            </w:r>
            <w:r w:rsidDel="00000000" w:rsidR="00000000" w:rsidRPr="00000000">
              <w:rPr>
                <w:rtl w:val="0"/>
              </w:rPr>
            </w:r>
          </w:p>
          <w:p w:rsidR="00000000" w:rsidDel="00000000" w:rsidP="00000000" w:rsidRDefault="00000000" w:rsidRPr="00000000" w14:paraId="00000299">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9"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Why shop now?</w:t>
            </w:r>
            <w:r w:rsidDel="00000000" w:rsidR="00000000" w:rsidRPr="00000000">
              <w:rPr>
                <w:rtl w:val="0"/>
              </w:rPr>
            </w:r>
          </w:p>
          <w:p w:rsidR="00000000" w:rsidDel="00000000" w:rsidP="00000000" w:rsidRDefault="00000000" w:rsidRPr="00000000" w14:paraId="0000029A">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Glow with daily vouchers!</w:t>
            </w:r>
            <w:r w:rsidDel="00000000" w:rsidR="00000000" w:rsidRPr="00000000">
              <w:rPr>
                <w:rtl w:val="0"/>
              </w:rPr>
            </w:r>
          </w:p>
          <w:p w:rsidR="00000000" w:rsidDel="00000000" w:rsidP="00000000" w:rsidRDefault="00000000" w:rsidRPr="00000000" w14:paraId="0000029B">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2" name="image4.png"/>
                  <a:graphic>
                    <a:graphicData uri="http://schemas.openxmlformats.org/drawingml/2006/picture">
                      <pic:pic>
                        <pic:nvPicPr>
                          <pic:cNvPr descr="🚚" id="0" name="image4.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Free nationwide shipping for your convenience!</w:t>
            </w:r>
            <w:r w:rsidDel="00000000" w:rsidR="00000000" w:rsidRPr="00000000">
              <w:rPr>
                <w:rtl w:val="0"/>
              </w:rPr>
            </w:r>
          </w:p>
          <w:p w:rsidR="00000000" w:rsidDel="00000000" w:rsidP="00000000" w:rsidRDefault="00000000" w:rsidRPr="00000000" w14:paraId="0000029C">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3"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Shop Myra: https://shop.ulssi.com.ph/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D">
            <w:pPr>
              <w:spacing w:after="0" w:before="0" w:line="276" w:lineRule="auto"/>
              <w:jc w:val="center"/>
              <w:rPr/>
            </w:pPr>
            <w:r w:rsidDel="00000000" w:rsidR="00000000" w:rsidRPr="00000000">
              <w:rPr>
                <w:rFonts w:ascii="Georgia" w:cs="Georgia" w:eastAsia="Georgia" w:hAnsi="Georgia"/>
                <w:sz w:val="22"/>
                <w:szCs w:val="22"/>
                <w:rtl w:val="0"/>
              </w:rPr>
              <w:t xml:space="preserve">Ethos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after="0" w:before="0" w:line="276" w:lineRule="auto"/>
              <w:jc w:val="center"/>
              <w:rPr/>
            </w:pPr>
            <w:r w:rsidDel="00000000" w:rsidR="00000000" w:rsidRPr="00000000">
              <w:rPr>
                <w:rFonts w:ascii="Georgia" w:cs="Georgia" w:eastAsia="Georgia" w:hAnsi="Georgia"/>
                <w:sz w:val="22"/>
                <w:szCs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w:t>
            </w:r>
            <w:r w:rsidDel="00000000" w:rsidR="00000000" w:rsidRPr="00000000">
              <w:rPr>
                <w:rtl w:val="0"/>
              </w:rPr>
            </w:r>
          </w:p>
          <w:p w:rsidR="00000000" w:rsidDel="00000000" w:rsidP="00000000" w:rsidRDefault="00000000" w:rsidRPr="00000000" w14:paraId="000002A0">
            <w:pPr>
              <w:spacing w:after="0" w:before="0" w:line="276" w:lineRule="auto"/>
              <w:jc w:val="center"/>
              <w:rPr/>
            </w:pPr>
            <w:r w:rsidDel="00000000" w:rsidR="00000000" w:rsidRPr="00000000">
              <w:rPr>
                <w:rFonts w:ascii="Georgia" w:cs="Georgia" w:eastAsia="Georgia" w:hAnsi="Georgia"/>
                <w:sz w:val="22"/>
                <w:szCs w:val="22"/>
                <w:rtl w:val="0"/>
              </w:rPr>
              <w:t xml:space="preserve">NEW Myra Glow Radiance White!</w:t>
            </w:r>
            <w:r w:rsidDel="00000000" w:rsidR="00000000" w:rsidRPr="00000000">
              <w:rPr>
                <w:rtl w:val="0"/>
              </w:rPr>
            </w:r>
          </w:p>
          <w:p w:rsidR="00000000" w:rsidDel="00000000" w:rsidP="00000000" w:rsidRDefault="00000000" w:rsidRPr="00000000" w14:paraId="000002A1">
            <w:pPr>
              <w:spacing w:after="0" w:before="0" w:line="276" w:lineRule="auto"/>
              <w:jc w:val="center"/>
              <w:rPr/>
            </w:pPr>
            <w:r w:rsidDel="00000000" w:rsidR="00000000" w:rsidRPr="00000000">
              <w:rPr>
                <w:rFonts w:ascii="Georgia" w:cs="Georgia" w:eastAsia="Georgia" w:hAnsi="Georgia"/>
                <w:sz w:val="22"/>
                <w:szCs w:val="22"/>
                <w:rtl w:val="0"/>
              </w:rPr>
              <w:t xml:space="preserve">ASC REF CODE U0147P102425M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4">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w:t>
            </w:r>
            <w:r w:rsidDel="00000000" w:rsidR="00000000" w:rsidRPr="00000000">
              <w:rPr>
                <w:rtl w:val="0"/>
              </w:rPr>
            </w:r>
          </w:p>
          <w:p w:rsidR="00000000" w:rsidDel="00000000" w:rsidP="00000000" w:rsidRDefault="00000000" w:rsidRPr="00000000" w14:paraId="000002A5">
            <w:pPr>
              <w:spacing w:after="0" w:before="0" w:line="276" w:lineRule="auto"/>
              <w:jc w:val="center"/>
              <w:rPr/>
            </w:pPr>
            <w:r w:rsidDel="00000000" w:rsidR="00000000" w:rsidRPr="00000000">
              <w:rPr>
                <w:rFonts w:ascii="Georgia" w:cs="Georgia" w:eastAsia="Georgia" w:hAnsi="Georgia"/>
                <w:sz w:val="22"/>
                <w:szCs w:val="22"/>
                <w:rtl w:val="0"/>
              </w:rPr>
              <w:t xml:space="preserve">Powered by 5 essential beauty vitamins— Niacinamide, Vitamins E, C, B5 and B6— for</w:t>
            </w:r>
            <w:r w:rsidDel="00000000" w:rsidR="00000000" w:rsidRPr="00000000">
              <w:rPr>
                <w:rtl w:val="0"/>
              </w:rPr>
            </w:r>
          </w:p>
          <w:p w:rsidR="00000000" w:rsidDel="00000000" w:rsidP="00000000" w:rsidRDefault="00000000" w:rsidRPr="00000000" w14:paraId="000002A6">
            <w:pPr>
              <w:spacing w:after="0" w:before="0" w:line="276" w:lineRule="auto"/>
              <w:jc w:val="center"/>
              <w:rPr/>
            </w:pPr>
            <w:r w:rsidDel="00000000" w:rsidR="00000000" w:rsidRPr="00000000">
              <w:rPr>
                <w:rFonts w:ascii="Georgia" w:cs="Georgia" w:eastAsia="Georgia" w:hAnsi="Georgia"/>
                <w:sz w:val="22"/>
                <w:szCs w:val="22"/>
                <w:rtl w:val="0"/>
              </w:rPr>
              <w:t xml:space="preserve">healthy-looking, smooth, glowing skin! with regular use, results may vary.</w:t>
            </w:r>
            <w:r w:rsidDel="00000000" w:rsidR="00000000" w:rsidRPr="00000000">
              <w:rPr>
                <w:rtl w:val="0"/>
              </w:rPr>
            </w:r>
          </w:p>
          <w:p w:rsidR="00000000" w:rsidDel="00000000" w:rsidP="00000000" w:rsidRDefault="00000000" w:rsidRPr="00000000" w14:paraId="000002A7">
            <w:pPr>
              <w:spacing w:after="0" w:before="0" w:line="276" w:lineRule="auto"/>
              <w:jc w:val="center"/>
              <w:rPr/>
            </w:pPr>
            <w:r w:rsidDel="00000000" w:rsidR="00000000" w:rsidRPr="00000000">
              <w:rPr>
                <w:rFonts w:ascii="Georgia" w:cs="Georgia" w:eastAsia="Georgia" w:hAnsi="Georgia"/>
                <w:sz w:val="22"/>
                <w:szCs w:val="22"/>
                <w:rtl w:val="0"/>
              </w:rPr>
              <w:t xml:space="preserve">ASC NO. U0060P050426M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ingredients in the product. These details give factual information about what the product contains and its stated benefits. </w:t>
            </w:r>
            <w:r w:rsidDel="00000000" w:rsidR="00000000" w:rsidRPr="00000000">
              <w:rPr>
                <w:rtl w:val="0"/>
              </w:rPr>
            </w:r>
          </w:p>
        </w:tc>
      </w:tr>
    </w:tbl>
    <w:p w:rsidR="00000000" w:rsidDel="00000000" w:rsidP="00000000" w:rsidRDefault="00000000" w:rsidRPr="00000000" w14:paraId="000002AA">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C">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D">
            <w:pPr>
              <w:spacing w:after="0" w:before="0" w:line="276" w:lineRule="auto"/>
              <w:jc w:val="center"/>
              <w:rPr/>
            </w:pPr>
            <w:r w:rsidDel="00000000" w:rsidR="00000000" w:rsidRPr="00000000">
              <w:rPr>
                <w:rFonts w:ascii="Georgia" w:cs="Georgia" w:eastAsia="Georgia" w:hAnsi="Georgia"/>
                <w:sz w:val="22"/>
                <w:szCs w:val="22"/>
                <w:rtl w:val="0"/>
              </w:rPr>
              <w:t xml:space="preserve">Rhetorical Appeal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spacing w:after="0" w:before="0" w:line="276" w:lineRule="auto"/>
              <w:jc w:val="center"/>
              <w:rPr/>
            </w:pPr>
            <w:r w:rsidDel="00000000" w:rsidR="00000000" w:rsidRPr="00000000">
              <w:rPr>
                <w:rFonts w:ascii="Georgia" w:cs="Georgia" w:eastAsia="Georgia" w:hAnsi="Georgia"/>
                <w:sz w:val="22"/>
                <w:szCs w:val="22"/>
                <w:rtl w:val="0"/>
              </w:rPr>
              <w:t xml:space="preserve">Get that bright, spot-less glow with POND’S Triple Glow Serum!</w:t>
            </w:r>
            <w:r w:rsidDel="00000000" w:rsidR="00000000" w:rsidRPr="00000000">
              <w:rPr>
                <w:rtl w:val="0"/>
              </w:rPr>
            </w:r>
          </w:p>
          <w:p w:rsidR="00000000" w:rsidDel="00000000" w:rsidP="00000000" w:rsidRDefault="00000000" w:rsidRPr="00000000" w14:paraId="000002B0">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 1 serum. Glow on, girl!</w:t>
            </w:r>
            <w:r w:rsidDel="00000000" w:rsidR="00000000" w:rsidRPr="00000000">
              <w:rPr>
                <w:rtl w:val="0"/>
              </w:rPr>
            </w:r>
          </w:p>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With regular use. Results may vary. ASC Ref Code: ﻿﻿U028P011923PS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3">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after="0" w:before="0" w:line="276" w:lineRule="auto"/>
              <w:jc w:val="center"/>
              <w:rPr/>
            </w:pPr>
            <w:r w:rsidDel="00000000" w:rsidR="00000000" w:rsidRPr="00000000">
              <w:rPr>
                <w:rFonts w:ascii="Georgia" w:cs="Georgia" w:eastAsia="Georgia" w:hAnsi="Georgia"/>
                <w:sz w:val="22"/>
                <w:szCs w:val="22"/>
                <w:rtl w:val="0"/>
              </w:rPr>
              <w:t xml:space="preserve">Collagen loss is inevitable and your everyday stress doesn’t help! Call in a miracle – POND’S Age Miracle Ultimate Youth Essence with 50X Collagen + Hyaluronic Acid vs POND’S Night Cream.</w:t>
            </w:r>
            <w:r w:rsidDel="00000000" w:rsidR="00000000" w:rsidRPr="00000000">
              <w:rPr>
                <w:rtl w:val="0"/>
              </w:rPr>
            </w:r>
          </w:p>
          <w:p w:rsidR="00000000" w:rsidDel="00000000" w:rsidP="00000000" w:rsidRDefault="00000000" w:rsidRPr="00000000" w14:paraId="000002B5">
            <w:pPr>
              <w:spacing w:after="0" w:before="0" w:line="276" w:lineRule="auto"/>
              <w:jc w:val="center"/>
              <w:rPr/>
            </w:pPr>
            <w:r w:rsidDel="00000000" w:rsidR="00000000" w:rsidRPr="00000000">
              <w:rPr>
                <w:rFonts w:ascii="Georgia" w:cs="Georgia" w:eastAsia="Georgia" w:hAnsi="Georgia"/>
                <w:sz w:val="22"/>
                <w:szCs w:val="22"/>
                <w:rtl w:val="0"/>
              </w:rPr>
              <w:t xml:space="preserve">Bring back your ultimately revitalized, youthful glow!</w:t>
            </w:r>
            <w:r w:rsidDel="00000000" w:rsidR="00000000" w:rsidRPr="00000000">
              <w:rPr>
                <w:rtl w:val="0"/>
              </w:rPr>
            </w:r>
          </w:p>
          <w:p w:rsidR="00000000" w:rsidDel="00000000" w:rsidP="00000000" w:rsidRDefault="00000000" w:rsidRPr="00000000" w14:paraId="000002B6">
            <w:pPr>
              <w:spacing w:after="0" w:before="0" w:line="276" w:lineRule="auto"/>
              <w:jc w:val="center"/>
              <w:rPr/>
            </w:pPr>
            <w:r w:rsidDel="00000000" w:rsidR="00000000" w:rsidRPr="00000000">
              <w:rPr>
                <w:rFonts w:ascii="Georgia" w:cs="Georgia" w:eastAsia="Georgia" w:hAnsi="Georgia"/>
                <w:sz w:val="22"/>
                <w:szCs w:val="22"/>
                <w:rtl w:val="0"/>
              </w:rPr>
              <w:t xml:space="preserve">With regular use. Results may vary.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9">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after="0" w:before="0" w:line="276" w:lineRule="auto"/>
              <w:jc w:val="center"/>
              <w:rPr/>
            </w:pPr>
            <w:r w:rsidDel="00000000" w:rsidR="00000000" w:rsidRPr="00000000">
              <w:rPr>
                <w:rFonts w:ascii="Georgia" w:cs="Georgia" w:eastAsia="Georgia" w:hAnsi="Georgia"/>
                <w:sz w:val="22"/>
                <w:szCs w:val="22"/>
                <w:rtl w:val="0"/>
              </w:rPr>
              <w:t xml:space="preserve">Introducing the new Pond’s UV Miracle range – our new ultra-light sunscreens with 50x sun protection.</w:t>
            </w:r>
            <w:r w:rsidDel="00000000" w:rsidR="00000000" w:rsidRPr="00000000">
              <w:rPr>
                <w:rtl w:val="0"/>
              </w:rPr>
            </w:r>
          </w:p>
          <w:p w:rsidR="00000000" w:rsidDel="00000000" w:rsidP="00000000" w:rsidRDefault="00000000" w:rsidRPr="00000000" w14:paraId="000002BD">
            <w:pPr>
              <w:spacing w:after="0" w:before="0" w:line="276" w:lineRule="auto"/>
              <w:jc w:val="center"/>
              <w:rPr/>
            </w:pPr>
            <w:r w:rsidDel="00000000" w:rsidR="00000000" w:rsidRPr="00000000">
              <w:rPr>
                <w:rFonts w:ascii="Georgia" w:cs="Georgia" w:eastAsia="Georgia" w:hAnsi="Georgia"/>
                <w:sz w:val="22"/>
                <w:szCs w:val="22"/>
                <w:rtl w:val="0"/>
              </w:rPr>
              <w:t xml:space="preserve">UV Protect and Repair your skin with SPF 50 PA++++, plus:</w:t>
            </w:r>
            <w:r w:rsidDel="00000000" w:rsidR="00000000" w:rsidRPr="00000000">
              <w:rPr>
                <w:rtl w:val="0"/>
              </w:rPr>
            </w:r>
          </w:p>
          <w:p w:rsidR="00000000" w:rsidDel="00000000" w:rsidP="00000000" w:rsidRDefault="00000000" w:rsidRPr="00000000" w14:paraId="000002BE">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4"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x3 hydrating power with Hya-Ceramide™</w:t>
            </w:r>
            <w:r w:rsidDel="00000000" w:rsidR="00000000" w:rsidRPr="00000000">
              <w:rPr>
                <w:rtl w:val="0"/>
              </w:rPr>
            </w:r>
          </w:p>
          <w:p w:rsidR="00000000" w:rsidDel="00000000" w:rsidP="00000000" w:rsidRDefault="00000000" w:rsidRPr="00000000" w14:paraId="000002BF">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50x brightening power with Niasorcinol™</w:t>
            </w:r>
            <w:r w:rsidDel="00000000" w:rsidR="00000000" w:rsidRPr="00000000">
              <w:rPr>
                <w:rtl w:val="0"/>
              </w:rPr>
            </w:r>
          </w:p>
          <w:p w:rsidR="00000000" w:rsidDel="00000000" w:rsidP="00000000" w:rsidRDefault="00000000" w:rsidRPr="00000000" w14:paraId="000002C0">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 now available nationwide.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stronger, plumper, radiant skin.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6"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The Pond’s Biome Gel is packed with millions of pre-biotics to restore the balance of your skin biome. Try it today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7"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#PondsBiomeTok #BiomeTok #RestoreTheBalance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7">
            <w:pPr>
              <w:spacing w:after="0" w:before="0" w:line="276" w:lineRule="auto"/>
              <w:jc w:val="center"/>
              <w:rPr/>
            </w:pPr>
            <w:r w:rsidDel="00000000" w:rsidR="00000000" w:rsidRPr="00000000">
              <w:rPr>
                <w:rFonts w:ascii="Georgia" w:cs="Georgia" w:eastAsia="Georgia" w:hAnsi="Georgia"/>
                <w:sz w:val="22"/>
                <w:szCs w:val="22"/>
                <w:rtl w:val="0"/>
              </w:rPr>
              <w:t xml:space="preserve">Keeping it light with @bellemariano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8"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9" name="image6.png"/>
                  <a:graphic>
                    <a:graphicData uri="http://schemas.openxmlformats.org/drawingml/2006/picture">
                      <pic:pic>
                        <pic:nvPicPr>
                          <pic:cNvPr descr="🫧" id="0" name="image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#PONDSxBelle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A">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B">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“plump,” “hydrated,” “fresh,” and “dewy” skin as desirable results. These expressions appeal to the audience’s aspirations for an attractive, healthy-looking appearance. </w:t>
            </w:r>
            <w:r w:rsidDel="00000000" w:rsidR="00000000" w:rsidRPr="00000000">
              <w:rPr>
                <w:rtl w:val="0"/>
              </w:rPr>
            </w:r>
          </w:p>
        </w:tc>
      </w:tr>
    </w:tbl>
    <w:p w:rsidR="00000000" w:rsidDel="00000000" w:rsidP="00000000" w:rsidRDefault="00000000" w:rsidRPr="00000000" w14:paraId="000002CC">
      <w:pPr>
        <w:spacing w:after="0" w:before="0" w:line="480" w:lineRule="auto"/>
        <w:rPr/>
        <w:sectPr>
          <w:headerReference w:type="default" r:id="rId78"/>
          <w:headerReference w:type="first" r:id="rId79"/>
          <w:footerReference w:type="default" r:id="rId80"/>
          <w:footerReference w:type="first" r:id="rId81"/>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2CD">
      <w:pPr>
        <w:spacing w:after="0" w:before="0" w:line="480" w:lineRule="auto"/>
        <w:rPr/>
      </w:pPr>
      <w:r w:rsidDel="00000000" w:rsidR="00000000" w:rsidRPr="00000000">
        <w:rPr>
          <w:rtl w:val="0"/>
        </w:rPr>
      </w:r>
    </w:p>
    <w:p w:rsidR="00000000" w:rsidDel="00000000" w:rsidP="00000000" w:rsidRDefault="00000000" w:rsidRPr="00000000" w14:paraId="000002CE">
      <w:pPr>
        <w:spacing w:after="0" w:before="0" w:line="480" w:lineRule="auto"/>
        <w:rPr/>
      </w:pPr>
      <w:r w:rsidDel="00000000" w:rsidR="00000000" w:rsidRPr="00000000">
        <w:rPr>
          <w:rtl w:val="0"/>
        </w:rPr>
      </w:r>
    </w:p>
    <w:p w:rsidR="00000000" w:rsidDel="00000000" w:rsidP="00000000" w:rsidRDefault="00000000" w:rsidRPr="00000000" w14:paraId="000002CF">
      <w:pPr>
        <w:spacing w:after="0" w:before="0" w:line="480" w:lineRule="auto"/>
        <w:rPr/>
      </w:pPr>
      <w:r w:rsidDel="00000000" w:rsidR="00000000" w:rsidRPr="00000000">
        <w:rPr>
          <w:rtl w:val="0"/>
        </w:rPr>
      </w:r>
    </w:p>
    <w:p w:rsidR="00000000" w:rsidDel="00000000" w:rsidP="00000000" w:rsidRDefault="00000000" w:rsidRPr="00000000" w14:paraId="000002D0">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C: ANALYSIS OF DIRECTIVE SUBTYPES</w:t>
      </w:r>
      <w:r w:rsidDel="00000000" w:rsidR="00000000" w:rsidRPr="00000000">
        <w:rPr>
          <w:rtl w:val="0"/>
        </w:rPr>
      </w:r>
    </w:p>
    <w:p w:rsidR="00000000" w:rsidDel="00000000" w:rsidP="00000000" w:rsidRDefault="00000000" w:rsidRPr="00000000" w14:paraId="000002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3">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4">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6</w:t>
      </w:r>
      <w:r w:rsidDel="00000000" w:rsidR="00000000" w:rsidRPr="00000000">
        <w:rPr>
          <w:rtl w:val="0"/>
        </w:rPr>
      </w:r>
    </w:p>
    <w:p w:rsidR="00000000" w:rsidDel="00000000" w:rsidP="00000000" w:rsidRDefault="00000000" w:rsidRPr="00000000" w14:paraId="000002D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check out the products and choose from the available Olay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deals in physical stores or check out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2">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Don’t miss out! Add to Cart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take advantage of the offer, and add the products to their cart.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spacing w:after="0" w:before="0" w:line="276" w:lineRule="auto"/>
              <w:jc w:val="center"/>
              <w:rPr/>
            </w:pPr>
            <w:r w:rsidDel="00000000" w:rsidR="00000000" w:rsidRPr="00000000">
              <w:rPr>
                <w:rFonts w:ascii="Georgia" w:cs="Georgia" w:eastAsia="Georgia" w:hAnsi="Georgia"/>
                <w:sz w:val="22"/>
                <w:szCs w:val="22"/>
                <w:rtl w:val="0"/>
              </w:rPr>
              <w:t xml:space="preserve">Get the power of 5 serum benefits in just one bottle!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obtain the product by highlighting the five serum benefits offered in one bottle.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8">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add the product to their cart and encourages them not to miss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B">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access the provided shopping link to shop for the featured Olay products. </w:t>
            </w:r>
            <w:r w:rsidDel="00000000" w:rsidR="00000000" w:rsidRPr="00000000">
              <w:rPr>
                <w:rtl w:val="0"/>
              </w:rPr>
            </w:r>
          </w:p>
        </w:tc>
      </w:tr>
    </w:tbl>
    <w:p w:rsidR="00000000" w:rsidDel="00000000" w:rsidP="00000000" w:rsidRDefault="00000000" w:rsidRPr="00000000" w14:paraId="000002E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7</w:t>
      </w:r>
      <w:r w:rsidDel="00000000" w:rsidR="00000000" w:rsidRPr="00000000">
        <w:rPr>
          <w:rtl w:val="0"/>
        </w:rPr>
      </w:r>
    </w:p>
    <w:p w:rsidR="00000000" w:rsidDel="00000000" w:rsidP="00000000" w:rsidRDefault="00000000" w:rsidRPr="00000000" w14:paraId="000002F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get the advertised serum sunscreen.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8">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after="0" w:before="0" w:line="276" w:lineRule="auto"/>
              <w:jc w:val="center"/>
              <w:rPr/>
            </w:pPr>
            <w:r w:rsidDel="00000000" w:rsidR="00000000" w:rsidRPr="00000000">
              <w:rPr>
                <w:rFonts w:ascii="Georgia" w:cs="Georgia" w:eastAsia="Georgia" w:hAnsi="Georgia"/>
                <w:sz w:val="22"/>
                <w:szCs w:val="22"/>
                <w:rtl w:val="0"/>
              </w:rPr>
              <w:t xml:space="preserve">Shop now in Watsons stores &amp;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C">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sunscreen through Watsons stores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&amp; SM Beauty, in-store and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E">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F">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body wash at Watsons or SM Beauty, either in-store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0">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obtain the advertised lip product from Watsons or SM Beauty.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cleansing balm through Watsons or SM Beauty, either online or in-store.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6">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sunscreen. </w:t>
            </w:r>
            <w:r w:rsidDel="00000000" w:rsidR="00000000" w:rsidRPr="00000000">
              <w:rPr>
                <w:rtl w:val="0"/>
              </w:rPr>
            </w:r>
          </w:p>
        </w:tc>
      </w:tr>
    </w:tbl>
    <w:p w:rsidR="00000000" w:rsidDel="00000000" w:rsidP="00000000" w:rsidRDefault="00000000" w:rsidRPr="00000000" w14:paraId="0000030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8</w:t>
      </w:r>
      <w:r w:rsidDel="00000000" w:rsidR="00000000" w:rsidRPr="00000000">
        <w:rPr>
          <w:rtl w:val="0"/>
        </w:rPr>
      </w:r>
    </w:p>
    <w:p w:rsidR="00000000" w:rsidDel="00000000" w:rsidP="00000000" w:rsidRDefault="00000000" w:rsidRPr="00000000" w14:paraId="0000030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C">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D">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F">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explore the product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2">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learn more about the product through the provided 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5">
            <w:pPr>
              <w:spacing w:after="0" w:before="0" w:line="276" w:lineRule="auto"/>
              <w:jc w:val="center"/>
              <w:rPr/>
            </w:pPr>
            <w:r w:rsidDel="00000000" w:rsidR="00000000" w:rsidRPr="00000000">
              <w:rPr>
                <w:rFonts w:ascii="Georgia" w:cs="Georgia" w:eastAsia="Georgia" w:hAnsi="Georgia"/>
                <w:sz w:val="22"/>
                <w:szCs w:val="22"/>
                <w:rtl w:val="0"/>
              </w:rPr>
              <w:t xml:space="preserve">Power Up Your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6">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7">
            <w:pPr>
              <w:spacing w:after="0" w:before="0" w:line="276" w:lineRule="auto"/>
              <w:jc w:val="center"/>
              <w:rPr/>
            </w:pPr>
            <w:r w:rsidDel="00000000" w:rsidR="00000000" w:rsidRPr="00000000">
              <w:rPr>
                <w:rFonts w:ascii="Georgia" w:cs="Georgia" w:eastAsia="Georgia" w:hAnsi="Georgia"/>
                <w:sz w:val="22"/>
                <w:szCs w:val="22"/>
                <w:rtl w:val="0"/>
              </w:rPr>
              <w:t xml:space="preserve">The CTA suggests enhancing the audience’s nighttime skincare routine with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8">
            <w:pPr>
              <w:spacing w:after="0" w:before="0" w:line="276" w:lineRule="auto"/>
              <w:jc w:val="center"/>
              <w:rPr/>
            </w:pPr>
            <w:r w:rsidDel="00000000" w:rsidR="00000000" w:rsidRPr="00000000">
              <w:rPr>
                <w:rFonts w:ascii="Georgia" w:cs="Georgia" w:eastAsia="Georgia" w:hAnsi="Georgia"/>
                <w:sz w:val="22"/>
                <w:szCs w:val="22"/>
                <w:rtl w:val="0"/>
              </w:rPr>
              <w:t xml:space="preserve">Try our Niacinamide 10% + Zinc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A">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as an option for the audience’s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B">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add the product to their cart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E">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1">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2">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3">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obtain the product through the website.</w:t>
            </w:r>
            <w:r w:rsidDel="00000000" w:rsidR="00000000" w:rsidRPr="00000000">
              <w:rPr>
                <w:rtl w:val="0"/>
              </w:rPr>
            </w:r>
          </w:p>
        </w:tc>
      </w:tr>
    </w:tbl>
    <w:p w:rsidR="00000000" w:rsidDel="00000000" w:rsidP="00000000" w:rsidRDefault="00000000" w:rsidRPr="00000000" w14:paraId="00000324">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9</w:t>
      </w:r>
      <w:r w:rsidDel="00000000" w:rsidR="00000000" w:rsidRPr="00000000">
        <w:rPr>
          <w:rtl w:val="0"/>
        </w:rPr>
      </w:r>
    </w:p>
    <w:p w:rsidR="00000000" w:rsidDel="00000000" w:rsidP="00000000" w:rsidRDefault="00000000" w:rsidRPr="00000000" w14:paraId="0000032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9">
            <w:pPr>
              <w:spacing w:after="0" w:before="0" w:line="276" w:lineRule="auto"/>
              <w:jc w:val="center"/>
              <w:rPr/>
            </w:pPr>
            <w:r w:rsidDel="00000000" w:rsidR="00000000" w:rsidRPr="00000000">
              <w:rPr>
                <w:rFonts w:ascii="Georgia" w:cs="Georgia" w:eastAsia="Georgia" w:hAnsi="Georgia"/>
                <w:sz w:val="22"/>
                <w:szCs w:val="22"/>
                <w:rtl w:val="0"/>
              </w:rPr>
              <w:t xml:space="preserve">Try now for only 12.50 per capsule.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A">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B">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and provides its price per capsule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after="0" w:before="0" w:line="276" w:lineRule="auto"/>
              <w:jc w:val="center"/>
              <w:rPr/>
            </w:pPr>
            <w:r w:rsidDel="00000000" w:rsidR="00000000" w:rsidRPr="00000000">
              <w:rPr>
                <w:rFonts w:ascii="Georgia" w:cs="Georgia" w:eastAsia="Georgia" w:hAnsi="Georgia"/>
                <w:sz w:val="22"/>
                <w:szCs w:val="22"/>
                <w:rtl w:val="0"/>
              </w:rPr>
              <w:t xml:space="preserve">Try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Myra Facial Wash.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after="0" w:before="0" w:line="276" w:lineRule="auto"/>
              <w:jc w:val="center"/>
              <w:rPr/>
            </w:pPr>
            <w:r w:rsidDel="00000000" w:rsidR="00000000" w:rsidRPr="00000000">
              <w:rPr>
                <w:rFonts w:ascii="Georgia" w:cs="Georgia" w:eastAsia="Georgia" w:hAnsi="Georgia"/>
                <w:sz w:val="22"/>
                <w:szCs w:val="22"/>
                <w:rtl w:val="0"/>
              </w:rPr>
              <w:t xml:space="preserve">The CTA suggests giving Myra Ultimate as a gift to the consumer’s mother.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after="0" w:before="0" w:line="276" w:lineRule="auto"/>
              <w:jc w:val="center"/>
              <w:rPr/>
            </w:pPr>
            <w:r w:rsidDel="00000000" w:rsidR="00000000" w:rsidRPr="00000000">
              <w:rPr>
                <w:rFonts w:ascii="Georgia" w:cs="Georgia" w:eastAsia="Georgia" w:hAnsi="Georgia"/>
                <w:sz w:val="22"/>
                <w:szCs w:val="22"/>
                <w:rtl w:val="0"/>
              </w:rPr>
              <w:t xml:space="preserve">Stock up on Myra E with our crowd favorite 2+1 Promo during the 11.11 Mega Sale at our official UL Skin Sciences, Inc. TikTok Shop! Don’t miss out on this glow-up opportunity!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stock up on Myra E and highlights the promotional opportunity.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7">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 NEW Myra Glow Radiance White!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0" w:before="0" w:line="276" w:lineRule="auto"/>
              <w:jc w:val="center"/>
              <w:rPr/>
            </w:pPr>
            <w:r w:rsidDel="00000000" w:rsidR="00000000" w:rsidRPr="00000000">
              <w:rPr>
                <w:rFonts w:ascii="Georgia" w:cs="Georgia" w:eastAsia="Georgia" w:hAnsi="Georgia"/>
                <w:sz w:val="22"/>
                <w:szCs w:val="22"/>
                <w:rtl w:val="0"/>
              </w:rPr>
              <w:t xml:space="preserve">The CTA suggests experiencing the newly introduced Myra Glow Radiance White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B">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C">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D">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use Myra Glow Vitamin Lotion regularly to help reveal their glow.</w:t>
            </w:r>
            <w:r w:rsidDel="00000000" w:rsidR="00000000" w:rsidRPr="00000000">
              <w:rPr>
                <w:rtl w:val="0"/>
              </w:rPr>
            </w:r>
          </w:p>
        </w:tc>
      </w:tr>
    </w:tbl>
    <w:p w:rsidR="00000000" w:rsidDel="00000000" w:rsidP="00000000" w:rsidRDefault="00000000" w:rsidRPr="00000000" w14:paraId="0000033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3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10</w:t>
      </w:r>
      <w:r w:rsidDel="00000000" w:rsidR="00000000" w:rsidRPr="00000000">
        <w:rPr>
          <w:rtl w:val="0"/>
        </w:rPr>
      </w:r>
    </w:p>
    <w:p w:rsidR="00000000" w:rsidDel="00000000" w:rsidP="00000000" w:rsidRDefault="00000000" w:rsidRPr="00000000" w14:paraId="000003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#1 serum. Glow on, girl!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brighten, smoothen, and hydrate their skin and encourage them to address skin concerns by using the advertised serum.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after="0" w:before="0" w:line="276" w:lineRule="auto"/>
              <w:jc w:val="center"/>
              <w:rPr/>
            </w:pPr>
            <w:r w:rsidDel="00000000" w:rsidR="00000000" w:rsidRPr="00000000">
              <w:rPr>
                <w:rFonts w:ascii="Georgia" w:cs="Georgia" w:eastAsia="Georgia" w:hAnsi="Georgia"/>
                <w:sz w:val="22"/>
                <w:szCs w:val="22"/>
                <w:rtl w:val="0"/>
              </w:rPr>
              <w:t xml:space="preserve">Call in a miracle – POND’S Age Miracle Ultimate Youth Essence with 50X Collagen + Hyaluronic Acid vs POND’S Night Cream. Bring back your ultimately revitalized, youthful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use POND’S Age Miracle Ultimate Youth Essence to achieve a revitalized and youthful-looking appearance.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after="0" w:before="0" w:line="276" w:lineRule="auto"/>
              <w:jc w:val="center"/>
              <w:rPr/>
            </w:pPr>
            <w:r w:rsidDel="00000000" w:rsidR="00000000" w:rsidRPr="00000000">
              <w:rPr>
                <w:rFonts w:ascii="Georgia" w:cs="Georgia" w:eastAsia="Georgia" w:hAnsi="Georgia"/>
                <w:sz w:val="22"/>
                <w:szCs w:val="22"/>
                <w:rtl w:val="0"/>
              </w:rPr>
              <w:t xml:space="preserve">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after="0" w:before="0" w:line="276" w:lineRule="auto"/>
              <w:jc w:val="center"/>
              <w:rPr/>
            </w:pPr>
            <w:r w:rsidDel="00000000" w:rsidR="00000000" w:rsidRPr="00000000">
              <w:rPr>
                <w:rFonts w:ascii="Georgia" w:cs="Georgia" w:eastAsia="Georgia" w:hAnsi="Georgia"/>
                <w:sz w:val="22"/>
                <w:szCs w:val="22"/>
                <w:rtl w:val="0"/>
              </w:rPr>
              <w:t xml:space="preserve">The CTAs encourage consumers to try Pond’s Bright Miracle Serum and highlight the clearer-skin benefit stated in the advertisement.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after="0" w:before="0" w:line="276" w:lineRule="auto"/>
              <w:jc w:val="center"/>
              <w:rPr/>
            </w:pPr>
            <w:r w:rsidDel="00000000" w:rsidR="00000000" w:rsidRPr="00000000">
              <w:rPr>
                <w:rFonts w:ascii="Georgia" w:cs="Georgia" w:eastAsia="Georgia" w:hAnsi="Georgia"/>
                <w:sz w:val="22"/>
                <w:szCs w:val="22"/>
                <w:rtl w:val="0"/>
              </w:rPr>
              <w:t xml:space="preserve">Try it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after="0" w:before="0" w:line="276" w:lineRule="auto"/>
              <w:jc w:val="center"/>
              <w:rPr/>
            </w:pPr>
            <w:r w:rsidDel="00000000" w:rsidR="00000000" w:rsidRPr="00000000">
              <w:rPr>
                <w:rFonts w:ascii="Georgia" w:cs="Georgia" w:eastAsia="Georgia" w:hAnsi="Georgia"/>
                <w:sz w:val="22"/>
                <w:szCs w:val="22"/>
                <w:rtl w:val="0"/>
              </w:rPr>
              <w:t xml:space="preserve">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try Pond’s Biome Gel and presents the product as an option for their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3">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4">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5">
            <w:pPr>
              <w:spacing w:after="0" w:before="0" w:line="276" w:lineRule="auto"/>
              <w:jc w:val="center"/>
              <w:rPr/>
            </w:pPr>
            <w:r w:rsidDel="00000000" w:rsidR="00000000" w:rsidRPr="00000000">
              <w:rPr>
                <w:rFonts w:ascii="Georgia" w:cs="Georgia" w:eastAsia="Georgia" w:hAnsi="Georgia"/>
                <w:sz w:val="22"/>
                <w:szCs w:val="22"/>
                <w:rtl w:val="0"/>
              </w:rPr>
              <w:t xml:space="preserve">The CTA recommends trying POND’S Biome Gel and highlights the skin benefits stated in the advertisement. </w:t>
            </w:r>
            <w:r w:rsidDel="00000000" w:rsidR="00000000" w:rsidRPr="00000000">
              <w:rPr>
                <w:rtl w:val="0"/>
              </w:rPr>
            </w:r>
          </w:p>
        </w:tc>
      </w:tr>
    </w:tbl>
    <w:p w:rsidR="00000000" w:rsidDel="00000000" w:rsidP="00000000" w:rsidRDefault="00000000" w:rsidRPr="00000000" w14:paraId="00000356">
      <w:pPr>
        <w:spacing w:after="0" w:before="0" w:line="480" w:lineRule="auto"/>
        <w:rPr/>
        <w:sectPr>
          <w:headerReference w:type="default" r:id="rId82"/>
          <w:headerReference w:type="first" r:id="rId83"/>
          <w:footerReference w:type="default" r:id="rId84"/>
          <w:footerReference w:type="first" r:id="rId85"/>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357">
      <w:pPr>
        <w:spacing w:after="0" w:before="0" w:line="480" w:lineRule="auto"/>
        <w:rPr/>
      </w:pPr>
      <w:r w:rsidDel="00000000" w:rsidR="00000000" w:rsidRPr="00000000">
        <w:rPr>
          <w:rtl w:val="0"/>
        </w:rPr>
      </w:r>
    </w:p>
    <w:p w:rsidR="00000000" w:rsidDel="00000000" w:rsidP="00000000" w:rsidRDefault="00000000" w:rsidRPr="00000000" w14:paraId="00000358">
      <w:pPr>
        <w:spacing w:after="0" w:before="0" w:line="480" w:lineRule="auto"/>
        <w:rPr/>
      </w:pPr>
      <w:r w:rsidDel="00000000" w:rsidR="00000000" w:rsidRPr="00000000">
        <w:rPr>
          <w:rtl w:val="0"/>
        </w:rPr>
      </w:r>
    </w:p>
    <w:p w:rsidR="00000000" w:rsidDel="00000000" w:rsidP="00000000" w:rsidRDefault="00000000" w:rsidRPr="00000000" w14:paraId="00000359">
      <w:pPr>
        <w:spacing w:after="0" w:before="0" w:line="480" w:lineRule="auto"/>
        <w:rPr/>
      </w:pPr>
      <w:r w:rsidDel="00000000" w:rsidR="00000000" w:rsidRPr="00000000">
        <w:rPr>
          <w:rtl w:val="0"/>
        </w:rPr>
      </w:r>
    </w:p>
    <w:p w:rsidR="00000000" w:rsidDel="00000000" w:rsidP="00000000" w:rsidRDefault="00000000" w:rsidRPr="00000000" w14:paraId="0000035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D: ANALYSIS OF THE CONSTRUCTION OF PERSUASIVE MEANING</w:t>
      </w:r>
      <w:r w:rsidDel="00000000" w:rsidR="00000000" w:rsidRPr="00000000">
        <w:rPr>
          <w:rtl w:val="0"/>
        </w:rPr>
      </w:r>
    </w:p>
    <w:p w:rsidR="00000000" w:rsidDel="00000000" w:rsidP="00000000" w:rsidRDefault="00000000" w:rsidRPr="00000000" w14:paraId="0000035B">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11</w:t>
      </w:r>
      <w:r w:rsidDel="00000000" w:rsidR="00000000" w:rsidRPr="00000000">
        <w:rPr>
          <w:rtl w:val="0"/>
        </w:rPr>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5F">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0">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1">
            <w:pPr>
              <w:spacing w:after="0" w:before="0" w:line="276" w:lineRule="auto"/>
              <w:jc w:val="center"/>
              <w:rPr/>
            </w:pPr>
            <w:r w:rsidDel="00000000" w:rsidR="00000000" w:rsidRPr="00000000">
              <w:rPr>
                <w:rFonts w:ascii="Georgia" w:cs="Georgia" w:eastAsia="Georgia" w:hAnsi="Georgia"/>
                <w:sz w:val="22"/>
                <w:szCs w:val="22"/>
                <w:rtl w:val="0"/>
              </w:rPr>
              <w:t xml:space="preserve">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after="0" w:before="0" w:line="276" w:lineRule="auto"/>
              <w:jc w:val="center"/>
              <w:rPr/>
            </w:pPr>
            <w:r w:rsidDel="00000000" w:rsidR="00000000" w:rsidRPr="00000000">
              <w:rPr>
                <w:rFonts w:ascii="Georgia" w:cs="Georgia" w:eastAsia="Georgia" w:hAnsi="Georgia"/>
                <w:sz w:val="22"/>
                <w:szCs w:val="22"/>
                <w:rtl w:val="0"/>
              </w:rPr>
              <w:t xml:space="preserve">Logos + Order, </w:t>
            </w:r>
            <w:r w:rsidDel="00000000" w:rsidR="00000000" w:rsidRPr="00000000">
              <w:rPr>
                <w:rtl w:val="0"/>
              </w:rPr>
            </w:r>
          </w:p>
          <w:p w:rsidR="00000000" w:rsidDel="00000000" w:rsidP="00000000" w:rsidRDefault="00000000" w:rsidRPr="00000000" w14:paraId="00000364">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spacing w:after="0" w:before="0" w:line="276" w:lineRule="auto"/>
              <w:jc w:val="center"/>
              <w:rPr/>
            </w:pPr>
            <w:r w:rsidDel="00000000" w:rsidR="00000000" w:rsidRPr="00000000">
              <w:rPr>
                <w:rFonts w:ascii="Georgia" w:cs="Georgia" w:eastAsia="Georgia" w:hAnsi="Georgia"/>
                <w:sz w:val="22"/>
                <w:szCs w:val="22"/>
                <w:rtl w:val="0"/>
              </w:rPr>
              <w:t xml:space="preserve">LUXE ORGANIX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8">
            <w:pPr>
              <w:spacing w:after="0" w:before="0" w:line="276" w:lineRule="auto"/>
              <w:jc w:val="center"/>
              <w:rPr/>
            </w:pPr>
            <w:r w:rsidDel="00000000" w:rsidR="00000000" w:rsidRPr="00000000">
              <w:rPr>
                <w:rFonts w:ascii="Georgia" w:cs="Georgia" w:eastAsia="Georgia" w:hAnsi="Georgia"/>
                <w:sz w:val="22"/>
                <w:szCs w:val="22"/>
                <w:rtl w:val="0"/>
              </w:rPr>
              <w:t xml:space="preserve">Pathos + Order, and</w:t>
            </w:r>
            <w:r w:rsidDel="00000000" w:rsidR="00000000" w:rsidRPr="00000000">
              <w:rPr>
                <w:rtl w:val="0"/>
              </w:rPr>
            </w:r>
          </w:p>
          <w:p w:rsidR="00000000" w:rsidDel="00000000" w:rsidP="00000000" w:rsidRDefault="00000000" w:rsidRPr="00000000" w14:paraId="00000369">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D">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0">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p w:rsidR="00000000" w:rsidDel="00000000" w:rsidP="00000000" w:rsidRDefault="00000000" w:rsidRPr="00000000" w14:paraId="0000037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p w:rsidR="00000000" w:rsidDel="00000000" w:rsidP="00000000" w:rsidRDefault="00000000" w:rsidRPr="00000000" w14:paraId="00000372">
            <w:pPr>
              <w:spacing w:after="0" w:before="0" w:line="276" w:lineRule="auto"/>
              <w:jc w:val="center"/>
              <w:rPr/>
            </w:pPr>
            <w:r w:rsidDel="00000000" w:rsidR="00000000" w:rsidRPr="00000000">
              <w:rPr>
                <w:rFonts w:ascii="Georgia" w:cs="Georgia" w:eastAsia="Georgia" w:hAnsi="Georgia"/>
                <w:sz w:val="22"/>
                <w:szCs w:val="22"/>
                <w:rtl w:val="0"/>
              </w:rPr>
              <w:t xml:space="preserve">Ethos + Suggestion, and </w:t>
            </w:r>
            <w:r w:rsidDel="00000000" w:rsidR="00000000" w:rsidRPr="00000000">
              <w:rPr>
                <w:rtl w:val="0"/>
              </w:rPr>
            </w:r>
          </w:p>
          <w:p w:rsidR="00000000" w:rsidDel="00000000" w:rsidP="00000000" w:rsidRDefault="00000000" w:rsidRPr="00000000" w14:paraId="00000373">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5">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6">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77">
            <w:pPr>
              <w:spacing w:after="0" w:before="0" w:line="276" w:lineRule="auto"/>
              <w:jc w:val="center"/>
              <w:rPr/>
            </w:pPr>
            <w:r w:rsidDel="00000000" w:rsidR="00000000" w:rsidRPr="00000000">
              <w:rPr>
                <w:rFonts w:ascii="Georgia" w:cs="Georgia" w:eastAsia="Georgia" w:hAnsi="Georgia"/>
                <w:sz w:val="22"/>
                <w:szCs w:val="22"/>
                <w:rtl w:val="0"/>
              </w:rPr>
              <w:t xml:space="preserve">Pathos + Suggestion, and</w:t>
            </w:r>
            <w:r w:rsidDel="00000000" w:rsidR="00000000" w:rsidRPr="00000000">
              <w:rPr>
                <w:rtl w:val="0"/>
              </w:rPr>
            </w:r>
          </w:p>
          <w:p w:rsidR="00000000" w:rsidDel="00000000" w:rsidP="00000000" w:rsidRDefault="00000000" w:rsidRPr="00000000" w14:paraId="00000378">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9">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55" w:type="default"/>
      <w:headerReference r:id="rId56" w:type="first"/>
      <w:footerReference w:type="default" r:id="rId86"/>
      <w:footerReference w:type="first" r:id="rId87"/>
      <w:type w:val="nextPage"/>
      <w:pgSz w:h="16834" w:w="11909" w:orient="portrait"/>
      <w:pgMar w:bottom="1440" w:top="1440" w:left="2160" w:right="1440" w:header="720" w:footer="720"/>
      <w:titlePg/>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21.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image" Target="media/image41.png"/><Relationship Id="rId30" Type="http://schemas.openxmlformats.org/officeDocument/2006/relationships/image" Target="media/image38.png"/><Relationship Id="rId33" Type="http://schemas.openxmlformats.org/officeDocument/2006/relationships/image" Target="media/image5.png"/><Relationship Id="rId32" Type="http://schemas.openxmlformats.org/officeDocument/2006/relationships/image" Target="media/image42.png"/><Relationship Id="rId35" Type="http://schemas.openxmlformats.org/officeDocument/2006/relationships/image" Target="media/image12.png"/><Relationship Id="rId34" Type="http://schemas.openxmlformats.org/officeDocument/2006/relationships/image" Target="media/image16.png"/><Relationship Id="rId37" Type="http://schemas.openxmlformats.org/officeDocument/2006/relationships/image" Target="media/image17.png"/><Relationship Id="rId36" Type="http://schemas.openxmlformats.org/officeDocument/2006/relationships/image" Target="media/image19.png"/><Relationship Id="rId39" Type="http://schemas.openxmlformats.org/officeDocument/2006/relationships/image" Target="media/image22.png"/><Relationship Id="rId38" Type="http://schemas.openxmlformats.org/officeDocument/2006/relationships/image" Target="media/image14.png"/><Relationship Id="rId20" Type="http://schemas.openxmlformats.org/officeDocument/2006/relationships/image" Target="media/image3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0.png"/><Relationship Id="rId23" Type="http://schemas.openxmlformats.org/officeDocument/2006/relationships/image" Target="media/image31.png"/><Relationship Id="rId26" Type="http://schemas.openxmlformats.org/officeDocument/2006/relationships/image" Target="media/image28.png"/><Relationship Id="rId25" Type="http://schemas.openxmlformats.org/officeDocument/2006/relationships/image" Target="media/image39.png"/><Relationship Id="rId28" Type="http://schemas.openxmlformats.org/officeDocument/2006/relationships/image" Target="media/image35.png"/><Relationship Id="rId27" Type="http://schemas.openxmlformats.org/officeDocument/2006/relationships/image" Target="media/image37.png"/><Relationship Id="rId29" Type="http://schemas.openxmlformats.org/officeDocument/2006/relationships/image" Target="media/image32.png"/><Relationship Id="rId51" Type="http://schemas.openxmlformats.org/officeDocument/2006/relationships/image" Target="media/image4.png"/><Relationship Id="rId50" Type="http://schemas.openxmlformats.org/officeDocument/2006/relationships/image" Target="media/image1.png"/><Relationship Id="rId53" Type="http://schemas.openxmlformats.org/officeDocument/2006/relationships/image" Target="media/image2.png"/><Relationship Id="rId52" Type="http://schemas.openxmlformats.org/officeDocument/2006/relationships/image" Target="media/image11.png"/><Relationship Id="rId11" Type="http://schemas.openxmlformats.org/officeDocument/2006/relationships/header" Target="header4.xml"/><Relationship Id="rId55" Type="http://schemas.openxmlformats.org/officeDocument/2006/relationships/header" Target="header7.xml"/><Relationship Id="rId10" Type="http://schemas.openxmlformats.org/officeDocument/2006/relationships/header" Target="header3.xml"/><Relationship Id="rId54" Type="http://schemas.openxmlformats.org/officeDocument/2006/relationships/image" Target="media/image6.png"/><Relationship Id="rId13" Type="http://schemas.openxmlformats.org/officeDocument/2006/relationships/header" Target="header6.xml"/><Relationship Id="rId12" Type="http://schemas.openxmlformats.org/officeDocument/2006/relationships/header" Target="header5.xml"/><Relationship Id="rId56" Type="http://schemas.openxmlformats.org/officeDocument/2006/relationships/header" Target="header8.xml"/><Relationship Id="rId15" Type="http://schemas.openxmlformats.org/officeDocument/2006/relationships/image" Target="media/image33.png"/><Relationship Id="rId14" Type="http://schemas.openxmlformats.org/officeDocument/2006/relationships/image" Target="media/image25.png"/><Relationship Id="rId17" Type="http://schemas.openxmlformats.org/officeDocument/2006/relationships/image" Target="media/image30.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24.png"/><Relationship Id="rId57" Type="http://schemas.openxmlformats.org/officeDocument/2006/relationships/header" Target="header9.xml"/><Relationship Id="rId58" Type="http://schemas.openxmlformats.org/officeDocument/2006/relationships/header" Target="header10.xml"/><Relationship Id="rId59" Type="http://schemas.openxmlformats.org/officeDocument/2006/relationships/footer" Target="footer2.xml"/><Relationship Id="rId60" Type="http://schemas.openxmlformats.org/officeDocument/2006/relationships/header" Target="header11.xml"/><Relationship Id="rId61" Type="http://schemas.openxmlformats.org/officeDocument/2006/relationships/header" Target="header12.xml"/><Relationship Id="rId62" Type="http://schemas.openxmlformats.org/officeDocument/2006/relationships/footer" Target="footer3.xml"/><Relationship Id="rId63" Type="http://schemas.openxmlformats.org/officeDocument/2006/relationships/footer" Target="footer4.xml"/><Relationship Id="rId64" Type="http://schemas.openxmlformats.org/officeDocument/2006/relationships/footer" Target="footer5.xml"/><Relationship Id="rId65" Type="http://schemas.openxmlformats.org/officeDocument/2006/relationships/footer" Target="footer6.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footer" Target="footer10.xml"/><Relationship Id="rId70" Type="http://schemas.openxmlformats.org/officeDocument/2006/relationships/header" Target="header13.xml"/><Relationship Id="rId71" Type="http://schemas.openxmlformats.org/officeDocument/2006/relationships/header" Target="header14.xml"/><Relationship Id="rId72" Type="http://schemas.openxmlformats.org/officeDocument/2006/relationships/footer" Target="footer11.xml"/><Relationship Id="rId73" Type="http://schemas.openxmlformats.org/officeDocument/2006/relationships/footer" Target="footer12.xml"/><Relationship Id="rId74" Type="http://schemas.openxmlformats.org/officeDocument/2006/relationships/header" Target="header15.xml"/><Relationship Id="rId75" Type="http://schemas.openxmlformats.org/officeDocument/2006/relationships/header" Target="header16.xml"/><Relationship Id="rId76" Type="http://schemas.openxmlformats.org/officeDocument/2006/relationships/footer" Target="footer13.xml"/><Relationship Id="rId77" Type="http://schemas.openxmlformats.org/officeDocument/2006/relationships/footer" Target="footer14.xml"/><Relationship Id="rId78" Type="http://schemas.openxmlformats.org/officeDocument/2006/relationships/header" Target="header17.xml"/><Relationship Id="rId79" Type="http://schemas.openxmlformats.org/officeDocument/2006/relationships/header" Target="header18.xml"/><Relationship Id="rId80" Type="http://schemas.openxmlformats.org/officeDocument/2006/relationships/footer" Target="footer15.xml"/><Relationship Id="rId81" Type="http://schemas.openxmlformats.org/officeDocument/2006/relationships/footer" Target="footer16.xml"/><Relationship Id="rId82" Type="http://schemas.openxmlformats.org/officeDocument/2006/relationships/header" Target="header19.xml"/><Relationship Id="rId83" Type="http://schemas.openxmlformats.org/officeDocument/2006/relationships/header" Target="header20.xml"/><Relationship Id="rId84" Type="http://schemas.openxmlformats.org/officeDocument/2006/relationships/footer" Target="footer17.xml"/><Relationship Id="rId85" Type="http://schemas.openxmlformats.org/officeDocument/2006/relationships/footer" Target="footer18.xml"/><Relationship Id="rId86" Type="http://schemas.openxmlformats.org/officeDocument/2006/relationships/footer" Target="footer19.xml"/><Relationship Id="rId87" Type="http://schemas.openxmlformats.org/officeDocument/2006/relationships/footer" Target="footer20.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