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pgSz w:h="16834" w:w="11909"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r w:rsidDel="00000000" w:rsidR="00000000" w:rsidRPr="00000000">
        <w:rPr>
          <w:rtl w:val="0"/>
        </w:rPr>
        <w:t xml:space="preserve"> </w:t>
      </w:r>
      <w:r w:rsidDel="00000000" w:rsidR="00000000" w:rsidRPr="00000000">
        <w:rPr>
          <w:rFonts w:ascii="Georgia" w:cs="Georgia" w:eastAsia="Georgia" w:hAnsi="Georgia"/>
          <w:b w:val="0"/>
          <w:bCs w:val="0"/>
          <w:i w:val="0"/>
          <w:iCs w:val="0"/>
          <w:sz w:val="22"/>
          <w:szCs w:val="22"/>
          <w:rtl w:val="0"/>
        </w:rPr>
        <w:t xml:space="preserve">One of the most direct tools in these captions is the call-to-action phrase.</w:t>
      </w:r>
      <w:r w:rsidDel="00000000" w:rsidR="00000000" w:rsidRPr="00000000">
        <w:rPr>
          <w:rtl w:val="0"/>
        </w:rPr>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r w:rsidDel="00000000" w:rsidR="00000000" w:rsidRPr="00000000">
        <w:rPr>
          <w:rtl w:val="0"/>
        </w:rPr>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r w:rsidDel="00000000" w:rsidR="00000000" w:rsidRPr="00000000">
        <w:rPr>
          <w:rtl w:val="0"/>
        </w:rPr>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r w:rsidDel="00000000" w:rsidR="00000000" w:rsidRPr="00000000">
        <w:rPr>
          <w:rtl w:val="0"/>
        </w:rPr>
      </w:r>
    </w:p>
    <w:p w:rsidR="00000000" w:rsidDel="00000000" w:rsidP="00000000" w:rsidRDefault="00000000" w:rsidRPr="00000000" w14:paraId="000000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r w:rsidDel="00000000" w:rsidR="00000000" w:rsidRPr="00000000">
        <w:rPr>
          <w:rtl w:val="0"/>
        </w:rPr>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generally aims to analyze how persuasive meaning is constructed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r w:rsidDel="00000000" w:rsidR="00000000" w:rsidRPr="00000000">
        <w:rPr>
          <w:rtl w:val="0"/>
        </w:rPr>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r w:rsidDel="00000000" w:rsidR="00000000" w:rsidRPr="00000000">
        <w:rPr>
          <w:rtl w:val="0"/>
        </w:rPr>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How do directive subtypes and rhetorical appeals contribute to the construction of persuasive meaning in the CTA phrases of selected Facebook skincare advertisements?</w:t>
      </w:r>
      <w:r w:rsidDel="00000000" w:rsidR="00000000" w:rsidRPr="00000000">
        <w:rPr>
          <w:rtl w:val="0"/>
        </w:rPr>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b w:val="1"/>
          <w:bCs w:val="1"/>
          <w:i w:val="0"/>
          <w:iCs w:val="0"/>
          <w:sz w:val="22"/>
          <w:szCs w:val="22"/>
          <w:rtl w:val="0"/>
        </w:rPr>
        <w:t xml:space="preserve">Call-to-Action (CTA) Phrases.</w:t>
      </w:r>
      <w:r w:rsidDel="00000000" w:rsidR="00000000" w:rsidRPr="00000000">
        <w:rPr>
          <w:rFonts w:ascii="Georgia" w:cs="Georgia" w:eastAsia="Georgia" w:hAnsi="Georgia"/>
          <w:b w:val="0"/>
          <w:bCs w:val="0"/>
          <w:i w:val="0"/>
          <w:iCs w:val="0"/>
          <w:sz w:val="22"/>
          <w:szCs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b w:val="1"/>
          <w:bCs w:val="1"/>
          <w:i w:val="0"/>
          <w:iCs w:val="0"/>
          <w:sz w:val="22"/>
          <w:szCs w:val="22"/>
          <w:rtl w:val="0"/>
        </w:rPr>
        <w:t xml:space="preserve">Directive Speech Acts.</w:t>
      </w:r>
      <w:r w:rsidDel="00000000" w:rsidR="00000000" w:rsidRPr="00000000">
        <w:rPr>
          <w:rFonts w:ascii="Georgia" w:cs="Georgia" w:eastAsia="Georgia" w:hAnsi="Georgia"/>
          <w:b w:val="0"/>
          <w:bCs w:val="0"/>
          <w:i w:val="0"/>
          <w:iCs w:val="0"/>
          <w:sz w:val="22"/>
          <w:szCs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b w:val="1"/>
          <w:bCs w:val="1"/>
          <w:i w:val="0"/>
          <w:iCs w:val="0"/>
          <w:sz w:val="22"/>
          <w:szCs w:val="22"/>
          <w:rtl w:val="0"/>
        </w:rPr>
        <w:t xml:space="preserve">Directive Subtypes.</w:t>
      </w:r>
      <w:r w:rsidDel="00000000" w:rsidR="00000000" w:rsidRPr="00000000">
        <w:rPr>
          <w:rFonts w:ascii="Georgia" w:cs="Georgia" w:eastAsia="Georgia" w:hAnsi="Georgia"/>
          <w:b w:val="0"/>
          <w:bCs w:val="0"/>
          <w:i w:val="0"/>
          <w:iCs w:val="0"/>
          <w:sz w:val="22"/>
          <w:szCs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r w:rsidDel="00000000" w:rsidR="00000000" w:rsidRPr="00000000">
        <w:rPr>
          <w:rtl w:val="0"/>
        </w:rPr>
      </w:r>
    </w:p>
    <w:p w:rsidR="00000000" w:rsidDel="00000000" w:rsidP="00000000" w:rsidRDefault="00000000" w:rsidRPr="00000000" w14:paraId="00000082">
      <w:pPr>
        <w:spacing w:after="0" w:before="0" w:line="480" w:lineRule="auto"/>
        <w:ind w:firstLine="720"/>
        <w:jc w:val="both"/>
        <w:rPr/>
      </w:pPr>
      <w:r w:rsidDel="00000000" w:rsidR="00000000" w:rsidRPr="00000000">
        <w:rPr>
          <w:b w:val="1"/>
          <w:bCs w:val="1"/>
          <w:i w:val="0"/>
          <w:iCs w:val="0"/>
          <w:sz w:val="22"/>
          <w:szCs w:val="22"/>
          <w:rtl w:val="0"/>
        </w:rPr>
        <w:t xml:space="preserve">Persuasive Language.</w:t>
      </w:r>
      <w:r w:rsidDel="00000000" w:rsidR="00000000" w:rsidRPr="00000000">
        <w:rPr>
          <w:rFonts w:ascii="Georgia" w:cs="Georgia" w:eastAsia="Georgia" w:hAnsi="Georgia"/>
          <w:b w:val="0"/>
          <w:bCs w:val="0"/>
          <w:i w:val="0"/>
          <w:iCs w:val="0"/>
          <w:sz w:val="22"/>
          <w:szCs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b w:val="1"/>
          <w:bCs w:val="1"/>
          <w:i w:val="0"/>
          <w:iCs w:val="0"/>
          <w:sz w:val="22"/>
          <w:szCs w:val="22"/>
          <w:rtl w:val="0"/>
        </w:rPr>
        <w:t xml:space="preserve">Rhetorical Appeals.</w:t>
      </w:r>
      <w:r w:rsidDel="00000000" w:rsidR="00000000" w:rsidRPr="00000000">
        <w:rPr>
          <w:rFonts w:ascii="Georgia" w:cs="Georgia" w:eastAsia="Georgia" w:hAnsi="Georgia"/>
          <w:b w:val="0"/>
          <w:bCs w:val="0"/>
          <w:i w:val="0"/>
          <w:iCs w:val="0"/>
          <w:sz w:val="22"/>
          <w:szCs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Pr>
          <w:rFonts w:ascii="Georgia" w:hAnsi="Georgia"/>
          <w:b/>
          <w:sz w:val="22"/>
        </w:rPr>
        <w:t xml:space="preserve">Logos. </w:t>
      </w:r>
      <w:r>
        <w:rPr>
          <w:rFonts w:ascii="Georgia" w:hAnsi="Georgia"/>
          <w:b w:val="0"/>
          <w:sz w:val="22"/>
        </w:rPr>
        <w:t>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85">
      <w:pPr>
        <w:spacing w:after="0" w:before="0" w:line="480" w:lineRule="auto"/>
        <w:ind w:firstLine="720"/>
        <w:jc w:val="both"/>
        <w:rPr/>
      </w:pPr>
      <w:r>
        <w:rPr>
          <w:rFonts w:ascii="Georgia" w:hAnsi="Georgia"/>
          <w:b/>
          <w:sz w:val="22"/>
        </w:rPr>
        <w:t xml:space="preserve">Pathos. </w:t>
      </w:r>
      <w:r>
        <w:rPr>
          <w:rFonts w:ascii="Georgia" w:hAnsi="Georgia"/>
          <w:b w:val="0"/>
          <w:sz w:val="22"/>
        </w:rPr>
        <w:t>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7">
      <w:pPr>
        <w:spacing w:after="0" w:before="0" w:line="480" w:lineRule="auto"/>
        <w:ind w:firstLine="720"/>
        <w:jc w:val="both"/>
        <w:rPr/>
        <w:sectPr>
          <w:headerReference r:id="rId7" w:type="default"/>
          <w:headerReference r:id="rId8" w:type="first"/>
          <w:type w:val="nextPage"/>
          <w:pgSz w:h="16834" w:w="11909" w:orient="portrait"/>
          <w:pgMar w:bottom="1440" w:top="1440" w:left="2160" w:right="1440" w:header="720" w:footer="720"/>
          <w:titlePg w:val="1"/>
        </w:sectPr>
      </w:pPr>
      <w:r w:rsidDel="00000000" w:rsidR="00000000" w:rsidRPr="00000000">
        <w:rPr>
          <w:b w:val="1"/>
          <w:bCs w:val="1"/>
          <w:i w:val="0"/>
          <w:iCs w:val="0"/>
          <w:sz w:val="22"/>
          <w:szCs w:val="22"/>
          <w:rtl w:val="0"/>
        </w:rPr>
        <w:t xml:space="preserve">Skincare Advertisements.</w:t>
      </w:r>
      <w:r w:rsidDel="00000000" w:rsidR="00000000" w:rsidRPr="00000000">
        <w:rPr>
          <w:rFonts w:ascii="Georgia" w:cs="Georgia" w:eastAsia="Georgia" w:hAnsi="Georgia"/>
          <w:b w:val="0"/>
          <w:bCs w:val="0"/>
          <w:i w:val="0"/>
          <w:iCs w:val="0"/>
          <w:sz w:val="22"/>
          <w:szCs w:val="22"/>
          <w:rtl w:val="0"/>
        </w:rPr>
        <w:t xml:space="preserve">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r w:rsidDel="00000000" w:rsidR="00000000" w:rsidRPr="00000000">
        <w:rPr>
          <w:rtl w:val="0"/>
        </w:rPr>
      </w:r>
    </w:p>
    <w:p w:rsidR="00000000" w:rsidDel="00000000" w:rsidP="00000000" w:rsidRDefault="00000000" w:rsidRPr="00000000" w14:paraId="00000088">
      <w:pPr>
        <w:spacing w:after="0" w:before="0" w:line="480" w:lineRule="auto"/>
        <w:ind w:firstLine="0"/>
        <w:jc w:val="left"/>
        <w:rPr/>
      </w:pPr>
      <w:r w:rsidDel="00000000" w:rsidR="00000000" w:rsidRPr="00000000">
        <w:rPr>
          <w:rtl w:val="0"/>
        </w:rPr>
      </w:r>
    </w:p>
    <w:p w:rsidR="00000000" w:rsidDel="00000000" w:rsidP="00000000" w:rsidRDefault="00000000" w:rsidRPr="00000000" w14:paraId="00000089">
      <w:pPr>
        <w:spacing w:after="0" w:before="0" w:line="480" w:lineRule="auto"/>
        <w:ind w:firstLine="0"/>
        <w:jc w:val="left"/>
        <w:rPr/>
      </w:pPr>
      <w:r w:rsidDel="00000000" w:rsidR="00000000" w:rsidRPr="00000000">
        <w:rPr>
          <w:rtl w:val="0"/>
        </w:rPr>
      </w:r>
    </w:p>
    <w:p w:rsidR="00000000" w:rsidDel="00000000" w:rsidP="00000000" w:rsidRDefault="00000000" w:rsidRPr="00000000" w14:paraId="0000008A">
      <w:pPr>
        <w:spacing w:after="0" w:before="0" w:line="480" w:lineRule="auto"/>
        <w:ind w:firstLine="0"/>
        <w:jc w:val="left"/>
        <w:rPr/>
      </w:pPr>
      <w:r w:rsidDel="00000000" w:rsidR="00000000" w:rsidRPr="00000000">
        <w:rPr>
          <w:rtl w:val="0"/>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e7jkczq3030g"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r w:rsidDel="00000000" w:rsidR="00000000" w:rsidRPr="00000000">
        <w:rPr>
          <w:rtl w:val="0"/>
        </w:rPr>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r w:rsidDel="00000000" w:rsidR="00000000" w:rsidRPr="00000000">
        <w:rPr>
          <w:rtl w:val="0"/>
        </w:rPr>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r w:rsidDel="00000000" w:rsidR="00000000" w:rsidRPr="00000000">
        <w:rPr>
          <w:rtl w:val="0"/>
        </w:rPr>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r w:rsidDel="00000000" w:rsidR="00000000" w:rsidRPr="00000000">
        <w:rPr>
          <w:rtl w:val="0"/>
        </w:rPr>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989i0xxyxgkt"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7nv2y7um2uvn"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r w:rsidDel="00000000" w:rsidR="00000000" w:rsidRPr="00000000">
        <w:rPr>
          <w:rtl w:val="0"/>
        </w:rPr>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r w:rsidDel="00000000" w:rsidR="00000000" w:rsidRPr="00000000">
        <w:rPr>
          <w:rtl w:val="0"/>
        </w:rPr>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r w:rsidDel="00000000" w:rsidR="00000000" w:rsidRPr="00000000">
        <w:rPr>
          <w:rtl w:val="0"/>
        </w:rPr>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r w:rsidDel="00000000" w:rsidR="00000000" w:rsidRPr="00000000">
        <w:rPr>
          <w:rtl w:val="0"/>
        </w:rPr>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6z3r4ntez7cg"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1ezf923f37ei"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c4y1l7zeuzv"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r w:rsidDel="00000000" w:rsidR="00000000" w:rsidRPr="00000000">
        <w:rPr>
          <w:rtl w:val="0"/>
        </w:rPr>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r w:rsidDel="00000000" w:rsidR="00000000" w:rsidRPr="00000000">
        <w:rPr>
          <w:rtl w:val="0"/>
        </w:rPr>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r w:rsidDel="00000000" w:rsidR="00000000" w:rsidRPr="00000000">
        <w:rPr>
          <w:rtl w:val="0"/>
        </w:rPr>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r w:rsidDel="00000000" w:rsidR="00000000" w:rsidRPr="00000000">
        <w:rPr>
          <w:rtl w:val="0"/>
        </w:rPr>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r w:rsidDel="00000000" w:rsidR="00000000" w:rsidRPr="00000000">
        <w:rPr>
          <w:rtl w:val="0"/>
        </w:rPr>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r w:rsidDel="00000000" w:rsidR="00000000" w:rsidRPr="00000000">
        <w:rPr>
          <w:rtl w:val="0"/>
        </w:rPr>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r w:rsidDel="00000000" w:rsidR="00000000" w:rsidRPr="00000000">
        <w:rPr>
          <w:rtl w:val="0"/>
        </w:rPr>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83f95iqle15a"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r w:rsidDel="00000000" w:rsidR="00000000" w:rsidRPr="00000000">
        <w:rPr>
          <w:rtl w:val="0"/>
        </w:rPr>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r w:rsidDel="00000000" w:rsidR="00000000" w:rsidRPr="00000000">
        <w:rPr>
          <w:rtl w:val="0"/>
        </w:rPr>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r w:rsidDel="00000000" w:rsidR="00000000" w:rsidRPr="00000000">
        <w:rPr>
          <w:rtl w:val="0"/>
        </w:rPr>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r w:rsidDel="00000000" w:rsidR="00000000" w:rsidRPr="00000000">
        <w:rPr>
          <w:rtl w:val="0"/>
        </w:rPr>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r w:rsidDel="00000000" w:rsidR="00000000" w:rsidRPr="00000000">
        <w:rPr>
          <w:rtl w:val="0"/>
        </w:rPr>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ojg9dzi2lb0y"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k2bvzy5gp5jw"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9" w:type="default"/>
          <w:headerReference r:id="rId10"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0" w:before="0" w:line="276" w:lineRule="auto"/>
              <w:jc w:val="center"/>
              <w:rPr/>
            </w:pPr>
            <w:r w:rsidDel="00000000" w:rsidR="00000000" w:rsidRPr="00000000">
              <w:rPr>
                <w:rFonts w:ascii="Georgia" w:cs="Georgia" w:eastAsia="Georgia" w:hAnsi="Georgia"/>
                <w:sz w:val="22"/>
                <w:szCs w:val="22"/>
                <w:rtl w:val="0"/>
              </w:rPr>
              <w:t xml:space="preserve">aaaa</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0" w:before="0" w:line="276" w:lineRule="auto"/>
              <w:jc w:val="center"/>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0" w:before="0" w:line="276" w:lineRule="auto"/>
              <w:jc w:val="center"/>
              <w:rPr/>
            </w:pPr>
            <w:r w:rsidDel="00000000" w:rsidR="00000000" w:rsidRPr="00000000">
              <w:rPr>
                <w:rtl w:val="0"/>
              </w:rPr>
            </w:r>
          </w:p>
        </w:tc>
      </w:tr>
    </w:tbl>
    <w:p w:rsidR="00000000" w:rsidDel="00000000" w:rsidP="00000000" w:rsidRDefault="00000000" w:rsidRPr="00000000" w14:paraId="0000011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21">
      <w:pPr>
        <w:spacing w:after="0" w:before="0" w:line="480" w:lineRule="auto"/>
        <w:ind w:left="0" w:firstLine="0"/>
        <w:jc w:val="both"/>
        <w:rPr/>
      </w:pPr>
      <w:bookmarkStart w:colFirst="0" w:colLast="0" w:name="_98724fqnklyb" w:id="9"/>
      <w:bookmarkEnd w:id="9"/>
      <w:r w:rsidDel="00000000" w:rsidR="00000000" w:rsidRPr="00000000">
        <w:rPr>
          <w:rtl w:val="0"/>
        </w:rPr>
      </w:r>
    </w:p>
    <w:p w:rsidR="00000000" w:rsidDel="00000000" w:rsidP="00000000" w:rsidRDefault="00000000" w:rsidRPr="00000000" w14:paraId="00000122">
      <w:pPr>
        <w:spacing w:after="0" w:before="0" w:line="480" w:lineRule="auto"/>
        <w:ind w:left="0" w:firstLine="0"/>
        <w:jc w:val="both"/>
        <w:rPr>
          <w:b w:val="1"/>
          <w:bCs w:val="1"/>
          <w:sz w:val="24"/>
          <w:szCs w:val="24"/>
        </w:rPr>
      </w:pPr>
      <w:bookmarkStart w:colFirst="0" w:colLast="0" w:name="_xkbliekll371"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2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4">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9">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A">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B">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C">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3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6">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B">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C">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E">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51">
      <w:pPr>
        <w:keepNext w:val="1"/>
        <w:spacing w:after="0" w:before="0" w:line="480" w:lineRule="auto"/>
        <w:ind w:firstLine="0"/>
        <w:jc w:val="left"/>
        <w:rPr>
          <w:i w:val="1"/>
          <w:iCs w:val="1"/>
          <w:sz w:val="24"/>
          <w:szCs w:val="24"/>
        </w:rPr>
      </w:pPr>
      <w:bookmarkStart w:colFirst="0" w:colLast="0" w:name="_lyhkghn1zbq9" w:id="11"/>
      <w:bookmarkEnd w:id="11"/>
      <w:r w:rsidDel="00000000" w:rsidR="00000000" w:rsidRPr="00000000">
        <w:rPr>
          <w:rtl w:val="0"/>
        </w:rPr>
      </w:r>
    </w:p>
    <w:p w:rsidR="00000000" w:rsidDel="00000000" w:rsidP="00000000" w:rsidRDefault="00000000" w:rsidRPr="00000000" w14:paraId="00000152">
      <w:pPr>
        <w:keepNext w:val="1"/>
        <w:spacing w:after="0" w:before="0" w:line="480" w:lineRule="auto"/>
        <w:ind w:firstLine="0"/>
        <w:jc w:val="left"/>
        <w:rPr>
          <w:b w:val="1"/>
          <w:bCs w:val="1"/>
        </w:rPr>
      </w:pPr>
      <w:bookmarkStart w:colFirst="0" w:colLast="0" w:name="_35vtfrhmjxiv"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5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8">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9">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A">
            <w:pPr>
              <w:spacing w:after="0" w:before="0" w:line="276" w:lineRule="auto"/>
              <w:jc w:val="center"/>
              <w:rPr/>
            </w:pPr>
            <w:r w:rsidDel="00000000" w:rsidR="00000000" w:rsidRPr="00000000">
              <w:rPr>
                <w:rFonts w:ascii="Georgia" w:cs="Georgia" w:eastAsia="Georgia" w:hAnsi="Georgia"/>
                <w:sz w:val="22"/>
                <w:szCs w:val="22"/>
                <w:rtl w:val="0"/>
              </w:rPr>
              <w:t xml:space="preserve">100.01%</w:t>
            </w:r>
            <w:r w:rsidDel="00000000" w:rsidR="00000000" w:rsidRPr="00000000">
              <w:rPr>
                <w:rtl w:val="0"/>
              </w:rPr>
            </w:r>
          </w:p>
        </w:tc>
      </w:tr>
    </w:tbl>
    <w:p w:rsidR="00000000" w:rsidDel="00000000" w:rsidP="00000000" w:rsidRDefault="00000000" w:rsidRPr="00000000" w14:paraId="0000016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sectPr>
          <w:headerReference r:id="rId11" w:type="default"/>
          <w:headerReference r:id="rId12"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7">
      <w:pPr>
        <w:spacing w:after="0" w:before="0" w:line="480" w:lineRule="auto"/>
        <w:ind w:firstLine="0"/>
        <w:jc w:val="left"/>
        <w:rPr/>
      </w:pPr>
      <w:r w:rsidDel="00000000" w:rsidR="00000000" w:rsidRPr="00000000">
        <w:rPr>
          <w:rtl w:val="0"/>
        </w:rPr>
      </w:r>
    </w:p>
    <w:p w:rsidR="00000000" w:rsidDel="00000000" w:rsidP="00000000" w:rsidRDefault="00000000" w:rsidRPr="00000000" w14:paraId="00000178">
      <w:pPr>
        <w:spacing w:after="0" w:before="0" w:line="480" w:lineRule="auto"/>
        <w:ind w:firstLine="0"/>
        <w:jc w:val="left"/>
        <w:rPr/>
      </w:pPr>
      <w:r w:rsidDel="00000000" w:rsidR="00000000" w:rsidRPr="00000000">
        <w:rPr>
          <w:rtl w:val="0"/>
        </w:rPr>
      </w:r>
    </w:p>
    <w:p w:rsidR="00000000" w:rsidDel="00000000" w:rsidP="00000000" w:rsidRDefault="00000000" w:rsidRPr="00000000" w14:paraId="00000179">
      <w:pPr>
        <w:spacing w:after="0" w:before="0" w:line="480" w:lineRule="auto"/>
        <w:ind w:firstLine="0"/>
        <w:jc w:val="left"/>
        <w:rPr/>
      </w:pP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83">
      <w:pPr>
        <w:keepNext w:val="1"/>
        <w:spacing w:after="0" w:before="0" w:line="480" w:lineRule="auto"/>
        <w:ind w:firstLine="0"/>
        <w:jc w:val="left"/>
        <w:rPr>
          <w:b w:val="1"/>
          <w:bCs w:val="1"/>
          <w:sz w:val="24"/>
          <w:szCs w:val="24"/>
        </w:rPr>
      </w:pPr>
      <w:bookmarkStart w:colFirst="0" w:colLast="0" w:name="_ijww81mhghu" w:id="13"/>
      <w:bookmarkEnd w:id="13"/>
      <w:r w:rsidDel="00000000" w:rsidR="00000000" w:rsidRPr="00000000">
        <w:rPr>
          <w:rtl w:val="0"/>
        </w:rPr>
      </w:r>
    </w:p>
    <w:p w:rsidR="00000000" w:rsidDel="00000000" w:rsidP="00000000" w:rsidRDefault="00000000" w:rsidRPr="00000000" w14:paraId="00000184">
      <w:pPr>
        <w:keepNext w:val="1"/>
        <w:spacing w:after="0" w:before="0" w:line="480" w:lineRule="auto"/>
        <w:ind w:firstLine="0"/>
        <w:jc w:val="left"/>
        <w:rPr/>
      </w:pPr>
      <w:bookmarkStart w:colFirst="0" w:colLast="0" w:name="_ntiufv5lusja"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A">
      <w:pPr>
        <w:spacing w:after="0" w:before="0" w:line="480" w:lineRule="auto"/>
        <w:ind w:firstLine="720"/>
        <w:jc w:val="both"/>
        <w:rPr/>
        <w:sectPr>
          <w:headerReference r:id="rId13" w:type="default"/>
          <w:headerReference r:id="rId14"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B">
      <w:pPr>
        <w:spacing w:after="0" w:before="0" w:line="480" w:lineRule="auto"/>
        <w:ind w:firstLine="0"/>
        <w:jc w:val="left"/>
        <w:rPr/>
      </w:pPr>
      <w:r w:rsidDel="00000000" w:rsidR="00000000" w:rsidRPr="00000000">
        <w:rPr>
          <w:rtl w:val="0"/>
        </w:rPr>
      </w:r>
    </w:p>
    <w:p w:rsidR="00000000" w:rsidDel="00000000" w:rsidP="00000000" w:rsidRDefault="00000000" w:rsidRPr="00000000" w14:paraId="0000018C">
      <w:pPr>
        <w:spacing w:after="0" w:before="0" w:line="480" w:lineRule="auto"/>
        <w:ind w:firstLine="0"/>
        <w:jc w:val="left"/>
        <w:rPr/>
      </w:pPr>
      <w:r w:rsidDel="00000000" w:rsidR="00000000" w:rsidRPr="00000000">
        <w:rPr>
          <w:rtl w:val="0"/>
        </w:rPr>
      </w:r>
    </w:p>
    <w:p w:rsidR="00000000" w:rsidDel="00000000" w:rsidP="00000000" w:rsidRDefault="00000000" w:rsidRPr="00000000" w14:paraId="0000018D">
      <w:pPr>
        <w:spacing w:after="0" w:before="0" w:line="480" w:lineRule="auto"/>
        <w:ind w:firstLine="0"/>
        <w:jc w:val="left"/>
        <w:rPr/>
      </w:pPr>
      <w:r w:rsidDel="00000000" w:rsidR="00000000" w:rsidRPr="00000000">
        <w:rPr>
          <w:rtl w:val="0"/>
        </w:rPr>
      </w:r>
    </w:p>
    <w:p w:rsidR="00000000" w:rsidDel="00000000" w:rsidP="00000000" w:rsidRDefault="00000000" w:rsidRPr="00000000" w14:paraId="0000018E">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F">
      <w:pPr>
        <w:spacing w:after="0" w:before="0" w:line="480" w:lineRule="auto"/>
        <w:ind w:firstLine="0"/>
        <w:jc w:val="left"/>
        <w:rPr/>
      </w:pPr>
      <w:r w:rsidDel="00000000" w:rsidR="00000000" w:rsidRPr="00000000">
        <w:rPr>
          <w:rtl w:val="0"/>
        </w:rPr>
      </w:r>
    </w:p>
    <w:p w:rsidR="00000000" w:rsidDel="00000000" w:rsidP="00000000" w:rsidRDefault="00000000" w:rsidRPr="00000000" w14:paraId="00000190">
      <w:pPr>
        <w:spacing w:after="0" w:before="0" w:line="480" w:lineRule="auto"/>
        <w:ind w:firstLine="0"/>
        <w:jc w:val="left"/>
        <w:rPr/>
      </w:pPr>
      <w:r w:rsidDel="00000000" w:rsidR="00000000" w:rsidRPr="00000000">
        <w:rPr>
          <w:rtl w:val="0"/>
        </w:rPr>
      </w:r>
    </w:p>
    <w:p w:rsidR="00000000" w:rsidDel="00000000" w:rsidP="00000000" w:rsidRDefault="00000000" w:rsidRPr="00000000" w14:paraId="00000191">
      <w:pPr>
        <w:spacing w:after="0" w:before="0" w:line="480" w:lineRule="auto"/>
        <w:ind w:firstLine="0"/>
        <w:jc w:val="left"/>
        <w:rPr/>
      </w:pPr>
      <w:r w:rsidDel="00000000" w:rsidR="00000000" w:rsidRPr="00000000">
        <w:rPr>
          <w:rtl w:val="0"/>
        </w:rPr>
      </w:r>
    </w:p>
    <w:p w:rsidR="00000000" w:rsidDel="00000000" w:rsidP="00000000" w:rsidRDefault="00000000" w:rsidRPr="00000000" w14:paraId="0000019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Abubakar, J., Ruqayya, R., &amp; Bashir, A. S. (2023). Digital communication.</w:t>
      </w:r>
      <w:r w:rsidDel="00000000" w:rsidR="00000000" w:rsidRPr="00000000">
        <w:rPr>
          <w:rtl w:val="0"/>
        </w:rPr>
      </w:r>
    </w:p>
    <w:p w:rsidR="00000000" w:rsidDel="00000000" w:rsidP="00000000" w:rsidRDefault="00000000" w:rsidRPr="00000000" w14:paraId="0000019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ResearchGate. https://share.google/EC0fhobJadzjqEeAK</w:t>
      </w:r>
      <w:r w:rsidDel="00000000" w:rsidR="00000000" w:rsidRPr="00000000">
        <w:rPr>
          <w:rtl w:val="0"/>
        </w:rPr>
      </w:r>
    </w:p>
    <w:p w:rsidR="00000000" w:rsidDel="00000000" w:rsidP="00000000" w:rsidRDefault="00000000" w:rsidRPr="00000000" w14:paraId="0000019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Anggraini, M., &amp; Afriana. (2023). Types of directive speech acts in “Fall” Movie 2022. Journal of Language Teaching and Learning,  Linguistics and Literature, Vol. 11, No. 2(2548–4192), 1132–1143. https://doi.org/10.24256/ideas.v11i2.4250</w:t>
      </w:r>
      <w:r w:rsidDel="00000000" w:rsidR="00000000" w:rsidRPr="00000000">
        <w:rPr>
          <w:rtl w:val="0"/>
        </w:rPr>
      </w:r>
    </w:p>
    <w:p w:rsidR="00000000" w:rsidDel="00000000" w:rsidP="00000000" w:rsidRDefault="00000000" w:rsidRPr="00000000" w14:paraId="0000019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Arakelyan, H., &amp; Aleksanyan, A. (2025). LINGUISTIC PECULIARITIES OF CALL-TO-ACTION PHRASES IN DIGITAL DISCOURSE. Foreign Languages in Higher Education, 29(2(39)), 5–20. https://doi.org/10.46991/flhe.2025.29.2.005</w:t>
      </w:r>
      <w:r w:rsidDel="00000000" w:rsidR="00000000" w:rsidRPr="00000000">
        <w:rPr>
          <w:rtl w:val="0"/>
        </w:rPr>
      </w:r>
    </w:p>
    <w:p w:rsidR="00000000" w:rsidDel="00000000" w:rsidP="00000000" w:rsidRDefault="00000000" w:rsidRPr="00000000" w14:paraId="0000019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Ardyanti, E., Duwila, S. A., &amp; Astutik, A. (2025). CONSTRUCTING BEAUTY: A LINGUISTIC FEATURES ANALYSIS OF KOREAN SKINCARE ADVERTISEMENTS. Journal of Gender Equality and Social Inclusion (Gesi), 4(2), 57–68. https://doi.org/10.38156/gesi.v4i2.208</w:t>
      </w:r>
      <w:r w:rsidDel="00000000" w:rsidR="00000000" w:rsidRPr="00000000">
        <w:rPr>
          <w:rtl w:val="0"/>
        </w:rPr>
      </w:r>
    </w:p>
    <w:p w:rsidR="00000000" w:rsidDel="00000000" w:rsidP="00000000" w:rsidRDefault="00000000" w:rsidRPr="00000000" w14:paraId="0000019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Brown, G., &amp; Yule, G. (1983). DISCOURSE  ANALYSIS. Cambridge University Press.https://carrerainglesuce.wordpress.com/wp-content/uploads/2019/05/discourse_analysis_by_gillian_brown_geor.pdf</w:t>
      </w:r>
      <w:r w:rsidDel="00000000" w:rsidR="00000000" w:rsidRPr="00000000">
        <w:rPr>
          <w:rtl w:val="0"/>
        </w:rPr>
      </w:r>
    </w:p>
    <w:p w:rsidR="00000000" w:rsidDel="00000000" w:rsidP="00000000" w:rsidRDefault="00000000" w:rsidRPr="00000000" w14:paraId="0000019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Business Mirror. (2022). Luxe Organix shares two important announcements to treat customers. BusinessMirror. https://businessmirror.com.ph/2022/11/02/luxe-organix-shares-two-important-announcements-to-treat-customers/</w:t>
      </w:r>
      <w:r w:rsidDel="00000000" w:rsidR="00000000" w:rsidRPr="00000000">
        <w:rPr>
          <w:rtl w:val="0"/>
        </w:rPr>
      </w:r>
    </w:p>
    <w:p w:rsidR="00000000" w:rsidDel="00000000" w:rsidP="00000000" w:rsidRDefault="00000000" w:rsidRPr="00000000" w14:paraId="0000019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Darmawan, R., &amp; Indah, R. N. (2025). STYLISTIC ANALYSIS OF PERSUASIVE TECHNIQUES IN MALE SKINCARE ADVERTISING ON INSTAGRAM. LINGUISTIK Jurnal Bahasa Dan Sastra, 10(4), 445–456. https://doi.org/10.31604/linguistik.v10i4.445-456</w:t>
      </w:r>
      <w:r w:rsidDel="00000000" w:rsidR="00000000" w:rsidRPr="00000000">
        <w:rPr>
          <w:rtl w:val="0"/>
        </w:rPr>
      </w:r>
    </w:p>
    <w:p w:rsidR="00000000" w:rsidDel="00000000" w:rsidP="00000000" w:rsidRDefault="00000000" w:rsidRPr="00000000" w14:paraId="0000019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De Castro, G., &amp; Martinez, S. M. (2025). Rhetorical Appeals across Selected Philippine Bank Advertising on Facebook. Southern Semiotic Review, 22. https://doi.org/10.33234/ssr.22.13</w:t>
      </w:r>
      <w:r w:rsidDel="00000000" w:rsidR="00000000" w:rsidRPr="00000000">
        <w:rPr>
          <w:rtl w:val="0"/>
        </w:rPr>
      </w:r>
    </w:p>
    <w:p w:rsidR="00000000" w:rsidDel="00000000" w:rsidP="00000000" w:rsidRDefault="00000000" w:rsidRPr="00000000" w14:paraId="0000019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Dwiyanti, W. G. (2024). Persuasive techniques in makeup and skincare video advertisements. JLT Jurnal Linguistik Terapan, 14(1), 27–37. https://jurnal.polinema.ac.id/index.php/jlt/article/view/4558</w:t>
      </w:r>
      <w:r w:rsidDel="00000000" w:rsidR="00000000" w:rsidRPr="00000000">
        <w:rPr>
          <w:rtl w:val="0"/>
        </w:rPr>
      </w:r>
    </w:p>
    <w:p w:rsidR="00000000" w:rsidDel="00000000" w:rsidP="00000000" w:rsidRDefault="00000000" w:rsidRPr="00000000" w14:paraId="0000019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Euromonitor International. (2025). Beauty and personal care in the Philippines. https://www.euromonitor.com/beauty-and-personal-care-in-the-philippines/report?id=421071&amp;recid=1951822385765&amp;utm_source=chatgpt.com</w:t>
      </w:r>
      <w:r w:rsidDel="00000000" w:rsidR="00000000" w:rsidRPr="00000000">
        <w:rPr>
          <w:rtl w:val="0"/>
        </w:rPr>
      </w:r>
    </w:p>
    <w:p w:rsidR="00000000" w:rsidDel="00000000" w:rsidP="00000000" w:rsidRDefault="00000000" w:rsidRPr="00000000" w14:paraId="0000019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Fitch, K. (2008). Directives. The International Encyclopedia of Communication. https://doi.org/10.1002/9781405186407.wbiecd041</w:t>
      </w:r>
      <w:r w:rsidDel="00000000" w:rsidR="00000000" w:rsidRPr="00000000">
        <w:rPr>
          <w:rtl w:val="0"/>
        </w:rPr>
      </w:r>
    </w:p>
    <w:p w:rsidR="00000000" w:rsidDel="00000000" w:rsidP="00000000" w:rsidRDefault="00000000" w:rsidRPr="00000000" w14:paraId="0000019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r w:rsidDel="00000000" w:rsidR="00000000" w:rsidRPr="00000000">
        <w:rPr>
          <w:rtl w:val="0"/>
        </w:rPr>
      </w:r>
    </w:p>
    <w:p w:rsidR="00000000" w:rsidDel="00000000" w:rsidP="00000000" w:rsidRDefault="00000000" w:rsidRPr="00000000" w14:paraId="0000019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Gee, J. P. (2014). An introduction to discourse analysis. In Routledge eBooks. https://doi.org/10.4324/9781315819679</w:t>
      </w:r>
      <w:r w:rsidDel="00000000" w:rsidR="00000000" w:rsidRPr="00000000">
        <w:rPr>
          <w:rtl w:val="0"/>
        </w:rPr>
      </w:r>
    </w:p>
    <w:p w:rsidR="00000000" w:rsidDel="00000000" w:rsidP="00000000" w:rsidRDefault="00000000" w:rsidRPr="00000000" w14:paraId="000001A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Jamora-Garceau, T. (2023). Award-winning clean beauty brands under one roof. Philstar.com. https://www.philstar.com/lifestyle/2023/12/08/2317173/award-winning-clean-beauty-brands-under-one-roof</w:t>
      </w:r>
      <w:r w:rsidDel="00000000" w:rsidR="00000000" w:rsidRPr="00000000">
        <w:rPr>
          <w:rtl w:val="0"/>
        </w:rPr>
      </w:r>
    </w:p>
    <w:p w:rsidR="00000000" w:rsidDel="00000000" w:rsidP="00000000" w:rsidRDefault="00000000" w:rsidRPr="00000000" w14:paraId="000001A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Kencana, D. S. S. (2025). An analysis of representative and directive speech acts in NIVEA’s advertising discourse on Instagram. Prasasti/UNS Journal of Language Studies, 10(2), 184. https://doi.org/10.20961/prasasti.v10i2.97398</w:t>
      </w:r>
      <w:r w:rsidDel="00000000" w:rsidR="00000000" w:rsidRPr="00000000">
        <w:rPr>
          <w:rtl w:val="0"/>
        </w:rPr>
      </w:r>
    </w:p>
    <w:p w:rsidR="00000000" w:rsidDel="00000000" w:rsidP="00000000" w:rsidRDefault="00000000" w:rsidRPr="00000000" w14:paraId="000001A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Kenton, W. (2025). What a call to action (CTA) is and how it works. https://share.google/s4l7LqDgUSalTgGvu</w:t>
      </w:r>
      <w:r w:rsidDel="00000000" w:rsidR="00000000" w:rsidRPr="00000000">
        <w:rPr>
          <w:rtl w:val="0"/>
        </w:rPr>
      </w:r>
    </w:p>
    <w:p w:rsidR="00000000" w:rsidDel="00000000" w:rsidP="00000000" w:rsidRDefault="00000000" w:rsidRPr="00000000" w14:paraId="000001A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(2023). Our newest serum sunscreens are also available in sachets!  (Facebook Post). https://www.facebook.com/share/r/1C3MBrSZ2H/</w:t>
      </w:r>
      <w:r w:rsidDel="00000000" w:rsidR="00000000" w:rsidRPr="00000000">
        <w:rPr>
          <w:rtl w:val="0"/>
        </w:rPr>
      </w:r>
    </w:p>
    <w:p w:rsidR="00000000" w:rsidDel="00000000" w:rsidP="00000000" w:rsidRDefault="00000000" w:rsidRPr="00000000" w14:paraId="000001A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(2023). Want to achieve a youthful skin?  (Facebook Post). https://www.facebook.com/share/r/1M9Zzuom7W/</w:t>
      </w:r>
      <w:r w:rsidDel="00000000" w:rsidR="00000000" w:rsidRPr="00000000">
        <w:rPr>
          <w:rtl w:val="0"/>
        </w:rPr>
      </w:r>
    </w:p>
    <w:p w:rsidR="00000000" w:rsidDel="00000000" w:rsidP="00000000" w:rsidRDefault="00000000" w:rsidRPr="00000000" w14:paraId="000001A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(2024). The 1𝘴𝘵 𝘦𝘷𝘦𝘳 𝘴𝘶𝘯𝘴𝘤𝘳𝘦𝘦𝘯 𝘴𝘵𝘪𝘤𝘬 from Luxe Organix is finally out!  (Facebook Post). https://www.facebook.com/share/p/1Mo11jqb6c/</w:t>
      </w:r>
      <w:r w:rsidDel="00000000" w:rsidR="00000000" w:rsidRPr="00000000">
        <w:rPr>
          <w:rtl w:val="0"/>
        </w:rPr>
      </w:r>
    </w:p>
    <w:p w:rsidR="00000000" w:rsidDel="00000000" w:rsidP="00000000" w:rsidRDefault="00000000" w:rsidRPr="00000000" w14:paraId="000001A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(2024). Treat your skin to body care that will keep it glowing all day!  (Facebook Post). https://www.facebook.com/share/v/19iKAX1GJZ/</w:t>
      </w:r>
      <w:r w:rsidDel="00000000" w:rsidR="00000000" w:rsidRPr="00000000">
        <w:rPr>
          <w:rtl w:val="0"/>
        </w:rPr>
      </w:r>
    </w:p>
    <w:p w:rsidR="00000000" w:rsidDel="00000000" w:rsidP="00000000" w:rsidRDefault="00000000" w:rsidRPr="00000000" w14:paraId="000001A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(2025). Your go-to for nourished, glossy lips with a hint of tint!  (Facebook Post). https://www.facebook.com/share/r/14sphNJqpKJ/</w:t>
      </w:r>
      <w:r w:rsidDel="00000000" w:rsidR="00000000" w:rsidRPr="00000000">
        <w:rPr>
          <w:rtl w:val="0"/>
        </w:rPr>
      </w:r>
    </w:p>
    <w:p w:rsidR="00000000" w:rsidDel="00000000" w:rsidP="00000000" w:rsidRDefault="00000000" w:rsidRPr="00000000" w14:paraId="000001A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(2025). Start your routine with a skin-calming cleanse (Facebook Post). https://www.facebook.com/share/p/1Dk66gmjEA/</w:t>
      </w:r>
      <w:r w:rsidDel="00000000" w:rsidR="00000000" w:rsidRPr="00000000">
        <w:rPr>
          <w:rtl w:val="0"/>
        </w:rPr>
      </w:r>
    </w:p>
    <w:p w:rsidR="00000000" w:rsidDel="00000000" w:rsidP="00000000" w:rsidRDefault="00000000" w:rsidRPr="00000000" w14:paraId="000001A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Luxe Organix. (2026). Say hello to glowing, protected skin  (Facebook Post). https://www.facebook.com/share/r/1Ny7w92hEp/</w:t>
      </w:r>
      <w:r w:rsidDel="00000000" w:rsidR="00000000" w:rsidRPr="00000000">
        <w:rPr>
          <w:rtl w:val="0"/>
        </w:rPr>
      </w:r>
    </w:p>
    <w:p w:rsidR="00000000" w:rsidDel="00000000" w:rsidP="00000000" w:rsidRDefault="00000000" w:rsidRPr="00000000" w14:paraId="000001A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Mananquil, R. (2009). On Golden Pond’s. Philstar.com. https://www.philstar.com/lifestyle/fashion-and-beauty/2009/12/23/534716/golden-ponds?</w:t>
      </w:r>
      <w:r w:rsidDel="00000000" w:rsidR="00000000" w:rsidRPr="00000000">
        <w:rPr>
          <w:rtl w:val="0"/>
        </w:rPr>
      </w:r>
    </w:p>
    <w:p w:rsidR="00000000" w:rsidDel="00000000" w:rsidP="00000000" w:rsidRDefault="00000000" w:rsidRPr="00000000" w14:paraId="000001A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McCormick, K., &amp; McCormick, K. (2026). Social media advertising in 2026: Costs, types, tips &amp; top channels. WordStream. https://share.google/fl9hXfbriNZC8D8oe</w:t>
      </w:r>
      <w:r w:rsidDel="00000000" w:rsidR="00000000" w:rsidRPr="00000000">
        <w:rPr>
          <w:rtl w:val="0"/>
        </w:rPr>
      </w:r>
    </w:p>
    <w:p w:rsidR="00000000" w:rsidDel="00000000" w:rsidP="00000000" w:rsidRDefault="00000000" w:rsidRPr="00000000" w14:paraId="000001A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 Moorthi, V., &amp; Moorthi, V. (2025). What is Social Media Advertising? A Beginner’s Guide. Sprinklr. https://share.google/GZGUJ6XHUG2gJx1wl</w:t>
      </w:r>
      <w:r w:rsidDel="00000000" w:rsidR="00000000" w:rsidRPr="00000000">
        <w:rPr>
          <w:rtl w:val="0"/>
        </w:rPr>
      </w:r>
    </w:p>
    <w:p w:rsidR="00000000" w:rsidDel="00000000" w:rsidP="00000000" w:rsidRDefault="00000000" w:rsidRPr="00000000" w14:paraId="000001A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(2023). May i-go-glow ka pa, kaya ang inner queen mo, ilabas mo na! ​ (Facebook Post).https://www.facebook.com/share/p/1avkRdgMFb/</w:t>
      </w:r>
      <w:r w:rsidDel="00000000" w:rsidR="00000000" w:rsidRPr="00000000">
        <w:rPr>
          <w:rtl w:val="0"/>
        </w:rPr>
      </w:r>
    </w:p>
    <w:p w:rsidR="00000000" w:rsidDel="00000000" w:rsidP="00000000" w:rsidRDefault="00000000" w:rsidRPr="00000000" w14:paraId="000001A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(2023). Get that confident glow with Kelsey and Myra Facial Wash! (Facebook Post).https://www.facebook.com/share/v/1dXVZy9vmK/</w:t>
      </w:r>
      <w:r w:rsidDel="00000000" w:rsidR="00000000" w:rsidRPr="00000000">
        <w:rPr>
          <w:rtl w:val="0"/>
        </w:rPr>
      </w:r>
    </w:p>
    <w:p w:rsidR="00000000" w:rsidDel="00000000" w:rsidP="00000000" w:rsidRDefault="00000000" w:rsidRPr="00000000" w14:paraId="000001A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(2024). This Mother's Day, let's all celebrate the ultimate queens of our hearts;  (Facebook Post).https://www.facebook.com/share/p/1DpbG8xzAS/</w:t>
      </w:r>
      <w:r w:rsidDel="00000000" w:rsidR="00000000" w:rsidRPr="00000000">
        <w:rPr>
          <w:rtl w:val="0"/>
        </w:rPr>
      </w:r>
    </w:p>
    <w:p w:rsidR="00000000" w:rsidDel="00000000" w:rsidP="00000000" w:rsidRDefault="00000000" w:rsidRPr="00000000" w14:paraId="000001B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(2024). Get Your Glow On This Holiday Season!  (Facebook Post).https://www.facebook.com/share/p/1GenNeKNxS/</w:t>
      </w:r>
      <w:r w:rsidDel="00000000" w:rsidR="00000000" w:rsidRPr="00000000">
        <w:rPr>
          <w:rtl w:val="0"/>
        </w:rPr>
      </w:r>
    </w:p>
    <w:p w:rsidR="00000000" w:rsidDel="00000000" w:rsidP="00000000" w:rsidRDefault="00000000" w:rsidRPr="00000000" w14:paraId="000001B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(2025). Myra is now LIVE on the UL Skin Sciences Webstore!  (Facebook Post). https://www.facebook.com/share/p/19XRxcdnGi/</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(2025). Experience the Gluta made by Myra  (Facebook Post).https://www.facebook.com/share/p/1EJCE3Md2t/</w:t>
      </w:r>
      <w:r w:rsidDel="00000000" w:rsidR="00000000" w:rsidRPr="00000000">
        <w:rPr>
          <w:rtl w:val="0"/>
        </w:rPr>
      </w:r>
    </w:p>
    <w:p w:rsidR="00000000" w:rsidDel="00000000" w:rsidP="00000000" w:rsidRDefault="00000000" w:rsidRPr="00000000" w14:paraId="000001B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Myra. (2026). Help reveal your powerful glow with regular use of Myra Glow Vitamin Lotion—NEW LOOK NA!  (Facebook Post). https://www.facebook.com/share/p/1Qb8Eir7ka/</w:t>
      </w:r>
      <w:r w:rsidDel="00000000" w:rsidR="00000000" w:rsidRPr="00000000">
        <w:rPr>
          <w:rtl w:val="0"/>
        </w:rPr>
      </w:r>
    </w:p>
    <w:p w:rsidR="00000000" w:rsidDel="00000000" w:rsidP="00000000" w:rsidRDefault="00000000" w:rsidRPr="00000000" w14:paraId="000001B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Nasir, M., Akhtar, N., Jamil, M., &amp; Mazhar, M. (2025). Linguistic strategies through modes of persuasion: A textual analysis of Pakistani social media advertisements. Journal of Applied Linguistics and TESOL (JALT), 8(4), 937–951. https://doi.org/10.63878/jalt1428</w:t>
      </w:r>
      <w:r w:rsidDel="00000000" w:rsidR="00000000" w:rsidRPr="00000000">
        <w:rPr>
          <w:rtl w:val="0"/>
        </w:rPr>
      </w:r>
    </w:p>
    <w:p w:rsidR="00000000" w:rsidDel="00000000" w:rsidP="00000000" w:rsidRDefault="00000000" w:rsidRPr="00000000" w14:paraId="000001B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Nguyen, S. D. (2025). Interpreting creative call to action messages in advertising discourse using requestive strategies. Journal of Media &amp;  Management, Volume 7(4): 8-8, 8. https://doi.org/10.47363/JMM/2025(7)190</w:t>
      </w:r>
      <w:r w:rsidDel="00000000" w:rsidR="00000000" w:rsidRPr="00000000">
        <w:rPr>
          <w:rtl w:val="0"/>
        </w:rPr>
      </w:r>
    </w:p>
    <w:p w:rsidR="00000000" w:rsidDel="00000000" w:rsidP="00000000" w:rsidRDefault="00000000" w:rsidRPr="00000000" w14:paraId="000001B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(2023). Don’t let the scorching heat dry your skin!  (Facebook Post).https://www.facebook.com/share/p/1GePGMfKJo/</w:t>
      </w:r>
      <w:r w:rsidDel="00000000" w:rsidR="00000000" w:rsidRPr="00000000">
        <w:rPr>
          <w:rtl w:val="0"/>
        </w:rPr>
      </w:r>
    </w:p>
    <w:p w:rsidR="00000000" w:rsidDel="00000000" w:rsidP="00000000" w:rsidRDefault="00000000" w:rsidRPr="00000000" w14:paraId="000001B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(2023). Wrap your skin in love this holiday! (Facebook Post). https://www.facebook.com/share/p/1GePGMfKJo/</w:t>
      </w:r>
      <w:r w:rsidDel="00000000" w:rsidR="00000000" w:rsidRPr="00000000">
        <w:rPr>
          <w:rtl w:val="0"/>
        </w:rPr>
      </w:r>
    </w:p>
    <w:p w:rsidR="00000000" w:rsidDel="00000000" w:rsidP="00000000" w:rsidRDefault="00000000" w:rsidRPr="00000000" w14:paraId="000001B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(2024). IT'S OUR BIGGEST SALE EVER! (Facebook Post). https://www.facebook.com/share/p/1KJPJUaZQV/</w:t>
      </w:r>
      <w:r w:rsidDel="00000000" w:rsidR="00000000" w:rsidRPr="00000000">
        <w:rPr>
          <w:rtl w:val="0"/>
        </w:rPr>
      </w:r>
    </w:p>
    <w:p w:rsidR="00000000" w:rsidDel="00000000" w:rsidP="00000000" w:rsidRDefault="00000000" w:rsidRPr="00000000" w14:paraId="000001B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(2024). Shop now and win amazing prizes with every minimum spend on your favorite Olay products! (Facebook Post). https://www.facebook.com/share/p/1LM7nRwDMh/</w:t>
      </w:r>
      <w:r w:rsidDel="00000000" w:rsidR="00000000" w:rsidRPr="00000000">
        <w:rPr>
          <w:rtl w:val="0"/>
        </w:rPr>
      </w:r>
    </w:p>
    <w:p w:rsidR="00000000" w:rsidDel="00000000" w:rsidP="00000000" w:rsidRDefault="00000000" w:rsidRPr="00000000" w14:paraId="000001B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(2025).  Feel SUPER with all-new OLAY SUPER SERUM. (Facebook Post).  https://www.facebook.com/share/p/1EaKgLWF79/</w:t>
      </w:r>
      <w:r w:rsidDel="00000000" w:rsidR="00000000" w:rsidRPr="00000000">
        <w:rPr>
          <w:rtl w:val="0"/>
        </w:rPr>
      </w:r>
    </w:p>
    <w:p w:rsidR="00000000" w:rsidDel="00000000" w:rsidP="00000000" w:rsidRDefault="00000000" w:rsidRPr="00000000" w14:paraId="000001B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(2025). Say hello to younger-looking skin with Olay Total Effects! (Facebook Post).  https://www.facebook.com/share/p/1HMPTRCjss/</w:t>
      </w:r>
      <w:r w:rsidDel="00000000" w:rsidR="00000000" w:rsidRPr="00000000">
        <w:rPr>
          <w:rtl w:val="0"/>
        </w:rPr>
      </w:r>
    </w:p>
    <w:p w:rsidR="00000000" w:rsidDel="00000000" w:rsidP="00000000" w:rsidRDefault="00000000" w:rsidRPr="00000000" w14:paraId="000001B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Olay. (2026).  Step into your #SuperEra with Olay Shopee Brand Day this Feb 24. (Facebook Post). https://www.facebook.com/share/p/1DjtRnQKEq/</w:t>
      </w:r>
      <w:r w:rsidDel="00000000" w:rsidR="00000000" w:rsidRPr="00000000">
        <w:rPr>
          <w:rtl w:val="0"/>
        </w:rPr>
      </w:r>
    </w:p>
    <w:p w:rsidR="00000000" w:rsidDel="00000000" w:rsidP="00000000" w:rsidRDefault="00000000" w:rsidRPr="00000000" w14:paraId="000001B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Pennock-Speck, B., &amp; Fuster-Márquez, M. (2014). Imperatives in voice-overs in British TV commercials: “Get this, buy that, taste the other.” Discourse &amp; Communication, 8(4), 411–426. https://doi.org/10.1177/1750481314537578</w:t>
      </w:r>
      <w:r w:rsidDel="00000000" w:rsidR="00000000" w:rsidRPr="00000000">
        <w:rPr>
          <w:rtl w:val="0"/>
        </w:rPr>
      </w:r>
    </w:p>
    <w:p w:rsidR="00000000" w:rsidDel="00000000" w:rsidP="00000000" w:rsidRDefault="00000000" w:rsidRPr="00000000" w14:paraId="000001B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(2023). Get that bright, spot-less glow with POND’S Triple Glow Serum!  ( Facebook Post).</w:t>
      </w:r>
      <w:r w:rsidDel="00000000" w:rsidR="00000000" w:rsidRPr="00000000">
        <w:rPr>
          <w:rtl w:val="0"/>
        </w:rPr>
      </w:r>
    </w:p>
    <w:p w:rsidR="00000000" w:rsidDel="00000000" w:rsidP="00000000" w:rsidRDefault="00000000" w:rsidRPr="00000000" w14:paraId="000001B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(2023). Collagen loss is inevitable and your everyday stress doesn’t help! (Facebook Post). https://www.facebook.com/share/v/1CFSvPgtmo/</w:t>
      </w:r>
      <w:r w:rsidDel="00000000" w:rsidR="00000000" w:rsidRPr="00000000">
        <w:rPr>
          <w:rtl w:val="0"/>
        </w:rPr>
      </w:r>
    </w:p>
    <w:p w:rsidR="00000000" w:rsidDel="00000000" w:rsidP="00000000" w:rsidRDefault="00000000" w:rsidRPr="00000000" w14:paraId="000001C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(2024). Struggling with acne marks, dark spots, or dullness?  ( Facebook Post). https://www.facebook.com/share/v/1DUhe1WukX/</w:t>
      </w:r>
      <w:r w:rsidDel="00000000" w:rsidR="00000000" w:rsidRPr="00000000">
        <w:rPr>
          <w:rtl w:val="0"/>
        </w:rPr>
      </w:r>
    </w:p>
    <w:p w:rsidR="00000000" w:rsidDel="00000000" w:rsidP="00000000" w:rsidRDefault="00000000" w:rsidRPr="00000000" w14:paraId="000001C1">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(2025). Introducing the new Pond’s UV Miracle range – our new ultra-light sunscreens with 50x sun protection. ( Facebook Post).https://www.facebook.com/share/p/1EnnHAJa17/</w:t>
      </w:r>
      <w:r w:rsidDel="00000000" w:rsidR="00000000" w:rsidRPr="00000000">
        <w:rPr>
          <w:rtl w:val="0"/>
        </w:rPr>
      </w:r>
    </w:p>
    <w:p w:rsidR="00000000" w:rsidDel="00000000" w:rsidP="00000000" w:rsidRDefault="00000000" w:rsidRPr="00000000" w14:paraId="000001C2">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(2025). Unlock the secret to stronger, plumper, radiant skin.  ( Facebook Post). https://www.facebook.com/share/r/18kQA498vb/</w:t>
      </w:r>
      <w:r w:rsidDel="00000000" w:rsidR="00000000" w:rsidRPr="00000000">
        <w:rPr>
          <w:rtl w:val="0"/>
        </w:rPr>
      </w:r>
    </w:p>
    <w:p w:rsidR="00000000" w:rsidDel="00000000" w:rsidP="00000000" w:rsidRDefault="00000000" w:rsidRPr="00000000" w14:paraId="000001C3">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Pond’s. (2026). Keeping it light with @bellemariano  ( Facebook Post).https://www.facebook.com/share/r/1GRfEJBGB8/</w:t>
      </w:r>
      <w:r w:rsidDel="00000000" w:rsidR="00000000" w:rsidRPr="00000000">
        <w:rPr>
          <w:rtl w:val="0"/>
        </w:rPr>
      </w:r>
    </w:p>
    <w:p w:rsidR="00000000" w:rsidDel="00000000" w:rsidP="00000000" w:rsidRDefault="00000000" w:rsidRPr="00000000" w14:paraId="000001C4">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Prasetya, D. A., &amp; Ramdhani, I. S. (2023). Analysis of speech acts in the advertising language of yakult beverage products on television. AURELIA Jurnal Penelitian Dan Pengabdian Masyarakat Indonesia, 2(1), 552–554. https://doi.org/10.57235/aurelia.v2i1.218</w:t>
      </w:r>
      <w:r w:rsidDel="00000000" w:rsidR="00000000" w:rsidRPr="00000000">
        <w:rPr>
          <w:rtl w:val="0"/>
        </w:rPr>
      </w:r>
    </w:p>
    <w:p w:rsidR="00000000" w:rsidDel="00000000" w:rsidP="00000000" w:rsidRDefault="00000000" w:rsidRPr="00000000" w14:paraId="000001C5">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Rapp, C. (2022). Aristotle’s rhetoric. In E. N. Zalta (Ed.), The Stanford Encyclopedia of Philosophy (Spring 2022 ed.). Stanford University. https://plato.stanford.edu/entries/aristotle-rhetoric/</w:t>
      </w:r>
      <w:r w:rsidDel="00000000" w:rsidR="00000000" w:rsidRPr="00000000">
        <w:rPr>
          <w:rtl w:val="0"/>
        </w:rPr>
      </w:r>
    </w:p>
    <w:p w:rsidR="00000000" w:rsidDel="00000000" w:rsidP="00000000" w:rsidRDefault="00000000" w:rsidRPr="00000000" w14:paraId="000001C6">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r w:rsidDel="00000000" w:rsidR="00000000" w:rsidRPr="00000000">
        <w:rPr>
          <w:rtl w:val="0"/>
        </w:rPr>
      </w:r>
    </w:p>
    <w:p w:rsidR="00000000" w:rsidDel="00000000" w:rsidP="00000000" w:rsidRDefault="00000000" w:rsidRPr="00000000" w14:paraId="000001C7">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Searle, J. R. (1975). A taxonomy of illocutionary acts: Vol. VII (pp. 344–369). https://doi.org/10.1017/cbo9780511609213.003</w:t>
      </w:r>
      <w:r w:rsidDel="00000000" w:rsidR="00000000" w:rsidRPr="00000000">
        <w:rPr>
          <w:rtl w:val="0"/>
        </w:rPr>
      </w:r>
    </w:p>
    <w:p w:rsidR="00000000" w:rsidDel="00000000" w:rsidP="00000000" w:rsidRDefault="00000000" w:rsidRPr="00000000" w14:paraId="000001C8">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Searle, J. R. (1976). A classification of illocutionary acts. Language in Society, 5(1), 1–23. https://doi.org/10.1017/S0047404500006837</w:t>
      </w:r>
      <w:r w:rsidDel="00000000" w:rsidR="00000000" w:rsidRPr="00000000">
        <w:rPr>
          <w:rtl w:val="0"/>
        </w:rPr>
      </w:r>
    </w:p>
    <w:p w:rsidR="00000000" w:rsidDel="00000000" w:rsidP="00000000" w:rsidRDefault="00000000" w:rsidRPr="00000000" w14:paraId="000001C9">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Srivastava, N. (2026). Consumer attitude towards social media advertising and its impact on buying behaviour. International Journal of Innovations in Science Engineering and Management., 179–184. https://doi.org/10.69968/ijisem.2026v5i1179-184</w:t>
      </w:r>
      <w:r w:rsidDel="00000000" w:rsidR="00000000" w:rsidRPr="00000000">
        <w:rPr>
          <w:rtl w:val="0"/>
        </w:rPr>
      </w:r>
    </w:p>
    <w:p w:rsidR="00000000" w:rsidDel="00000000" w:rsidP="00000000" w:rsidRDefault="00000000" w:rsidRPr="00000000" w14:paraId="000001CA">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Stanford Encyclopedia of Philosophy. (2022). Aristotle’s rhetoric. https://share.google/ItMEB6Cu60yuw0QVd</w:t>
      </w:r>
      <w:r w:rsidDel="00000000" w:rsidR="00000000" w:rsidRPr="00000000">
        <w:rPr>
          <w:rtl w:val="0"/>
        </w:rPr>
      </w:r>
    </w:p>
    <w:p w:rsidR="00000000" w:rsidDel="00000000" w:rsidP="00000000" w:rsidRDefault="00000000" w:rsidRPr="00000000" w14:paraId="000001CB">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Statista. (2026). Most used social networks 2025, by number of users. https://share.google/uNNWMR0oxQ6flNhQD</w:t>
      </w:r>
      <w:r w:rsidDel="00000000" w:rsidR="00000000" w:rsidRPr="00000000">
        <w:rPr>
          <w:rtl w:val="0"/>
        </w:rPr>
      </w:r>
    </w:p>
    <w:p w:rsidR="00000000" w:rsidDel="00000000" w:rsidP="00000000" w:rsidRDefault="00000000" w:rsidRPr="00000000" w14:paraId="000001CC">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Sujinamol P. (2026). IMPACT OF SOCIAL MEDIA ADVERTISING ON CONSUMER BUYING DECISIONS. ShodhSamajik Journal of Social Studies, 3(1), 56–63. https://doi.org/10.29121/shodhsamajik.v3.i1.2026.76</w:t>
      </w:r>
      <w:r w:rsidDel="00000000" w:rsidR="00000000" w:rsidRPr="00000000">
        <w:rPr>
          <w:rtl w:val="0"/>
        </w:rPr>
      </w:r>
    </w:p>
    <w:p w:rsidR="00000000" w:rsidDel="00000000" w:rsidP="00000000" w:rsidRDefault="00000000" w:rsidRPr="00000000" w14:paraId="000001CD">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Talaue, G. M. (2022). Aristotle’s rhetorical triangle as applied to advertisements: it’s impact to Saudi Arabian college student consumers. International Journal of Applied Management Theory and Research, 4(1), 1–18. https://doi.org/10.4018/IJAMTR.300280</w:t>
      </w:r>
      <w:r w:rsidDel="00000000" w:rsidR="00000000" w:rsidRPr="00000000">
        <w:rPr>
          <w:rtl w:val="0"/>
        </w:rPr>
      </w:r>
    </w:p>
    <w:p w:rsidR="00000000" w:rsidDel="00000000" w:rsidP="00000000" w:rsidRDefault="00000000" w:rsidRPr="00000000" w14:paraId="000001CE">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Teehankee, P. (2016). Be your ‘best beautiful.’ Philstar.com. https://www.philstar.com/other-sections/newsmakers/2016/11/11/1641397/be-your-best-beautiful</w:t>
      </w:r>
      <w:r w:rsidDel="00000000" w:rsidR="00000000" w:rsidRPr="00000000">
        <w:rPr>
          <w:rtl w:val="0"/>
        </w:rPr>
      </w:r>
    </w:p>
    <w:p w:rsidR="00000000" w:rsidDel="00000000" w:rsidP="00000000" w:rsidRDefault="00000000" w:rsidRPr="00000000" w14:paraId="000001CF">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Tenny, S., Brannan, J. M., &amp; Brannan, G. D. (2022). Qualitative Study. StatPearls - NCBI Bookshelf. https://share.google/IFanouegVEjbWB3Fb</w:t>
      </w:r>
      <w:r w:rsidDel="00000000" w:rsidR="00000000" w:rsidRPr="00000000">
        <w:rPr>
          <w:rtl w:val="0"/>
        </w:rPr>
      </w:r>
    </w:p>
    <w:p w:rsidR="00000000" w:rsidDel="00000000" w:rsidP="00000000" w:rsidRDefault="00000000" w:rsidRPr="00000000" w14:paraId="000001D0">
      <w:pPr>
        <w:spacing w:after="0" w:before="0" w:line="480" w:lineRule="auto"/>
        <w:ind w:left="720" w:firstLine="720"/>
        <w:jc w:val="both"/>
        <w:rPr/>
      </w:pPr>
      <w:r w:rsidDel="00000000" w:rsidR="00000000" w:rsidRPr="00000000">
        <w:rPr>
          <w:rFonts w:ascii="Georgia" w:cs="Georgia" w:eastAsia="Georgia" w:hAnsi="Georgia"/>
          <w:b w:val="0"/>
          <w:bCs w:val="0"/>
          <w:i w:val="0"/>
          <w:iCs w:val="0"/>
          <w:sz w:val="22"/>
          <w:szCs w:val="22"/>
          <w:rtl w:val="0"/>
        </w:rPr>
        <w:t xml:space="preserve">Vogue Business Custom Insights Team. (2023). The Vogue Business Beauty Index: The Ordinary, Charlotte Tilbury and Kiehl’s top the leaderboard. Vogue. https://www.vogue.com/article/the-vogue-business-beauty-index-the-ordinary-charlotte-tilbury-and-kiehls-top-the-leaderboard</w:t>
      </w:r>
      <w:r w:rsidDel="00000000" w:rsidR="00000000" w:rsidRPr="00000000">
        <w:rPr>
          <w:rtl w:val="0"/>
        </w:rPr>
      </w:r>
    </w:p>
    <w:p w:rsidR="00000000" w:rsidDel="00000000" w:rsidP="00000000" w:rsidRDefault="00000000" w:rsidRPr="00000000" w14:paraId="000001D1">
      <w:pPr>
        <w:spacing w:after="0" w:before="0" w:line="480" w:lineRule="auto"/>
        <w:ind w:left="720" w:firstLine="720"/>
        <w:jc w:val="both"/>
        <w:rPr/>
        <w:sectPr>
          <w:headerReference r:id="rId15" w:type="default"/>
          <w:headerReference r:id="rId16" w:type="first"/>
          <w:type w:val="nextPage"/>
          <w:pgSz w:h="16834" w:w="11909"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Yule, G. (1996). Pragmatics. Oxford University Press. https://books.google.com.ph/books?id=9trRnQEACAAJ&amp;lpg=PP1&amp;pg=PR4#v=onepage&amp;q&amp;f=fals</w:t>
      </w:r>
      <w:r w:rsidDel="00000000" w:rsidR="00000000" w:rsidRPr="00000000">
        <w:rPr>
          <w:rtl w:val="0"/>
        </w:rPr>
      </w:r>
    </w:p>
    <w:p w:rsidR="00000000" w:rsidDel="00000000" w:rsidP="00000000" w:rsidRDefault="00000000" w:rsidRPr="00000000" w14:paraId="000001D2">
      <w:pPr>
        <w:spacing w:after="0" w:before="0" w:line="480" w:lineRule="auto"/>
        <w:ind w:firstLine="0"/>
        <w:jc w:val="left"/>
        <w:rPr/>
      </w:pPr>
      <w:r w:rsidDel="00000000" w:rsidR="00000000" w:rsidRPr="00000000">
        <w:rPr>
          <w:rtl w:val="0"/>
        </w:rPr>
      </w:r>
    </w:p>
    <w:p w:rsidR="00000000" w:rsidDel="00000000" w:rsidP="00000000" w:rsidRDefault="00000000" w:rsidRPr="00000000" w14:paraId="000001D3">
      <w:pPr>
        <w:spacing w:after="0" w:before="0" w:line="480" w:lineRule="auto"/>
        <w:ind w:firstLine="0"/>
        <w:jc w:val="left"/>
        <w:rPr/>
      </w:pPr>
      <w:r w:rsidDel="00000000" w:rsidR="00000000" w:rsidRPr="00000000">
        <w:rPr>
          <w:rtl w:val="0"/>
        </w:rPr>
      </w:r>
    </w:p>
    <w:p w:rsidR="00000000" w:rsidDel="00000000" w:rsidP="00000000" w:rsidRDefault="00000000" w:rsidRPr="00000000" w14:paraId="000001D4">
      <w:pPr>
        <w:spacing w:after="0" w:before="0" w:line="480" w:lineRule="auto"/>
        <w:ind w:firstLine="0"/>
        <w:jc w:val="left"/>
        <w:rPr/>
      </w:pPr>
      <w:r w:rsidDel="00000000" w:rsidR="00000000" w:rsidRPr="00000000">
        <w:rPr>
          <w:rtl w:val="0"/>
        </w:rPr>
      </w:r>
    </w:p>
    <w:p w:rsidR="00000000" w:rsidDel="00000000" w:rsidP="00000000" w:rsidRDefault="00000000" w:rsidRPr="00000000" w14:paraId="000001D5">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7">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drawing>
          <wp:inline distB="0" distT="0" distL="0" distR="0">
            <wp:extent cx="1285034" cy="2398712"/>
            <wp:effectExtent b="0" l="0" r="0" t="0"/>
            <wp:docPr id="32"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7.png"/>
            <a:graphic>
              <a:graphicData uri="http://schemas.openxmlformats.org/drawingml/2006/picture">
                <pic:pic>
                  <pic:nvPicPr>
                    <pic:cNvPr id="0" name="image27.png"/>
                    <pic:cNvPicPr preferRelativeResize="0"/>
                  </pic:nvPicPr>
                  <pic:blipFill>
                    <a:blip r:embed="rId19"/>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23.png"/>
            <a:graphic>
              <a:graphicData uri="http://schemas.openxmlformats.org/drawingml/2006/picture">
                <pic:pic>
                  <pic:nvPicPr>
                    <pic:cNvPr id="0" name="image23.png"/>
                    <pic:cNvPicPr preferRelativeResize="0"/>
                  </pic:nvPicPr>
                  <pic:blipFill>
                    <a:blip r:embed="rId20"/>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400175" cy="3352800"/>
            <wp:effectExtent b="0" l="0" r="0" t="0"/>
            <wp:docPr id="36" name="image28.png"/>
            <a:graphic>
              <a:graphicData uri="http://schemas.openxmlformats.org/drawingml/2006/picture">
                <pic:pic>
                  <pic:nvPicPr>
                    <pic:cNvPr id="0" name="image28.png"/>
                    <pic:cNvPicPr preferRelativeResize="0"/>
                  </pic:nvPicPr>
                  <pic:blipFill>
                    <a:blip r:embed="rId21"/>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29.png"/>
            <a:graphic>
              <a:graphicData uri="http://schemas.openxmlformats.org/drawingml/2006/picture">
                <pic:pic>
                  <pic:nvPicPr>
                    <pic:cNvPr id="0" name="image29.png"/>
                    <pic:cNvPicPr preferRelativeResize="0"/>
                  </pic:nvPicPr>
                  <pic:blipFill>
                    <a:blip r:embed="rId22"/>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4.png"/>
            <a:graphic>
              <a:graphicData uri="http://schemas.openxmlformats.org/drawingml/2006/picture">
                <pic:pic>
                  <pic:nvPicPr>
                    <pic:cNvPr id="0" name="image34.png"/>
                    <pic:cNvPicPr preferRelativeResize="0"/>
                  </pic:nvPicPr>
                  <pic:blipFill>
                    <a:blip r:embed="rId23"/>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266825" cy="3156500"/>
            <wp:effectExtent b="0" l="0" r="0" t="0"/>
            <wp:docPr id="37" name="image35.png"/>
            <a:graphic>
              <a:graphicData uri="http://schemas.openxmlformats.org/drawingml/2006/picture">
                <pic:pic>
                  <pic:nvPicPr>
                    <pic:cNvPr id="0" name="image35.png"/>
                    <pic:cNvPicPr preferRelativeResize="0"/>
                  </pic:nvPicPr>
                  <pic:blipFill>
                    <a:blip r:embed="rId24"/>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36.png"/>
            <a:graphic>
              <a:graphicData uri="http://schemas.openxmlformats.org/drawingml/2006/picture">
                <pic:pic>
                  <pic:nvPicPr>
                    <pic:cNvPr id="0" name="image36.png"/>
                    <pic:cNvPicPr preferRelativeResize="0"/>
                  </pic:nvPicPr>
                  <pic:blipFill>
                    <a:blip r:embed="rId25"/>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8.png"/>
            <a:graphic>
              <a:graphicData uri="http://schemas.openxmlformats.org/drawingml/2006/picture">
                <pic:pic>
                  <pic:nvPicPr>
                    <pic:cNvPr id="0" name="image38.png"/>
                    <pic:cNvPicPr preferRelativeResize="0"/>
                  </pic:nvPicPr>
                  <pic:blipFill>
                    <a:blip r:embed="rId26"/>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30.png"/>
            <a:graphic>
              <a:graphicData uri="http://schemas.openxmlformats.org/drawingml/2006/picture">
                <pic:pic>
                  <pic:nvPicPr>
                    <pic:cNvPr id="0" name="image30.png"/>
                    <pic:cNvPicPr preferRelativeResize="0"/>
                  </pic:nvPicPr>
                  <pic:blipFill>
                    <a:blip r:embed="rId27"/>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rtl w:val="0"/>
        </w:rPr>
      </w:r>
    </w:p>
    <w:p w:rsidR="00000000" w:rsidDel="00000000" w:rsidP="00000000" w:rsidRDefault="00000000" w:rsidRPr="00000000" w14:paraId="000001DF">
      <w:pPr>
        <w:spacing w:after="0" w:before="0" w:line="480" w:lineRule="auto"/>
        <w:ind w:firstLine="0"/>
        <w:rPr/>
      </w:pPr>
      <w:r w:rsidDel="00000000" w:rsidR="00000000" w:rsidRPr="00000000">
        <w:rPr/>
        <w:drawing>
          <wp:inline distB="0" distT="0" distL="0" distR="0">
            <wp:extent cx="1323975" cy="3004228"/>
            <wp:effectExtent b="0" l="0" r="0" t="0"/>
            <wp:docPr id="42" name="image33.png"/>
            <a:graphic>
              <a:graphicData uri="http://schemas.openxmlformats.org/drawingml/2006/picture">
                <pic:pic>
                  <pic:nvPicPr>
                    <pic:cNvPr id="0" name="image33.png"/>
                    <pic:cNvPicPr preferRelativeResize="0"/>
                  </pic:nvPicPr>
                  <pic:blipFill>
                    <a:blip r:embed="rId28"/>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37.png"/>
            <a:graphic>
              <a:graphicData uri="http://schemas.openxmlformats.org/drawingml/2006/picture">
                <pic:pic>
                  <pic:nvPicPr>
                    <pic:cNvPr id="0" name="image37.png"/>
                    <pic:cNvPicPr preferRelativeResize="0"/>
                  </pic:nvPicPr>
                  <pic:blipFill>
                    <a:blip r:embed="rId29"/>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40.png"/>
            <a:graphic>
              <a:graphicData uri="http://schemas.openxmlformats.org/drawingml/2006/picture">
                <pic:pic>
                  <pic:nvPicPr>
                    <pic:cNvPr id="0" name="image40.png"/>
                    <pic:cNvPicPr preferRelativeResize="0"/>
                  </pic:nvPicPr>
                  <pic:blipFill>
                    <a:blip r:embed="rId30"/>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E2">
      <w:pPr>
        <w:spacing w:after="0" w:before="0" w:line="480" w:lineRule="auto"/>
        <w:ind w:firstLine="0"/>
        <w:rPr/>
      </w:pPr>
      <w:r w:rsidDel="00000000" w:rsidR="00000000" w:rsidRPr="00000000">
        <w:rPr/>
        <w:drawing>
          <wp:inline distB="0" distT="0" distL="0" distR="0">
            <wp:extent cx="1179610" cy="2019300"/>
            <wp:effectExtent b="0" l="0" r="0" t="0"/>
            <wp:docPr id="45" name="image42.png"/>
            <a:graphic>
              <a:graphicData uri="http://schemas.openxmlformats.org/drawingml/2006/picture">
                <pic:pic>
                  <pic:nvPicPr>
                    <pic:cNvPr id="0" name="image42.png"/>
                    <pic:cNvPicPr preferRelativeResize="0"/>
                  </pic:nvPicPr>
                  <pic:blipFill>
                    <a:blip r:embed="rId31"/>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1.png"/>
            <a:graphic>
              <a:graphicData uri="http://schemas.openxmlformats.org/drawingml/2006/picture">
                <pic:pic>
                  <pic:nvPicPr>
                    <pic:cNvPr id="0" name="image31.png"/>
                    <pic:cNvPicPr preferRelativeResize="0"/>
                  </pic:nvPicPr>
                  <pic:blipFill>
                    <a:blip r:embed="rId32"/>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2.png"/>
            <a:graphic>
              <a:graphicData uri="http://schemas.openxmlformats.org/drawingml/2006/picture">
                <pic:pic>
                  <pic:nvPicPr>
                    <pic:cNvPr id="0" name="image32.png"/>
                    <pic:cNvPicPr preferRelativeResize="0"/>
                  </pic:nvPicPr>
                  <pic:blipFill>
                    <a:blip r:embed="rId33"/>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4"/>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0" w:before="0" w:line="480" w:lineRule="auto"/>
        <w:ind w:firstLine="0"/>
        <w:rPr/>
      </w:pPr>
      <w:r w:rsidDel="00000000" w:rsidR="00000000" w:rsidRPr="00000000">
        <w:rPr/>
        <w:drawing>
          <wp:inline distB="0" distT="0" distL="0" distR="0">
            <wp:extent cx="1323975" cy="3172971"/>
            <wp:effectExtent b="0" l="0" r="0" t="0"/>
            <wp:docPr id="49" name="image39.png"/>
            <a:graphic>
              <a:graphicData uri="http://schemas.openxmlformats.org/drawingml/2006/picture">
                <pic:pic>
                  <pic:nvPicPr>
                    <pic:cNvPr id="0" name="image39.png"/>
                    <pic:cNvPicPr preferRelativeResize="0"/>
                  </pic:nvPicPr>
                  <pic:blipFill>
                    <a:blip r:embed="rId35"/>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13.png"/>
            <a:graphic>
              <a:graphicData uri="http://schemas.openxmlformats.org/drawingml/2006/picture">
                <pic:pic>
                  <pic:nvPicPr>
                    <pic:cNvPr id="0" name="image13.png"/>
                    <pic:cNvPicPr preferRelativeResize="0"/>
                  </pic:nvPicPr>
                  <pic:blipFill>
                    <a:blip r:embed="rId36"/>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8.png"/>
            <a:graphic>
              <a:graphicData uri="http://schemas.openxmlformats.org/drawingml/2006/picture">
                <pic:pic>
                  <pic:nvPicPr>
                    <pic:cNvPr id="0" name="image18.png"/>
                    <pic:cNvPicPr preferRelativeResize="0"/>
                  </pic:nvPicPr>
                  <pic:blipFill>
                    <a:blip r:embed="rId37"/>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6">
      <w:pPr>
        <w:spacing w:after="0" w:before="0" w:line="480" w:lineRule="auto"/>
        <w:ind w:firstLine="0"/>
        <w:rPr/>
      </w:pPr>
      <w:r w:rsidDel="00000000" w:rsidR="00000000" w:rsidRPr="00000000">
        <w:rPr/>
        <w:drawing>
          <wp:inline distB="0" distT="0" distL="0" distR="0">
            <wp:extent cx="1244235" cy="2118563"/>
            <wp:effectExtent b="0" l="0" r="0" t="0"/>
            <wp:docPr id="22" name="image14.png"/>
            <a:graphic>
              <a:graphicData uri="http://schemas.openxmlformats.org/drawingml/2006/picture">
                <pic:pic>
                  <pic:nvPicPr>
                    <pic:cNvPr id="0" name="image14.png"/>
                    <pic:cNvPicPr preferRelativeResize="0"/>
                  </pic:nvPicPr>
                  <pic:blipFill>
                    <a:blip r:embed="rId38"/>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9"/>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5.png"/>
            <a:graphic>
              <a:graphicData uri="http://schemas.openxmlformats.org/drawingml/2006/picture">
                <pic:pic>
                  <pic:nvPicPr>
                    <pic:cNvPr id="0" name="image15.png"/>
                    <pic:cNvPicPr preferRelativeResize="0"/>
                  </pic:nvPicPr>
                  <pic:blipFill>
                    <a:blip r:embed="rId40"/>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6.png"/>
            <a:graphic>
              <a:graphicData uri="http://schemas.openxmlformats.org/drawingml/2006/picture">
                <pic:pic>
                  <pic:nvPicPr>
                    <pic:cNvPr id="0" name="image16.png"/>
                    <pic:cNvPicPr preferRelativeResize="0"/>
                  </pic:nvPicPr>
                  <pic:blipFill>
                    <a:blip r:embed="rId41"/>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0.png"/>
            <a:graphic>
              <a:graphicData uri="http://schemas.openxmlformats.org/drawingml/2006/picture">
                <pic:pic>
                  <pic:nvPicPr>
                    <pic:cNvPr id="0" name="image20.png"/>
                    <pic:cNvPicPr preferRelativeResize="0"/>
                  </pic:nvPicPr>
                  <pic:blipFill>
                    <a:blip r:embed="rId42"/>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21.png"/>
            <a:graphic>
              <a:graphicData uri="http://schemas.openxmlformats.org/drawingml/2006/picture">
                <pic:pic>
                  <pic:nvPicPr>
                    <pic:cNvPr id="0" name="image21.png"/>
                    <pic:cNvPicPr preferRelativeResize="0"/>
                  </pic:nvPicPr>
                  <pic:blipFill>
                    <a:blip r:embed="rId43"/>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6.png"/>
            <a:graphic>
              <a:graphicData uri="http://schemas.openxmlformats.org/drawingml/2006/picture">
                <pic:pic>
                  <pic:nvPicPr>
                    <pic:cNvPr id="0" name="image26.png"/>
                    <pic:cNvPicPr preferRelativeResize="0"/>
                  </pic:nvPicPr>
                  <pic:blipFill>
                    <a:blip r:embed="rId44"/>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9">
      <w:pPr>
        <w:spacing w:after="0" w:before="0" w:line="480" w:lineRule="auto"/>
        <w:ind w:firstLine="0"/>
        <w:rPr/>
      </w:pPr>
      <w:r w:rsidDel="00000000" w:rsidR="00000000" w:rsidRPr="00000000">
        <w:rPr/>
        <w:drawing>
          <wp:inline distB="0" distT="0" distL="0" distR="0">
            <wp:extent cx="1457236" cy="3295340"/>
            <wp:effectExtent b="0" l="0" r="0" t="0"/>
            <wp:docPr id="29" name="image22.png"/>
            <a:graphic>
              <a:graphicData uri="http://schemas.openxmlformats.org/drawingml/2006/picture">
                <pic:pic>
                  <pic:nvPicPr>
                    <pic:cNvPr id="0" name="image22.png"/>
                    <pic:cNvPicPr preferRelativeResize="0"/>
                  </pic:nvPicPr>
                  <pic:blipFill>
                    <a:blip r:embed="rId45"/>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6.png"/>
            <a:graphic>
              <a:graphicData uri="http://schemas.openxmlformats.org/drawingml/2006/picture">
                <pic:pic>
                  <pic:nvPicPr>
                    <pic:cNvPr id="0" name="image6.png"/>
                    <pic:cNvPicPr preferRelativeResize="0"/>
                  </pic:nvPicPr>
                  <pic:blipFill>
                    <a:blip r:embed="rId46"/>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5.png"/>
            <a:graphic>
              <a:graphicData uri="http://schemas.openxmlformats.org/drawingml/2006/picture">
                <pic:pic>
                  <pic:nvPicPr>
                    <pic:cNvPr id="0" name="image5.png"/>
                    <pic:cNvPicPr preferRelativeResize="0"/>
                  </pic:nvPicPr>
                  <pic:blipFill>
                    <a:blip r:embed="rId47"/>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7.png"/>
            <a:graphic>
              <a:graphicData uri="http://schemas.openxmlformats.org/drawingml/2006/picture">
                <pic:pic>
                  <pic:nvPicPr>
                    <pic:cNvPr id="0" name="image7.png"/>
                    <pic:cNvPicPr preferRelativeResize="0"/>
                  </pic:nvPicPr>
                  <pic:blipFill>
                    <a:blip r:embed="rId48"/>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8.png"/>
            <a:graphic>
              <a:graphicData uri="http://schemas.openxmlformats.org/drawingml/2006/picture">
                <pic:pic>
                  <pic:nvPicPr>
                    <pic:cNvPr id="0" name="image8.png"/>
                    <pic:cNvPicPr preferRelativeResize="0"/>
                  </pic:nvPicPr>
                  <pic:blipFill>
                    <a:blip r:embed="rId49"/>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0.png"/>
            <a:graphic>
              <a:graphicData uri="http://schemas.openxmlformats.org/drawingml/2006/picture">
                <pic:pic>
                  <pic:nvPicPr>
                    <pic:cNvPr id="0" name="image10.png"/>
                    <pic:cNvPicPr preferRelativeResize="0"/>
                  </pic:nvPicPr>
                  <pic:blipFill>
                    <a:blip r:embed="rId50"/>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12.png"/>
                  <a:graphic>
                    <a:graphicData uri="http://schemas.openxmlformats.org/drawingml/2006/picture">
                      <pic:pic>
                        <pic:nvPicPr>
                          <pic:cNvPr descr="✔️" id="0" name="image12.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C">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E">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7F">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1.png"/>
                  <a:graphic>
                    <a:graphicData uri="http://schemas.openxmlformats.org/drawingml/2006/picture">
                      <pic:pic>
                        <pic:nvPicPr>
                          <pic:cNvPr descr="🚚" id="0" name="image1.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1.png"/>
                  <a:graphic>
                    <a:graphicData uri="http://schemas.openxmlformats.org/drawingml/2006/picture">
                      <pic:pic>
                        <pic:nvPicPr>
                          <pic:cNvPr descr="🛒" id="0" name="image11.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8">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A">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B">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AF">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2.png"/>
                  <a:graphic>
                    <a:graphicData uri="http://schemas.openxmlformats.org/drawingml/2006/picture">
                      <pic:pic>
                        <pic:nvPicPr>
                          <pic:cNvPr descr="✨" id="0" name="image2.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9.png"/>
                  <a:graphic>
                    <a:graphicData uri="http://schemas.openxmlformats.org/drawingml/2006/picture">
                      <pic:pic>
                        <pic:nvPicPr>
                          <pic:cNvPr descr="🩵" id="0" name="image9.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4.png"/>
                  <a:graphic>
                    <a:graphicData uri="http://schemas.openxmlformats.org/drawingml/2006/picture">
                      <pic:pic>
                        <pic:nvPicPr>
                          <pic:cNvPr descr="🫧" id="0" name="image4.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C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D">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E">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C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0">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5">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0">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2F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A">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19">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1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4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4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56">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7">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5A">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B">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C">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5E">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8" w:type="default"/>
      <w:headerReference r:id="rId59" w:type="first"/>
      <w:type w:val="nextPage"/>
      <w:pgSz w:h="16834" w:w="11909"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D">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0">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spacing w:after="0" w:before="0" w:lineRule="auto"/>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20.png"/><Relationship Id="rId41" Type="http://schemas.openxmlformats.org/officeDocument/2006/relationships/image" Target="media/image16.png"/><Relationship Id="rId44" Type="http://schemas.openxmlformats.org/officeDocument/2006/relationships/image" Target="media/image26.png"/><Relationship Id="rId43" Type="http://schemas.openxmlformats.org/officeDocument/2006/relationships/image" Target="media/image21.png"/><Relationship Id="rId46" Type="http://schemas.openxmlformats.org/officeDocument/2006/relationships/image" Target="media/image6.png"/><Relationship Id="rId45"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48" Type="http://schemas.openxmlformats.org/officeDocument/2006/relationships/image" Target="media/image7.png"/><Relationship Id="rId47" Type="http://schemas.openxmlformats.org/officeDocument/2006/relationships/image" Target="media/image5.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42.png"/><Relationship Id="rId30" Type="http://schemas.openxmlformats.org/officeDocument/2006/relationships/image" Target="media/image40.png"/><Relationship Id="rId33" Type="http://schemas.openxmlformats.org/officeDocument/2006/relationships/image" Target="media/image32.png"/><Relationship Id="rId32" Type="http://schemas.openxmlformats.org/officeDocument/2006/relationships/image" Target="media/image31.png"/><Relationship Id="rId35" Type="http://schemas.openxmlformats.org/officeDocument/2006/relationships/image" Target="media/image39.png"/><Relationship Id="rId34" Type="http://schemas.openxmlformats.org/officeDocument/2006/relationships/image" Target="media/image41.png"/><Relationship Id="rId37" Type="http://schemas.openxmlformats.org/officeDocument/2006/relationships/image" Target="media/image18.png"/><Relationship Id="rId36" Type="http://schemas.openxmlformats.org/officeDocument/2006/relationships/image" Target="media/image13.png"/><Relationship Id="rId39" Type="http://schemas.openxmlformats.org/officeDocument/2006/relationships/image" Target="media/image19.png"/><Relationship Id="rId38" Type="http://schemas.openxmlformats.org/officeDocument/2006/relationships/image" Target="media/image14.png"/><Relationship Id="rId20" Type="http://schemas.openxmlformats.org/officeDocument/2006/relationships/image" Target="media/image23.png"/><Relationship Id="rId22" Type="http://schemas.openxmlformats.org/officeDocument/2006/relationships/image" Target="media/image29.png"/><Relationship Id="rId21" Type="http://schemas.openxmlformats.org/officeDocument/2006/relationships/image" Target="media/image28.png"/><Relationship Id="rId24" Type="http://schemas.openxmlformats.org/officeDocument/2006/relationships/image" Target="media/image35.png"/><Relationship Id="rId23" Type="http://schemas.openxmlformats.org/officeDocument/2006/relationships/image" Target="media/image34.png"/><Relationship Id="rId26" Type="http://schemas.openxmlformats.org/officeDocument/2006/relationships/image" Target="media/image38.png"/><Relationship Id="rId25" Type="http://schemas.openxmlformats.org/officeDocument/2006/relationships/image" Target="media/image36.png"/><Relationship Id="rId28" Type="http://schemas.openxmlformats.org/officeDocument/2006/relationships/image" Target="media/image33.png"/><Relationship Id="rId27" Type="http://schemas.openxmlformats.org/officeDocument/2006/relationships/image" Target="media/image30.png"/><Relationship Id="rId29" Type="http://schemas.openxmlformats.org/officeDocument/2006/relationships/image" Target="media/image37.png"/><Relationship Id="rId51" Type="http://schemas.openxmlformats.org/officeDocument/2006/relationships/image" Target="media/image12.png"/><Relationship Id="rId50" Type="http://schemas.openxmlformats.org/officeDocument/2006/relationships/image" Target="media/image10.png"/><Relationship Id="rId53" Type="http://schemas.openxmlformats.org/officeDocument/2006/relationships/image" Target="media/image11.png"/><Relationship Id="rId52" Type="http://schemas.openxmlformats.org/officeDocument/2006/relationships/image" Target="media/image2.png"/><Relationship Id="rId11" Type="http://schemas.openxmlformats.org/officeDocument/2006/relationships/header" Target="header5.xml"/><Relationship Id="rId55" Type="http://schemas.openxmlformats.org/officeDocument/2006/relationships/image" Target="media/image9.png"/><Relationship Id="rId10" Type="http://schemas.openxmlformats.org/officeDocument/2006/relationships/header" Target="header4.xml"/><Relationship Id="rId54" Type="http://schemas.openxmlformats.org/officeDocument/2006/relationships/image" Target="media/image1.png"/><Relationship Id="rId13" Type="http://schemas.openxmlformats.org/officeDocument/2006/relationships/header" Target="header7.xml"/><Relationship Id="rId57" Type="http://schemas.openxmlformats.org/officeDocument/2006/relationships/image" Target="media/image4.png"/><Relationship Id="rId12" Type="http://schemas.openxmlformats.org/officeDocument/2006/relationships/header" Target="header6.xml"/><Relationship Id="rId56" Type="http://schemas.openxmlformats.org/officeDocument/2006/relationships/image" Target="media/image3.png"/><Relationship Id="rId15" Type="http://schemas.openxmlformats.org/officeDocument/2006/relationships/header" Target="header9.xml"/><Relationship Id="rId59" Type="http://schemas.openxmlformats.org/officeDocument/2006/relationships/header" Target="header12.xml"/><Relationship Id="rId14" Type="http://schemas.openxmlformats.org/officeDocument/2006/relationships/header" Target="header8.xml"/><Relationship Id="rId58" Type="http://schemas.openxmlformats.org/officeDocument/2006/relationships/header" Target="header11.xml"/><Relationship Id="rId17" Type="http://schemas.openxmlformats.org/officeDocument/2006/relationships/image" Target="media/image24.png"/><Relationship Id="rId16" Type="http://schemas.openxmlformats.org/officeDocument/2006/relationships/header" Target="header10.xml"/><Relationship Id="rId19" Type="http://schemas.openxmlformats.org/officeDocument/2006/relationships/image" Target="media/image27.png"/><Relationship Id="rId18"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