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480" w:lineRule="auto"/>
        <w:ind w:firstLine="0"/>
        <w:jc w:val="center"/>
      </w:pPr>
      <w:r>
        <w:rPr>
          <w:rFonts w:ascii="Georgia" w:hAnsi="Georgia"/>
          <w:sz w:val="24"/>
        </w:rPr>
      </w:r>
    </w:p>
    <w:p w:rsidR="00000000" w:rsidDel="00000000" w:rsidP="00000000" w:rsidRDefault="00000000" w:rsidRPr="00000000" w14:paraId="00000001">
      <w:pPr>
        <w:spacing w:before="0" w:after="0" w:line="480" w:lineRule="auto"/>
        <w:ind w:firstLine="720"/>
        <w:jc w:val="both"/>
      </w:pPr>
      <w:r>
        <w:rPr>
          <w:rFonts w:ascii="Georgia" w:hAnsi="Georgia"/>
          <w:b w:val="0"/>
          <w:sz w:val="22"/>
        </w:rPr>
        <w:t xml:space="preserve">PERSUASIVE LANGUAGE IN CALL-TO-ACTION PHRASES OF FACEBOOK SKINCARE PRODUCT ADVERTISEMENTS </w:t>
      </w:r>
    </w:p>
    <w:p>
      <w:pPr>
        <w:spacing w:before="0" w:after="0" w:line="480" w:lineRule="auto"/>
        <w:ind w:firstLine="0"/>
        <w:jc w:val="center"/>
      </w:pPr>
      <w:r>
        <w:rPr>
          <w:rFonts w:ascii="Georgia" w:hAnsi="Georgia"/>
          <w:sz w:val="24"/>
        </w:rPr>
      </w:r>
    </w:p>
    <w:p w:rsidR="00000000" w:rsidDel="00000000" w:rsidP="00000000" w:rsidRDefault="00000000" w:rsidRPr="00000000" w14:paraId="00000007">
      <w:pPr>
        <w:spacing w:before="0" w:after="0" w:line="480" w:lineRule="auto"/>
        <w:ind w:firstLine="720"/>
        <w:jc w:val="both"/>
      </w:pPr>
      <w:r>
        <w:rPr>
          <w:rFonts w:ascii="Georgia" w:hAnsi="Georgia"/>
          <w:b w:val="0"/>
          <w:sz w:val="22"/>
        </w:rPr>
        <w:t xml:space="preserve">A Thesis </w:t>
      </w:r>
    </w:p>
    <w:p w:rsidR="00000000" w:rsidDel="00000000" w:rsidP="00000000" w:rsidRDefault="00000000" w:rsidRPr="00000000" w14:paraId="00000008">
      <w:pPr>
        <w:spacing w:before="0" w:after="0" w:line="480" w:lineRule="auto"/>
        <w:ind w:firstLine="720"/>
        <w:jc w:val="both"/>
      </w:pPr>
      <w:r>
        <w:rPr>
          <w:rFonts w:ascii="Georgia" w:hAnsi="Georgia"/>
          <w:b w:val="0"/>
          <w:sz w:val="22"/>
        </w:rPr>
        <w:t xml:space="preserve"> Presented to the faculty</w:t>
      </w:r>
    </w:p>
    <w:p w:rsidR="00000000" w:rsidDel="00000000" w:rsidP="00000000" w:rsidRDefault="00000000" w:rsidRPr="00000000" w14:paraId="00000009">
      <w:pPr>
        <w:spacing w:before="0" w:after="0" w:line="480" w:lineRule="auto"/>
        <w:ind w:firstLine="720"/>
        <w:jc w:val="both"/>
      </w:pPr>
      <w:r>
        <w:rPr>
          <w:rFonts w:ascii="Georgia" w:hAnsi="Georgia"/>
          <w:b w:val="0"/>
          <w:sz w:val="22"/>
        </w:rPr>
        <w:t xml:space="preserve">of the Department of English</w:t>
      </w:r>
    </w:p>
    <w:p w:rsidR="00000000" w:rsidDel="00000000" w:rsidP="00000000" w:rsidRDefault="00000000" w:rsidRPr="00000000" w14:paraId="0000000A">
      <w:pPr>
        <w:spacing w:before="0" w:after="0" w:line="480" w:lineRule="auto"/>
        <w:ind w:firstLine="720"/>
        <w:jc w:val="both"/>
      </w:pPr>
      <w:r>
        <w:rPr>
          <w:rFonts w:ascii="Georgia" w:hAnsi="Georgia"/>
          <w:b w:val="0"/>
          <w:sz w:val="22"/>
        </w:rPr>
        <w:t xml:space="preserve">College of Arts and Sciences</w:t>
      </w:r>
    </w:p>
    <w:p w:rsidR="00000000" w:rsidDel="00000000" w:rsidP="00000000" w:rsidRDefault="00000000" w:rsidRPr="00000000" w14:paraId="0000000B">
      <w:pPr>
        <w:spacing w:before="0" w:after="0" w:line="480" w:lineRule="auto"/>
        <w:ind w:firstLine="720"/>
        <w:jc w:val="both"/>
      </w:pPr>
      <w:r>
        <w:rPr>
          <w:rFonts w:ascii="Georgia" w:hAnsi="Georgia"/>
          <w:b w:val="0"/>
          <w:sz w:val="22"/>
        </w:rPr>
        <w:t xml:space="preserve">Pampanga State Agricultural University</w:t>
      </w:r>
    </w:p>
    <w:p w:rsidR="00000000" w:rsidDel="00000000" w:rsidP="00000000" w:rsidRDefault="00000000" w:rsidRPr="00000000" w14:paraId="0000000C">
      <w:pPr>
        <w:spacing w:before="0" w:after="0" w:line="480" w:lineRule="auto"/>
        <w:ind w:firstLine="720"/>
        <w:jc w:val="both"/>
      </w:pPr>
      <w:r>
        <w:rPr>
          <w:rFonts w:ascii="Georgia" w:hAnsi="Georgia"/>
          <w:b w:val="0"/>
          <w:sz w:val="22"/>
        </w:rPr>
        <w:t xml:space="preserve">Magalang, Pampanga</w:t>
      </w:r>
    </w:p>
    <w:p>
      <w:pPr>
        <w:spacing w:before="0" w:after="0" w:line="480" w:lineRule="auto"/>
        <w:ind w:firstLine="0"/>
        <w:jc w:val="center"/>
      </w:pPr>
      <w:r>
        <w:rPr>
          <w:rFonts w:ascii="Georgia" w:hAnsi="Georgia"/>
          <w:sz w:val="24"/>
        </w:rPr>
      </w:r>
    </w:p>
    <w:p w:rsidR="00000000" w:rsidDel="00000000" w:rsidP="00000000" w:rsidRDefault="00000000" w:rsidRPr="00000000" w14:paraId="00000014">
      <w:pPr>
        <w:spacing w:before="0" w:after="0" w:line="480" w:lineRule="auto"/>
        <w:ind w:firstLine="720"/>
        <w:jc w:val="both"/>
      </w:pPr>
      <w:r>
        <w:rPr>
          <w:rFonts w:ascii="Georgia" w:hAnsi="Georgia"/>
          <w:b w:val="0"/>
          <w:sz w:val="22"/>
        </w:rPr>
        <w:t xml:space="preserve">In partial fulfillment</w:t>
      </w:r>
    </w:p>
    <w:p w:rsidR="00000000" w:rsidDel="00000000" w:rsidP="00000000" w:rsidRDefault="00000000" w:rsidRPr="00000000" w14:paraId="00000015">
      <w:pPr>
        <w:spacing w:before="0" w:after="0" w:line="480" w:lineRule="auto"/>
        <w:ind w:firstLine="720"/>
        <w:jc w:val="both"/>
      </w:pPr>
      <w:r>
        <w:rPr>
          <w:rFonts w:ascii="Georgia" w:hAnsi="Georgia"/>
          <w:b w:val="0"/>
          <w:sz w:val="22"/>
        </w:rPr>
        <w:t xml:space="preserve"> Of the Requirement for the Degree</w:t>
      </w:r>
    </w:p>
    <w:p w:rsidR="00000000" w:rsidDel="00000000" w:rsidP="00000000" w:rsidRDefault="00000000" w:rsidRPr="00000000" w14:paraId="00000016">
      <w:pPr>
        <w:spacing w:before="0" w:after="0" w:line="480" w:lineRule="auto"/>
        <w:ind w:firstLine="720"/>
        <w:jc w:val="both"/>
      </w:pPr>
      <w:r>
        <w:rPr>
          <w:rFonts w:ascii="Georgia" w:hAnsi="Georgia"/>
          <w:b w:val="0"/>
          <w:sz w:val="22"/>
        </w:rPr>
        <w:t xml:space="preserve">BACHELOR OF ARTS IN ENGLISH LANGUAGE STUDIES</w:t>
      </w:r>
    </w:p>
    <w:p>
      <w:pPr>
        <w:spacing w:before="0" w:after="0" w:line="480" w:lineRule="auto"/>
        <w:ind w:firstLine="0"/>
        <w:jc w:val="center"/>
      </w:pPr>
      <w:r>
        <w:rPr>
          <w:rFonts w:ascii="Georgia" w:hAnsi="Georgia"/>
          <w:sz w:val="24"/>
        </w:rPr>
      </w:r>
    </w:p>
    <w:p w:rsidR="00000000" w:rsidDel="00000000" w:rsidP="00000000" w:rsidRDefault="00000000" w:rsidRPr="00000000" w14:paraId="0000001D">
      <w:pPr>
        <w:spacing w:before="0" w:after="0" w:line="480" w:lineRule="auto"/>
        <w:ind w:firstLine="720"/>
        <w:jc w:val="both"/>
      </w:pPr>
      <w:r>
        <w:rPr>
          <w:rFonts w:ascii="Georgia" w:hAnsi="Georgia"/>
          <w:b w:val="0"/>
          <w:sz w:val="22"/>
        </w:rPr>
        <w:t xml:space="preserve"> By</w:t>
      </w:r>
    </w:p>
    <w:p w:rsidR="00000000" w:rsidDel="00000000" w:rsidP="00000000" w:rsidRDefault="00000000" w:rsidRPr="00000000" w14:paraId="00000023">
      <w:pPr>
        <w:spacing w:before="0" w:after="0" w:line="480" w:lineRule="auto"/>
        <w:ind w:firstLine="720"/>
        <w:jc w:val="both"/>
      </w:pPr>
      <w:r>
        <w:rPr>
          <w:rFonts w:ascii="Georgia" w:hAnsi="Georgia"/>
          <w:b w:val="0"/>
          <w:sz w:val="22"/>
        </w:rPr>
        <w:t xml:space="preserve">AHLAI JEHZIEL M. VELASQUEZ</w:t>
      </w:r>
    </w:p>
    <w:p w:rsidR="00000000" w:rsidDel="00000000" w:rsidP="00000000" w:rsidRDefault="00000000" w:rsidRPr="00000000" w14:paraId="00000024">
      <w:pPr>
        <w:spacing w:before="0" w:after="0" w:line="480" w:lineRule="auto"/>
        <w:ind w:firstLine="720"/>
        <w:jc w:val="both"/>
      </w:pPr>
      <w:r>
        <w:rPr>
          <w:rFonts w:ascii="Georgia" w:hAnsi="Georgia"/>
          <w:b w:val="0"/>
          <w:sz w:val="22"/>
        </w:rPr>
        <w:t xml:space="preserve">October, 2026</w:t>
      </w:r>
    </w:p>
    <w:p>
      <w:pPr>
        <w:spacing w:before="0" w:after="0" w:line="480" w:lineRule="auto"/>
        <w:ind w:firstLine="0"/>
        <w:jc w:val="left"/>
        <w:sectPr>
          <w:headerReference w:type="default" r:id="rId64"/>
          <w:headerReference w:type="first" r:id="rId65"/>
          <w:type w:val="nextPage"/>
          <w:pgSz w:w="11909" w:h="16834"/>
          <w:pgMar w:top="1440" w:right="1440" w:bottom="1440" w:left="2160" w:header="720" w:footer="720" w:gutter="0"/>
          <w:titlePg/>
        </w:sectPr>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02D">
      <w:pPr>
        <w:keepNext w:val="0"/>
        <w:spacing w:before="0" w:after="0" w:line="480" w:lineRule="auto"/>
        <w:ind w:firstLine="0"/>
        <w:jc w:val="center"/>
      </w:pPr>
      <w:r>
        <w:rPr>
          <w:rFonts w:ascii="Georgia" w:hAnsi="Georgia"/>
          <w:b/>
          <w:i w:val="0"/>
          <w:sz w:val="28"/>
        </w:rPr>
        <w:t xml:space="preserve">INTRODUCTION</w:t>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030">
      <w:pPr>
        <w:keepNext/>
        <w:spacing w:before="0" w:after="0" w:line="480" w:lineRule="auto"/>
        <w:ind w:firstLine="0"/>
        <w:jc w:val="left"/>
      </w:pPr>
      <w:r>
        <w:rPr>
          <w:rFonts w:ascii="Georgia" w:hAnsi="Georgia"/>
          <w:b/>
          <w:i w:val="0"/>
          <w:sz w:val="24"/>
        </w:rPr>
        <w:t xml:space="preserve">Background of the Study</w:t>
      </w:r>
    </w:p>
    <w:p>
      <w:pPr>
        <w:spacing w:before="0" w:after="0" w:line="480" w:lineRule="auto"/>
        <w:ind w:firstLine="720"/>
        <w:jc w:val="both"/>
      </w:pPr>
      <w:r>
        <w:rPr>
          <w:rFonts w:ascii="Georgia" w:hAnsi="Georgia"/>
          <w:b w:val="0"/>
          <w:sz w:val="22"/>
        </w:rPr>
        <w:t xml:space="preserve">The shortest line in an advertisement is often the one that asks the most of the reader. Persuasion does not always need a long argument. Sometimes it needs only a clear instruction. A few words can do more work than a full product description when the goal is not to inform but to move.</w:t>
      </w:r>
    </w:p>
    <w:p>
      <w:pPr>
        <w:spacing w:before="0" w:after="0" w:line="480" w:lineRule="auto"/>
        <w:ind w:firstLine="720"/>
        <w:jc w:val="both"/>
      </w:pPr>
      <w:r>
        <w:rPr>
          <w:rFonts w:ascii="Georgia" w:hAnsi="Georgia"/>
          <w:b w:val="0"/>
          <w:sz w:val="22"/>
        </w:rPr>
        <w:t xml:space="preserve">On Facebook, those short lines appear at the end of many skincare captions. In the Philippines, Facebook reached about 95.8 million users in late 2025, equivalent to roughly 82 percent of the population (Kemp, 2025). This scale makes the platform a strong space for brands that want to reach many kinds of audiences. In this setting, the beauty industry relies heavily on caption-based advertising to promote products, shape brand identity, and guide what consumers do next. The call-to-action phrase is one of the most direct tools used for that purpose. It is usually brief, yet it is the part of the caption that most clearly tries to turn attention into action.</w:t>
      </w:r>
    </w:p>
    <w:p>
      <w:pPr>
        <w:spacing w:before="0" w:after="0" w:line="480" w:lineRule="auto"/>
        <w:ind w:firstLine="720"/>
        <w:jc w:val="both"/>
      </w:pPr>
      <w:r>
        <w:rPr>
          <w:rFonts w:ascii="Georgia" w:hAnsi="Georgia"/>
          <w:b w:val="0"/>
          <w:sz w:val="22"/>
        </w:rPr>
        <w:t xml:space="preserve">The beauty and personal care market in the Philippines continues to grow. The Chamber of Cosmetics Industry of the Philippines reported that retail sales rose by about 10 percent in the previous year and projected similar growth of 9 to 10 percent (Desiderio, 2026). Rising interest in personal grooming and self-care helps sustain this demand. Skincare is a central part of the market, which makes Facebook skincare captions a useful site for studying how persuasive language works in short, public form.</w:t>
      </w:r>
    </w:p>
    <w:p>
      <w:pPr>
        <w:spacing w:before="0" w:after="0" w:line="480" w:lineRule="auto"/>
        <w:ind w:firstLine="720"/>
        <w:jc w:val="both"/>
      </w:pPr>
      <w:r>
        <w:rPr>
          <w:rFonts w:ascii="Georgia" w:hAnsi="Georgia"/>
          <w:b w:val="0"/>
          <w:sz w:val="22"/>
        </w:rPr>
        <w:t xml:space="preserve">One of the most direct tools in these captions is the call-to-action phrase.</w:t>
      </w:r>
    </w:p>
    <w:p>
      <w:pPr>
        <w:keepNext/>
        <w:spacing w:before="0" w:after="0" w:line="480" w:lineRule="auto"/>
        <w:ind w:firstLine="0"/>
        <w:jc w:val="left"/>
      </w:pPr>
      <w:r>
        <w:rPr>
          <w:rFonts w:ascii="Georgia" w:hAnsi="Georgia"/>
          <w:b w:val="0"/>
          <w:i/>
          <w:sz w:val="24"/>
        </w:rPr>
        <w:t xml:space="preserve">Call-to-action phrases as persuasive linguistic units</w:t>
      </w:r>
    </w:p>
    <w:p>
      <w:pPr>
        <w:spacing w:before="0" w:after="0" w:line="480" w:lineRule="auto"/>
        <w:ind w:firstLine="720"/>
        <w:jc w:val="both"/>
      </w:pPr>
      <w:r>
        <w:rPr>
          <w:rFonts w:ascii="Georgia" w:hAnsi="Georgia"/>
          <w:b w:val="0"/>
          <w:sz w:val="22"/>
        </w:rPr>
        <w:t xml:space="preserve">A call to action is a short directive expression that tells or invites the audience to take a specific next step. It can appear as a simple prompt such as “Shop now” or as a longer line that still asks the reader to act. In advertising discourse, CTA phrases matter because they are the point in the caption where the text most clearly tries to move the audience from reading to doing.</w:t>
      </w:r>
    </w:p>
    <w:p>
      <w:pPr>
        <w:spacing w:before="0" w:after="0" w:line="480" w:lineRule="auto"/>
        <w:ind w:firstLine="720"/>
        <w:jc w:val="both"/>
      </w:pPr>
      <w:r>
        <w:rPr>
          <w:rFonts w:ascii="Georgia" w:hAnsi="Georgia"/>
          <w:b w:val="0"/>
          <w:sz w:val="22"/>
        </w:rPr>
        <w:t xml:space="preserve">Arakelyan and Aleksanyan (2025) examined CTA phrases across commercial websites through discourse and linguistic analysis. Effective CTAs, they found, tend to use direct action verbs, short structures, and urgency markers such as “buy now” or “limited time offer.” These features help the phrases capture attention quickly and push for immediate response. The authors also note that CTAs are often shaped to match the interests of the target audience. Their work supplies a clear list of linguistic features—action verbs, length, urgency markers, and signs of audience tailoring—that can be checked in the Facebook skincare captions of the present study.</w:t>
      </w:r>
    </w:p>
    <w:p>
      <w:pPr>
        <w:spacing w:before="0" w:after="0" w:line="480" w:lineRule="auto"/>
        <w:ind w:firstLine="720"/>
        <w:jc w:val="both"/>
      </w:pPr>
      <w:r>
        <w:rPr>
          <w:rFonts w:ascii="Georgia" w:hAnsi="Georgia"/>
          <w:b w:val="0"/>
          <w:sz w:val="22"/>
        </w:rPr>
        <w:t xml:space="preserve">Directness itself can take different forms. Nguyen (2025) looked at creative CTA messages through requestive strategies drawn from speech-act theory. Analyzing campaigns from major global brands, the study distinguished direct requests (“Buy today,” “Sign up now”) from indirect ones (“Why not try this?”). Direct forms give clarity and immediacy; indirect forms reduce pressure and can feel more polite, especially in cultures that value subtlety. This distinction is useful here because Facebook skincare captions also move between blunt commands and softer invitations. The same categories can be applied when the CTA phrases in the corpus are classified.</w:t>
      </w:r>
    </w:p>
    <w:p>
      <w:pPr>
        <w:spacing w:before="0" w:after="0" w:line="480" w:lineRule="auto"/>
        <w:ind w:firstLine="720"/>
        <w:jc w:val="both"/>
      </w:pPr>
      <w:r>
        <w:rPr>
          <w:rFonts w:ascii="Georgia" w:hAnsi="Georgia"/>
          <w:b w:val="0"/>
          <w:sz w:val="22"/>
        </w:rPr>
        <w:t xml:space="preserve">De Cock et al. (2024) shifted the focus to digital activism. Collecting tweets from the Fashion Revolution campaign, they examined the deontic structures used to urge readers to act. Imperatives were the most frequent form, yet the tweets still functioned as invitations rather than orders backed by authority. Brands cannot force a reader to click or buy, yet they still issue clear invitations. Their finding therefore supports treating the imperative and other deontic forms in skincare CTAs as linguistic choices that invite action without formal power.</w:t>
      </w:r>
    </w:p>
    <w:p>
      <w:pPr>
        <w:spacing w:before="0" w:after="0" w:line="480" w:lineRule="auto"/>
        <w:ind w:firstLine="720"/>
        <w:jc w:val="both"/>
      </w:pPr>
      <w:r>
        <w:rPr>
          <w:rFonts w:ascii="Georgia" w:hAnsi="Georgia"/>
          <w:b w:val="0"/>
          <w:sz w:val="22"/>
        </w:rPr>
        <w:t xml:space="preserve">Not every strong directive works as intended. Szabó and Mitev (2025) ran a controlled experiment on Facebook, comparing ads that contained multiple strong imperative CTAs with versions that lacked such language. Ads without direct imperative elements generated more clicks. Strongly persuasive CTAs appeared to trigger psychological reactance—a defensive response in which users resist messages they perceive as overly controlling. This result matters for the present study because it shows that the force of a CTA is not always an advantage. When the skincare captions are examined, the presence of strong imperatives can be noted as a linguistic feature rather than assumed to be effective.</w:t>
      </w:r>
    </w:p>
    <w:p>
      <w:pPr>
        <w:spacing w:before="0" w:after="0" w:line="480" w:lineRule="auto"/>
        <w:ind w:firstLine="720"/>
        <w:jc w:val="both"/>
      </w:pPr>
      <w:r>
        <w:rPr>
          <w:rFonts w:ascii="Georgia" w:hAnsi="Georgia"/>
          <w:b w:val="0"/>
          <w:sz w:val="22"/>
        </w:rPr>
        <w:t xml:space="preserve">Scale adds another angle. Bünzli and Eppler (2025) conducted a large content analysis of 2,250 Facebook posts from major U.S. nonprofit organizations. Using a social-semiotics approach, they coded both verbal requests (direct versus indirect) and visual requests. Users engaged more with posts that clearly signaled persuasive intent. At the same time, posts that used only indirect verbal requests performed better than those that used only direct requests or mixed both types. Combining direct and indirect forms reduced clarity and lowered engagement. Their findings support the view that the linguistic design of a CTA requires careful calibration. The same concern with clarity and the balance between direct and indirect forms can guide the analysis of how skincare brands word their call-to-action lines on Facebook.</w:t>
      </w:r>
    </w:p>
    <w:p>
      <w:pPr>
        <w:spacing w:before="0" w:after="0" w:line="480" w:lineRule="auto"/>
        <w:ind w:firstLine="720"/>
        <w:jc w:val="both"/>
      </w:pPr>
      <w:r>
        <w:rPr>
          <w:rFonts w:ascii="Georgia" w:hAnsi="Georgia"/>
          <w:b w:val="0"/>
          <w:sz w:val="22"/>
        </w:rPr>
        <w:t xml:space="preserve">Taken together, these studies show that CTA phrases function as compact communicative acts. They combine linguistic clarity with persuasive intent and can be examined as small but significant units of discourse. The existing work identifies the main linguistic features, the direct–indirect distinction, and the possible costs of overly strong wording. What remains open is a focused analysis of how these features appear in the short CTA phrases of Facebook skincare advertisements in the Philippine context. That is the gap the present study addresses.</w:t>
      </w:r>
    </w:p>
    <w:p>
      <w:pPr>
        <w:keepNext/>
        <w:spacing w:before="0" w:after="0" w:line="480" w:lineRule="auto"/>
        <w:ind w:firstLine="0"/>
        <w:jc w:val="left"/>
      </w:pPr>
      <w:r>
        <w:rPr>
          <w:rFonts w:ascii="Georgia" w:hAnsi="Georgia"/>
          <w:b w:val="0"/>
          <w:i/>
          <w:sz w:val="24"/>
        </w:rPr>
        <w:t xml:space="preserve">Rhetorical appeals in advertising discourse</w:t>
      </w:r>
    </w:p>
    <w:p>
      <w:pPr>
        <w:spacing w:before="0" w:after="0" w:line="480" w:lineRule="auto"/>
        <w:ind w:firstLine="720"/>
        <w:jc w:val="both"/>
      </w:pPr>
      <w:r>
        <w:rPr>
          <w:rFonts w:ascii="Georgia" w:hAnsi="Georgia"/>
          <w:b w:val="0"/>
          <w:sz w:val="22"/>
        </w:rPr>
        <w:t xml:space="preserve">Aristotle’s three appeals—ethos (credibility), pathos (emotion), and logos (reason)—remain a practical way to examine how advertising language tries to move an audience. In short captions the same three resources appear, often mixed, and they help explain why certain wordings feel more persuasive than others.</w:t>
      </w:r>
    </w:p>
    <w:p>
      <w:pPr>
        <w:spacing w:before="0" w:after="0" w:line="480" w:lineRule="auto"/>
        <w:ind w:firstLine="720"/>
        <w:jc w:val="both"/>
      </w:pPr>
      <w:r>
        <w:rPr>
          <w:rFonts w:ascii="Georgia" w:hAnsi="Georgia"/>
          <w:b w:val="0"/>
          <w:sz w:val="22"/>
        </w:rPr>
        <w:t xml:space="preserve">Talaue (2022) tested the impact of Aristotle’s rhetorical triangle on 200 Saudi Arabian college students through a mixed-methods design. Age influenced preference for the appeals, while specialization did not. Fifty-seven percent of the respondents judged ethos the most effective appeal, a result the author links to cultural values that place high importance on trust and credibility. For the present study, this finding shows that ethos can be a strong persuasive resource in advertising and that the ranking of appeals may shift with audience and culture—an observation that matters when skincare captions aimed at Filipino Facebook users are examined.</w:t>
      </w:r>
    </w:p>
    <w:p>
      <w:pPr>
        <w:spacing w:before="0" w:after="0" w:line="480" w:lineRule="auto"/>
        <w:ind w:firstLine="720"/>
        <w:jc w:val="both"/>
      </w:pPr>
      <w:r>
        <w:rPr>
          <w:rFonts w:ascii="Georgia" w:hAnsi="Georgia"/>
          <w:b w:val="0"/>
          <w:sz w:val="22"/>
        </w:rPr>
        <w:t xml:space="preserve">Closer to the local setting, De Castro and Martinez (2025) analyzed rhetorical appeals in picture advertisements from five Philippine banks on Facebook. Their content analysis found that the combination of ethos and logos was the most frequent strategy; only one bank relied mainly on ethos alone. A statistically significant difference appeared across the banks, but there was no significant relationship between the type of picture and the rhetorical appeal used. Their work is useful because it shares both national context and platform with the present corpus. It shows that Philippine Facebook advertising does use Aristotle’s appeals and that combinations are common. The analysis of skincare CTAs can therefore check whether the same preference for combined appeals holds or whether the product category pushes one appeal into clearer dominance.</w:t>
      </w:r>
    </w:p>
    <w:p>
      <w:pPr>
        <w:spacing w:before="0" w:after="0" w:line="480" w:lineRule="auto"/>
        <w:ind w:firstLine="720"/>
        <w:jc w:val="both"/>
      </w:pPr>
      <w:r>
        <w:rPr>
          <w:rFonts w:ascii="Georgia" w:hAnsi="Georgia"/>
          <w:b w:val="0"/>
          <w:sz w:val="22"/>
        </w:rPr>
        <w:t xml:space="preserve">Beauty and skincare materials themselves have been studied through the same lens. Dwiyanti (2024) examined persuasive techniques in makeup and skincare video advertisements from L’Oréal Paris, Rare Beauty, Nivea, and Curology. The qualitative case study found that familiar language, simple vocabulary, imperatives, and present tense were the most common linguistic features. Among the rhetorical appeals, pathos appeared most frequently. This concentration of emotional language in the beauty category is directly relevant. When the Facebook skincare captions are coded, the same three appeals can be identified and the relative weight of pathos can be compared with Dwiyanti’s results.</w:t>
      </w:r>
    </w:p>
    <w:p>
      <w:pPr>
        <w:spacing w:before="0" w:after="0" w:line="480" w:lineRule="auto"/>
        <w:ind w:firstLine="720"/>
        <w:jc w:val="both"/>
      </w:pPr>
      <w:r>
        <w:rPr>
          <w:rFonts w:ascii="Georgia" w:hAnsi="Georgia"/>
          <w:b w:val="0"/>
          <w:sz w:val="22"/>
        </w:rPr>
        <w:t xml:space="preserve">Saad and Ismael (2025) studied persuasive strategies and speech acts in cosmetics advertisements on Instagram and Facebook. Working with posts from brands such as Huda Beauty and VĒ, they applied Lucas’s model of rhetorical strategies and Searle’s classification of speech acts. Ethos, pathos, and logos all appear and work together with assertive, directive, expressive, and commissive acts. Their findings support treating rhetorical appeals as active features of social-media cosmetics discourse and confirm that the same appeals operate on platforms close to Facebook.</w:t>
      </w:r>
    </w:p>
    <w:p>
      <w:pPr>
        <w:spacing w:before="0" w:after="0" w:line="480" w:lineRule="auto"/>
        <w:ind w:firstLine="720"/>
        <w:jc w:val="both"/>
      </w:pPr>
      <w:r>
        <w:rPr>
          <w:rFonts w:ascii="Georgia" w:hAnsi="Georgia"/>
          <w:b w:val="0"/>
          <w:sz w:val="22"/>
        </w:rPr>
        <w:t xml:space="preserve">Further evidence comes from television advertising. Firdous, Li, and Saleh (2023) applied Aristotle’s rhetorical theory to Pakistani beauty-product commercials over a three-month period. The study found a consistent use of all three appeals and concluded that the model remains effective in contemporary beauty advertising. The cross-media persistence of the framework strengthens the decision to apply it to Facebook captions as well.</w:t>
      </w:r>
    </w:p>
    <w:p>
      <w:pPr>
        <w:spacing w:before="0" w:after="0" w:line="480" w:lineRule="auto"/>
        <w:ind w:firstLine="720"/>
        <w:jc w:val="both"/>
      </w:pPr>
      <w:r>
        <w:rPr>
          <w:rFonts w:ascii="Georgia" w:hAnsi="Georgia"/>
          <w:b w:val="0"/>
          <w:sz w:val="22"/>
        </w:rPr>
        <w:t xml:space="preserve">Moore (2020) conducted a content analysis of 72 Instagram posts from four major brands (Coca-Cola, Nike, John Deere, and Nivea). Each caption was coded for logos, ethos, and pathos. All brands used the appeals, yet no single appeal consistently produced higher engagement. Brands tended to favor one appeal more than the others, creating a consistent brand voice; pathos was dominant for most, while Nivea relied more on logos. This observation is useful when the present study compares how different skincare brands word their CTA phrases and surrounding captions.</w:t>
      </w:r>
    </w:p>
    <w:p>
      <w:pPr>
        <w:spacing w:before="0" w:after="0" w:line="480" w:lineRule="auto"/>
        <w:ind w:firstLine="720"/>
        <w:jc w:val="both"/>
      </w:pPr>
      <w:r>
        <w:rPr>
          <w:rFonts w:ascii="Georgia" w:hAnsi="Georgia"/>
          <w:b w:val="0"/>
          <w:sz w:val="22"/>
        </w:rPr>
        <w:t xml:space="preserve">Taken together, these studies confirm that ethos, pathos, and logos function as active tools in advertising language, including beauty and skincare discourse and Philippine Facebook posts. The dominant appeal can change with product type, platform, brand, and audience. What remains open is a focused examination of how these three appeals appear specifically in the short CTA phrases of Facebook skincare advertisements in the Philippine context. That is the gap the present study addresses. Aristotle’s framework is therefore used here to identify the dominant rhetorical appeal in each CTA phrase by reading the phrase together with its original Facebook caption. The focus is on how credibility, emotion, and product information appear in the language of the caption, not on whether consumers actually change their behavior.</w:t>
      </w:r>
    </w:p>
    <w:p>
      <w:pPr>
        <w:keepNext/>
        <w:spacing w:before="0" w:after="0" w:line="480" w:lineRule="auto"/>
        <w:ind w:firstLine="0"/>
        <w:jc w:val="left"/>
      </w:pPr>
      <w:r>
        <w:rPr>
          <w:rFonts w:ascii="Georgia" w:hAnsi="Georgia"/>
          <w:b w:val="0"/>
          <w:i/>
          <w:sz w:val="24"/>
        </w:rPr>
        <w:t xml:space="preserve">Directive speech acts in promotional language</w:t>
      </w:r>
    </w:p>
    <w:p>
      <w:pPr>
        <w:spacing w:before="0" w:after="0" w:line="480" w:lineRule="auto"/>
        <w:ind w:firstLine="720"/>
        <w:jc w:val="both"/>
      </w:pPr>
      <w:r>
        <w:rPr>
          <w:rFonts w:ascii="Georgia" w:hAnsi="Georgia"/>
          <w:b w:val="0"/>
          <w:sz w:val="22"/>
        </w:rPr>
        <w:t xml:space="preserve">Speech Act Theory treats utterances as actions, not only as statements about the world. Searle (1975) classifies illocutionary acts into several types; among them is the directive—the act in which the speaker attempts to get the hearer to do something. That definition maps directly onto the call-to-action phrase. When a skincare caption ends with “try it,” “shop now,” or “add to cart,” the language is not merely describing a product; it is performing an act whose point is to move the reader toward a response.</w:t>
      </w:r>
    </w:p>
    <w:p>
      <w:pPr>
        <w:spacing w:before="0" w:after="0" w:line="480" w:lineRule="auto"/>
        <w:ind w:firstLine="720"/>
        <w:jc w:val="both"/>
      </w:pPr>
      <w:r>
        <w:rPr>
          <w:rFonts w:ascii="Georgia" w:hAnsi="Georgia"/>
          <w:b w:val="0"/>
          <w:sz w:val="22"/>
        </w:rPr>
        <w:t xml:space="preserve">Yule (1996) further distinguishes four common subtypes of directive: command, order, request, and suggestion. The present study adopts these four categories. Working definitions follow Anggraini and Afriana (2023), who applied Yule’s framework to film dialogue and clarified the practical differences among the subtypes. A command typically rests on an assumed power difference. An order directs action without that strong hierarchical assumption. A request softens the force and leaves room for refusal. A suggestion offers a course of action that the hearer may accept or set aside. These distinctions give a usable scale of force for coding the short CTA lines that close Facebook skincare captions.</w:t>
      </w:r>
    </w:p>
    <w:p>
      <w:pPr>
        <w:spacing w:before="0" w:after="0" w:line="480" w:lineRule="auto"/>
        <w:ind w:firstLine="720"/>
        <w:jc w:val="both"/>
      </w:pPr>
      <w:r>
        <w:rPr>
          <w:rFonts w:ascii="Georgia" w:hAnsi="Georgia"/>
          <w:b w:val="0"/>
          <w:sz w:val="22"/>
        </w:rPr>
        <w:t xml:space="preserve">Recent work on beauty and social-media advertising shows that directive language is not incidental. Kencana (2025) examined captions from NIVEA Indonesia’s official Instagram account over a six-month period. Using Searle’s framework, the study found that directive speech acts—realized as commands, suggestions, invitations, and advice—functioned as the primary means of urging readers to buy, try, or engage with the products. Representative acts supplied product information; directives supplied the push toward action. Because the data come from a major skincare brand operating on a visual social platform, the findings supply a close parallel for the Facebook captions under analysis here.</w:t>
      </w:r>
    </w:p>
    <w:p>
      <w:pPr>
        <w:spacing w:before="0" w:after="0" w:line="480" w:lineRule="auto"/>
        <w:ind w:firstLine="720"/>
        <w:jc w:val="both"/>
      </w:pPr>
      <w:r>
        <w:rPr>
          <w:rFonts w:ascii="Georgia" w:hAnsi="Georgia"/>
          <w:b w:val="0"/>
          <w:sz w:val="22"/>
        </w:rPr>
        <w:t xml:space="preserve">A similar pattern appears in other beauty accounts. Nurjannah (2025) analyzed Instagram captions from the skincare brand Some By Me and reported that directive utterances predominated, most often in the form of imperatives. Indirect realizations through modal constructions and rhetorical questions also occurred, allowing the brand to maintain a degree of politeness while still directing the audience. Mahdiati, Azizah, Hadi, and Jumadi (2025) reached parallel conclusions in their study of Wardah Beauty’s Instagram posts: suggestions, commands, and invitations were packaged persuasively to shape product image, foster emotional closeness, and prompt consumer action. Together these three studies demonstrate that directive speech acts are a regular and functional feature of skincare advertising on Instagram. The present analysis can therefore ask whether the same subtypes—and the same preference for certain force levels—appear in the CTA phrases of Facebook skincare captions in the Philippine context.</w:t>
      </w:r>
    </w:p>
    <w:p>
      <w:pPr>
        <w:spacing w:before="0" w:after="0" w:line="480" w:lineRule="auto"/>
        <w:ind w:firstLine="720"/>
        <w:jc w:val="both"/>
      </w:pPr>
      <w:r>
        <w:rPr>
          <w:rFonts w:ascii="Georgia" w:hAnsi="Georgia"/>
          <w:b w:val="0"/>
          <w:sz w:val="22"/>
        </w:rPr>
        <w:t xml:space="preserve">Saad and Ismael (2025) add a further link by showing that rhetorical appeals and speech-act patterns operate together in cosmetics advertising on Instagram and Facebook. Directives do not stand alone; they work alongside ethos, pathos, and logos. This observation supports the decision, taken later in the chapter, to examine rhetorical appeal and directive subtype as intersecting rather than separate dimensions of the same short CTA phrase.</w:t>
      </w:r>
    </w:p>
    <w:p>
      <w:pPr>
        <w:spacing w:before="0" w:after="0" w:line="480" w:lineRule="auto"/>
        <w:ind w:firstLine="720"/>
        <w:jc w:val="both"/>
      </w:pPr>
      <w:r>
        <w:rPr>
          <w:rFonts w:ascii="Georgia" w:hAnsi="Georgia"/>
          <w:b w:val="0"/>
          <w:sz w:val="22"/>
        </w:rPr>
        <w:t xml:space="preserve">One caution is in order. Andriuzzi and Michel (2025) found that directive language used by brands in social-media conversations can, under certain conditions, reduce engagement among observers who witness the exchange, an effect they link to vicarious embarrassment and face threat. Their focus is interactive brand–consumer dialogue rather than one-way caption CTAs, yet the result is a useful reminder that directive force is not automatically persuasive. The present study therefore treats the identification of directive subtype as an analytic step, not as a claim that stronger force always produces stronger effect.</w:t>
      </w:r>
    </w:p>
    <w:p>
      <w:pPr>
        <w:spacing w:before="0" w:after="0" w:line="480" w:lineRule="auto"/>
        <w:ind w:firstLine="720"/>
        <w:jc w:val="both"/>
      </w:pPr>
      <w:r>
        <w:rPr>
          <w:rFonts w:ascii="Georgia" w:hAnsi="Georgia"/>
          <w:b w:val="0"/>
          <w:sz w:val="22"/>
        </w:rPr>
        <w:t xml:space="preserve">Taken together, the literature establishes that directive speech acts are a productive lens for short promotional lines, that the four subtypes drawn from Yule (1996) and operationalized by Anggraini and Afriana (2023) offer a workable coding scheme, and that skincare brands on Instagram already rely on commands, requests, suggestions, and related forms to guide audience behavior.</w:t>
      </w:r>
    </w:p>
    <w:p>
      <w:pPr>
        <w:spacing w:before="0" w:after="0" w:line="480" w:lineRule="auto"/>
        <w:ind w:firstLine="720"/>
        <w:jc w:val="both"/>
      </w:pPr>
      <w:r>
        <w:rPr>
          <w:rFonts w:ascii="Georgia" w:hAnsi="Georgia"/>
          <w:b w:val="0"/>
          <w:sz w:val="22"/>
        </w:rPr>
        <w:t xml:space="preserve">At the same time, the studies reviewed across the preceding sections show that social media advertising draws on more than one persuasive resource. Rhetorical appeals account for the basis of the message—whether the caption leans on product information, emotion, or credibility. Directive speech acts account for the force of the message—how the same short line tries to get the reader to act. A small number of studies already move toward a joint view. Saad and Ismael (2025) examined cosmetics advertisements on Instagram and Facebook and showed that rhetorical appeals and speech-act patterns operate together. Rababah (2023), working with Jordanian print advertisements, likewise found that directive speech acts were among the most frequent categories and were regularly reinforced by rhetorical devices such as hyperbole, metaphor, and rhetorical questions. What remains less examined is the specific pairing of Aristotle’s three appeals with Yule’s four directive subtypes when the unit of analysis is the CTA phrase itself.</w:t>
      </w:r>
    </w:p>
    <w:p>
      <w:pPr>
        <w:spacing w:before="0" w:after="0" w:line="480" w:lineRule="auto"/>
        <w:ind w:firstLine="720"/>
        <w:jc w:val="both"/>
      </w:pPr>
      <w:r>
        <w:rPr>
          <w:rFonts w:ascii="Georgia" w:hAnsi="Georgia"/>
          <w:b w:val="0"/>
          <w:sz w:val="22"/>
        </w:rPr>
        <w:t xml:space="preserve">This gap is consequential for English Language Studies. CTA phrases are authentic instances of language in use: short, public, and designed to act on readers in a commercial setting. Analyzing them with both a rhetorical lens and a speech-act lens can reveal how persuasive meaning is assembled in everyday digital advertising English. It can also supply a transparent coding approach—dominant appeal plus directive subtype—that later studies of online promotional discourse may test or refine.</w:t>
      </w:r>
    </w:p>
    <w:p>
      <w:pPr>
        <w:spacing w:before="0" w:after="0" w:line="480" w:lineRule="auto"/>
        <w:ind w:firstLine="720"/>
        <w:jc w:val="both"/>
      </w:pPr>
      <w:r>
        <w:rPr>
          <w:rFonts w:ascii="Georgia" w:hAnsi="Georgia"/>
          <w:b w:val="0"/>
          <w:sz w:val="22"/>
        </w:rPr>
        <w:t xml:space="preserve">The present study therefore examines how persuasive meaning is constructed through CTA phrases in Facebook skincare advertisement captions. Aristotle’s framework is used to identify the dominant rhetorical appeal (ethos, pathos, or logos) by reading the phrase together with its surrounding caption. Yule’s (1996) classification of directive speech acts, operationalized through the definitions in Anggraini and Afriana (2023), is used to code each phrase as command, order, request, or suggestion. The analysis treats the CTA phrase as the primary unit, with the full caption supplying context when the rhetorical appeal is determined. In this way the study brings the two lenses together at the exact point where the caption most clearly tries to turn attention into action.</w:t>
      </w:r>
    </w:p>
    <w:p w:rsidR="00000000" w:rsidDel="00000000" w:rsidP="00000000" w:rsidRDefault="00000000" w:rsidRPr="00000000" w14:paraId="0000004A">
      <w:pPr>
        <w:keepNext/>
        <w:spacing w:before="0" w:after="0" w:line="480" w:lineRule="auto"/>
        <w:ind w:firstLine="0"/>
        <w:jc w:val="left"/>
      </w:pPr>
      <w:r>
        <w:rPr>
          <w:rFonts w:ascii="Georgia" w:hAnsi="Georgia"/>
          <w:b/>
          <w:i w:val="0"/>
          <w:sz w:val="24"/>
        </w:rPr>
        <w:t xml:space="preserve">Statement of the Problem</w:t>
      </w:r>
    </w:p>
    <w:p w:rsidR="00000000" w:rsidDel="00000000" w:rsidP="00000000" w:rsidRDefault="00000000" w:rsidRPr="00000000" w14:paraId="0000004B">
      <w:pPr>
        <w:spacing w:before="0" w:after="0" w:line="480" w:lineRule="auto"/>
        <w:ind w:firstLine="720"/>
        <w:jc w:val="both"/>
      </w:pPr>
      <w:r>
        <w:rPr>
          <w:rFonts w:ascii="Georgia" w:hAnsi="Georgia"/>
          <w:b w:val="0"/>
          <w:sz w:val="22"/>
        </w:rPr>
        <w:t xml:space="preserve">Existing studies have examined various aspects of social media advertising, including linguistic features, stylistic analysis, and persuasive strategies. However, limited attention has been given to the integration of Aristotle’s rhetorical appeals and directive speech acts, particularly the directive subtypes embedded in call-to-action (CTA) phrases in Facebook skincare advertisement captions. In particular, short directive expressions, which function as key carriers of persuasive intent, remain underexplored as a distinct unit of analysis. Moreover, previous research has often treated advertising language as a whole, with less emphasis on CTA phrases as a specific linguistic component that directly prompts audience response. This gap suggests a need to examine how persuasion operates at the level of CTA expressions through both rhetorical appeals and directive subtypes.</w:t>
      </w:r>
    </w:p>
    <w:p w:rsidR="00000000" w:rsidDel="00000000" w:rsidP="00000000" w:rsidRDefault="00000000" w:rsidRPr="00000000" w14:paraId="0000004C">
      <w:pPr>
        <w:spacing w:before="0" w:after="0" w:line="480" w:lineRule="auto"/>
        <w:ind w:firstLine="720"/>
        <w:jc w:val="both"/>
      </w:pPr>
      <w:r>
        <w:rPr>
          <w:rFonts w:ascii="Georgia" w:hAnsi="Georgia"/>
          <w:b w:val="0"/>
          <w:sz w:val="22"/>
        </w:rPr>
        <w:t xml:space="preserve">In response to this gap, this study aims to examine the rhetorical appeals and directive subtypes of CTA phrases found in the captions of Facebook advertisements of selected skincare brands, namely Luxe Organix, Olay, The Ordinary, Pond’s, and Myra, and how these elements contribute to the construction of persuasive meaning in advertising discourse.</w:t>
      </w:r>
    </w:p>
    <w:p w:rsidR="00000000" w:rsidDel="00000000" w:rsidP="00000000" w:rsidRDefault="00000000" w:rsidRPr="00000000" w14:paraId="0000004D">
      <w:pPr>
        <w:spacing w:before="0" w:after="0" w:line="480" w:lineRule="auto"/>
        <w:ind w:firstLine="720"/>
        <w:jc w:val="both"/>
      </w:pPr>
      <w:r>
        <w:rPr>
          <w:rFonts w:ascii="Georgia" w:hAnsi="Georgia"/>
          <w:b w:val="0"/>
          <w:sz w:val="22"/>
        </w:rPr>
        <w:tab/>
      </w:r>
      <w:r>
        <w:rPr>
          <w:rFonts w:ascii="Georgia" w:hAnsi="Georgia"/>
          <w:b w:val="0"/>
          <w:sz w:val="22"/>
        </w:rPr>
        <w:t xml:space="preserve">This study generally aims to analyze</w:t>
      </w:r>
      <w:r>
        <w:rPr>
          <w:rFonts w:ascii="Georgia" w:hAnsi="Georgia"/>
          <w:b w:val="0"/>
          <w:sz w:val="22"/>
        </w:rPr>
        <w:t xml:space="preserve"> how persuasive meaning is constructed in the call-to-action (CTA) phrases of Facebook skincare advertisement captions.</w:t>
      </w:r>
    </w:p>
    <w:p w:rsidR="00000000" w:rsidDel="00000000" w:rsidP="00000000" w:rsidRDefault="00000000" w:rsidRPr="00000000" w14:paraId="0000004E">
      <w:pPr>
        <w:spacing w:before="0" w:after="0" w:line="480" w:lineRule="auto"/>
        <w:ind w:firstLine="720"/>
        <w:jc w:val="both"/>
      </w:pPr>
      <w:r>
        <w:rPr>
          <w:rFonts w:ascii="Georgia" w:hAnsi="Georgia"/>
          <w:b w:val="0"/>
          <w:sz w:val="22"/>
        </w:rPr>
        <w:t xml:space="preserve">Specifically, it seeks to answer the following:</w:t>
      </w:r>
    </w:p>
    <w:p w:rsidR="00000000" w:rsidDel="00000000" w:rsidP="00000000" w:rsidRDefault="00000000" w:rsidRPr="00000000" w14:paraId="0000004F">
      <w:pPr>
        <w:spacing w:before="0" w:after="0" w:line="480" w:lineRule="auto"/>
        <w:ind w:firstLine="720"/>
        <w:jc w:val="both"/>
      </w:pPr>
      <w:r>
        <w:rPr>
          <w:rFonts w:ascii="Georgia" w:hAnsi="Georgia"/>
          <w:b w:val="0"/>
          <w:sz w:val="22"/>
        </w:rPr>
        <w:t xml:space="preserve">What rhetorical appeals are used in the CTA phrases of selected Facebook skincare advertisements?</w:t>
      </w:r>
    </w:p>
    <w:p w:rsidR="00000000" w:rsidDel="00000000" w:rsidP="00000000" w:rsidRDefault="00000000" w:rsidRPr="00000000" w14:paraId="00000050">
      <w:pPr>
        <w:spacing w:before="0" w:after="0" w:line="480" w:lineRule="auto"/>
        <w:ind w:firstLine="720"/>
        <w:jc w:val="both"/>
      </w:pPr>
      <w:r>
        <w:rPr>
          <w:rFonts w:ascii="Georgia" w:hAnsi="Georgia"/>
          <w:b w:val="0"/>
          <w:sz w:val="22"/>
        </w:rPr>
        <w:t xml:space="preserve">What directive subtypes are present in the CTA phrases of  selected Facebook  skincare advertisements?</w:t>
      </w:r>
    </w:p>
    <w:p w:rsidR="00000000" w:rsidDel="00000000" w:rsidP="00000000" w:rsidRDefault="00000000" w:rsidRPr="00000000" w14:paraId="00000051">
      <w:pPr>
        <w:spacing w:before="0" w:after="0" w:line="480" w:lineRule="auto"/>
        <w:ind w:firstLine="720"/>
        <w:jc w:val="both"/>
      </w:pPr>
      <w:r>
        <w:rPr>
          <w:rFonts w:ascii="Georgia" w:hAnsi="Georgia"/>
          <w:b w:val="0"/>
          <w:sz w:val="22"/>
        </w:rPr>
        <w:t xml:space="preserve">How do directive subtypes and rhetorical appeals contribute to the construction of persuasive meaning in the CTA phrases of selected Facebook skincare advertisements?</w:t>
      </w:r>
    </w:p>
    <w:p w:rsidR="00000000" w:rsidDel="00000000" w:rsidP="00000000" w:rsidRDefault="00000000" w:rsidRPr="00000000" w14:paraId="00000053">
      <w:pPr>
        <w:spacing w:before="0" w:after="0" w:line="480" w:lineRule="auto"/>
        <w:ind w:firstLine="720"/>
        <w:jc w:val="both"/>
      </w:pPr>
      <w:r>
        <w:rPr>
          <w:rFonts w:ascii="Georgia" w:hAnsi="Georgia"/>
          <w:b w:val="0"/>
          <w:sz w:val="22"/>
        </w:rPr>
        <w:t xml:space="preserve">Research Framework</w:t>
      </w:r>
      <w:r>
        <w:rPr>
          <w:rFonts w:ascii="Georgia" w:hAnsi="Georgia"/>
          <w:b w:val="0"/>
          <w:sz w:val="22"/>
        </w:rPr>
      </w:r>
    </w:p>
    <w:p w:rsidR="00000000" w:rsidDel="00000000" w:rsidP="00000000" w:rsidRDefault="00000000" w:rsidRPr="00000000" w14:paraId="00000054">
      <w:pPr>
        <w:keepNext/>
        <w:spacing w:before="0" w:after="0" w:line="480" w:lineRule="auto"/>
        <w:ind w:firstLine="0"/>
        <w:jc w:val="left"/>
      </w:pPr>
      <w:r>
        <w:rPr>
          <w:rFonts w:ascii="Georgia" w:hAnsi="Georgia"/>
          <w:b w:val="0"/>
          <w:i/>
          <w:sz w:val="24"/>
        </w:rPr>
        <w:t xml:space="preserve">This study is anchored in Aristotle’s rhetorical framework, specifically the three means of persuasion: ethos, pathos, and logos. As discussed in the </w:t>
      </w:r>
      <w:r>
        <w:rPr>
          <w:rFonts w:ascii="Georgia" w:hAnsi="Georgia"/>
          <w:b w:val="0"/>
          <w:i/>
          <w:sz w:val="24"/>
        </w:rPr>
        <w:t xml:space="preserve">Stanford Encyclopedia of Philosophy</w:t>
      </w:r>
      <w:r>
        <w:rPr>
          <w:rFonts w:ascii="Georgia" w:hAnsi="Georgia"/>
          <w:b w:val="0"/>
          <w:i/>
          <w:sz w:val="24"/>
        </w:rPr>
        <w:t xml:space="preserve"> (2022), these means of persuasion operate through different aspects of persuasive communication: ethos refers to the speaker’s credibility or authority, pathos appeals to the emotions of the audience, and logos relies on logical reasoning or argument. In advertising discourse, these appeals are treated as persuasive strategies that shape audience perception and encourage responses. Within this framework, call-to-action (CTA) phrases in Facebook skincare advertisement captions are examined as the primary linguistic units through which advertisers encourage consumers to act. Although brief in form, CTA phrases such as “Shop now,” “Try it today,” and “Discover your glow” illustrate how concise expressions can convey persuasive intentions. In this study, rhetorical appeals are identified by examining each CTA phrase in the context of its original Facebook advertisement caption to determine how credibility, emotional engagement, and logical reasoning contribute to persuasive meaning.</w:t>
      </w:r>
    </w:p>
    <w:p w:rsidR="00000000" w:rsidDel="00000000" w:rsidP="00000000" w:rsidRDefault="00000000" w:rsidRPr="00000000" w14:paraId="00000055">
      <w:pPr>
        <w:spacing w:before="0" w:after="0" w:line="480" w:lineRule="auto"/>
        <w:ind w:firstLine="720"/>
        <w:jc w:val="both"/>
      </w:pPr>
      <w:r>
        <w:rPr>
          <w:rFonts w:ascii="Georgia" w:hAnsi="Georgia"/>
          <w:b w:val="0"/>
          <w:sz w:val="22"/>
        </w:rPr>
        <w:t xml:space="preserve">In addition to Aristotle’s rhetorical framework, this study draws on Speech Act Theory, particularly Searle’s (1975) classification of illocutionary acts. Searle classifies illocutionary acts into five categories: assertives, directives, commissives, expressives, and declarations. This study focuses on directive speech acts because CTA phrases are intended to encourage consumers to perform particular actions in response to skincare advertisements.</w:t>
      </w:r>
    </w:p>
    <w:p w:rsidR="00000000" w:rsidDel="00000000" w:rsidP="00000000" w:rsidRDefault="00000000" w:rsidRPr="00000000" w14:paraId="00000056">
      <w:pPr>
        <w:spacing w:before="0" w:after="0" w:line="480" w:lineRule="auto"/>
        <w:ind w:firstLine="720"/>
        <w:jc w:val="both"/>
      </w:pPr>
      <w:r>
        <w:rPr>
          <w:rFonts w:ascii="Georgia" w:hAnsi="Georgia"/>
          <w:b w:val="0"/>
          <w:sz w:val="22"/>
        </w:rPr>
        <w:t xml:space="preserve">For the classification of directive subtypes, this study follows Yule’s (1996) framework, which is applied to the four categories used in this research: command, order, request, and suggestion. The definitions and explanations of these subtypes are adopted from Anggraini and Afriana (2023), who apply Yule’s framework in their analysis of directive speech acts.</w:t>
      </w:r>
    </w:p>
    <w:p w:rsidR="00000000" w:rsidDel="00000000" w:rsidP="00000000" w:rsidRDefault="00000000" w:rsidRPr="00000000" w14:paraId="00000057">
      <w:pPr>
        <w:spacing w:before="0" w:after="0" w:line="480" w:lineRule="auto"/>
        <w:ind w:firstLine="720"/>
        <w:jc w:val="both"/>
      </w:pPr>
      <w:r>
        <w:rPr>
          <w:rFonts w:ascii="Georgia" w:hAnsi="Georgia"/>
          <w:b w:val="0"/>
          <w:sz w:val="22"/>
        </w:rPr>
        <w:t xml:space="preserve">According to Anggraini and Afriana (2023), who apply Yule’s (1996) classification, command refers to a directive that is usually fulfilled when the speaker has authority or power over the hearer; order refers to a directive that tells someone to perform an action without necessarily involving a dominant power relationship; request refers to a polite directive that asks someone to perform an action; and suggestion refers to a directive that proposes an action while allowing the hearer to accept or reject it. These definitions serve as the basis for the operational criteria used to classify the CTA phrases according to their directive subtypes in this study.</w:t>
      </w:r>
    </w:p>
    <w:p w:rsidR="00000000" w:rsidDel="00000000" w:rsidP="00000000" w:rsidRDefault="00000000" w:rsidRPr="00000000" w14:paraId="00000058">
      <w:pPr>
        <w:spacing w:before="0" w:after="0" w:line="480" w:lineRule="auto"/>
        <w:ind w:firstLine="720"/>
        <w:jc w:val="both"/>
      </w:pPr>
      <w:r>
        <w:rPr>
          <w:rFonts w:ascii="Georgia" w:hAnsi="Georgia"/>
          <w:b w:val="0"/>
          <w:sz w:val="22"/>
        </w:rPr>
        <w:t xml:space="preserve">Accordingly, Aristotle’s rhetorical framework is used to identify the dominant rhetorical appeal associated with each CTA phrase by examining the phrase alongside its original Facebook advertisement caption. Meanwhile, Yule’s (1996) directive framework, using the subtype definitions adopted from Anggraini and Afriana (2023), is used to classify each CTA phrase according to its directive function. The two frameworks provide complementary perspectives for examining the persuasive appeal of an advertisement and the way its CTA phrase encourages consumers to take action.</w:t>
      </w:r>
    </w:p>
    <w:p w:rsidR="00000000" w:rsidDel="00000000" w:rsidP="00000000" w:rsidRDefault="00000000" w:rsidRPr="00000000" w14:paraId="00000059">
      <w:pPr>
        <w:spacing w:before="0" w:after="0" w:line="480" w:lineRule="auto"/>
        <w:ind w:firstLine="720"/>
        <w:jc w:val="both"/>
      </w:pPr>
      <w:r>
        <w:rPr>
          <w:rFonts w:ascii="Georgia" w:hAnsi="Georgia"/>
          <w:b w:val="0"/>
          <w:sz w:val="22"/>
        </w:rPr>
        <w:t xml:space="preserve">Overall, this study examines how persuasive meaning is constructed in Facebook skincare advertisement captions through the combined analysis of rhetorical appeals and directive subtypes. Aristotle’s rhetorical framework explains the persuasive basis of the advertising message, while Yule’s (1996) directive framework explains how CTA phrases direct or encourage consumers to act. The findings from these two analytical perspectives are interpreted to explain how ethos, pathos, and logos, together with command, order, request, and suggestion, contribute to the construction of persuasive meaning in Facebook skincare advertising discourse.</w:t>
      </w:r>
    </w:p>
    <w:p w:rsidR="00000000" w:rsidDel="00000000" w:rsidP="00000000" w:rsidRDefault="00000000" w:rsidRPr="00000000" w14:paraId="00000063">
      <w:pPr>
        <w:keepNext/>
        <w:spacing w:before="0" w:after="0" w:line="360" w:lineRule="auto"/>
        <w:ind w:firstLine="0"/>
        <w:jc w:val="left"/>
      </w:pPr>
      <w:r>
        <w:rPr>
          <w:rFonts w:ascii="Georgia" w:hAnsi="Georgia"/>
          <w:b/>
          <w:sz w:val="22"/>
        </w:rPr>
        <w:t xml:space="preserve">Figure 1</w:t>
      </w:r>
    </w:p>
    <w:p w:rsidR="00000000" w:rsidDel="00000000" w:rsidP="00000000" w:rsidRDefault="00000000" w:rsidRPr="00000000" w14:paraId="00000064">
      <w:pPr>
        <w:keepNext/>
        <w:spacing w:before="0" w:after="0" w:line="480" w:lineRule="auto"/>
        <w:ind w:firstLine="0"/>
        <w:jc w:val="left"/>
      </w:pPr>
      <w:r>
        <w:rPr>
          <w:rFonts w:ascii="Georgia" w:hAnsi="Georgia"/>
          <w:b/>
          <w:i w:val="0"/>
          <w:sz w:val="24"/>
        </w:rPr>
        <w:t xml:space="preserve">Conceptual Framework</w:t>
      </w:r>
      <w:r>
        <w:rPr>
          <w:rFonts w:ascii="Georgia" w:hAnsi="Georgia"/>
          <w:b/>
          <w:i w:val="0"/>
          <w:sz w:val="24"/>
        </w:rPr>
        <w:drawing>
          <wp:inline distT="0" distB="0" distL="0" distR="0">
            <wp:extent cx="5029200" cy="5320947"/>
            <wp:effectExtent l="0" t="0" r="0" b="0"/>
            <wp:docPr id="12" name="image40.jpg"/>
            <a:graphic>
              <a:graphicData uri="http://schemas.openxmlformats.org/drawingml/2006/picture">
                <pic:pic>
                  <pic:nvPicPr>
                    <pic:cNvPr id="0" name="image40.jpg"/>
                    <pic:cNvPicPr preferRelativeResize="0"/>
                  </pic:nvPicPr>
                  <pic:blipFill>
                    <a:blip r:embed="rId6"/>
                    <a:srcRect b="0" l="0" r="0" t="0"/>
                    <a:stretch>
                      <a:fillRect/>
                    </a:stretch>
                  </pic:blipFill>
                  <pic:spPr>
                    <a:xfrm>
                      <a:off x="0" y="0"/>
                      <a:ext cx="5029200" cy="5320947"/>
                    </a:xfrm>
                    <a:prstGeom prst="rect"/>
                    <a:ln/>
                  </pic:spPr>
                </pic:pic>
              </a:graphicData>
            </a:graphic>
          </wp:inline>
        </w:drawing>
      </w:r>
    </w:p>
    <w:p w:rsidR="00000000" w:rsidDel="00000000" w:rsidP="00000000" w:rsidRDefault="00000000" w:rsidRPr="00000000" w14:paraId="0000006D">
      <w:pPr>
        <w:spacing w:before="0" w:after="0" w:line="480" w:lineRule="auto"/>
        <w:ind w:firstLine="720"/>
        <w:jc w:val="both"/>
      </w:pPr>
      <w:r>
        <w:rPr>
          <w:rFonts w:ascii="Georgia" w:hAnsi="Georgia"/>
          <w:b w:val="0"/>
          <w:sz w:val="22"/>
        </w:rPr>
        <w:t xml:space="preserve">The conceptual framework of the study illustrates how persuasive meaning is constructed through the analysis of call-to-action (CTA) phrases in Facebook skincare advertisement captions. In this framework, CTA phrases are positioned at the top as the unit of analysis, serving as the primary source of data for the study. The CTA phrases are examined through two analytical lenses: Aristotle’s rhetorical appeals and directive subtypes based on Speech Act Theory.</w:t>
      </w:r>
    </w:p>
    <w:p w:rsidR="00000000" w:rsidDel="00000000" w:rsidP="00000000" w:rsidRDefault="00000000" w:rsidRPr="00000000" w14:paraId="0000006E">
      <w:pPr>
        <w:spacing w:before="0" w:after="0" w:line="480" w:lineRule="auto"/>
        <w:ind w:firstLine="720"/>
        <w:jc w:val="both"/>
      </w:pPr>
      <w:r>
        <w:rPr>
          <w:rFonts w:ascii="Georgia" w:hAnsi="Georgia"/>
          <w:b w:val="0"/>
          <w:sz w:val="22"/>
        </w:rPr>
        <w:t xml:space="preserve">The first analytical lens is Aristotle’s rhetorical framework, which explains persuasion through ethos, pathos, and logos. These rhetorical appeals are used to identify the persuasive strategies in the advertisement captions by examining how advertisers establish credibility, evoke emotions, and present logical reasoning to encourage consumers to take action.</w:t>
      </w:r>
    </w:p>
    <w:p w:rsidR="00000000" w:rsidDel="00000000" w:rsidP="00000000" w:rsidRDefault="00000000" w:rsidRPr="00000000" w14:paraId="0000006F">
      <w:pPr>
        <w:spacing w:before="0" w:after="0" w:line="480" w:lineRule="auto"/>
        <w:ind w:firstLine="720"/>
        <w:jc w:val="both"/>
      </w:pPr>
      <w:r>
        <w:rPr>
          <w:rFonts w:ascii="Georgia" w:hAnsi="Georgia"/>
          <w:b w:val="0"/>
          <w:sz w:val="22"/>
        </w:rPr>
        <w:t xml:space="preserve">The second analytical lens focuses on the directive subtypes of the CTA phrases. Within the perspective of Speech Act Theory, Searle (1975) provides the theoretical basis for directive speech acts, while Yule (1996) provides the classification of directive subtypes used in this study. Accordingly, the CTA phrases are classified into command, order, request, and suggestion. The operational definitions of these four directive subtypes are adopted from Anggraini and Afriana (2023). These subtypes are used to determine the different ways advertisers linguistically encourage consumers to perform a desired action.</w:t>
      </w:r>
    </w:p>
    <w:p w:rsidR="00000000" w:rsidDel="00000000" w:rsidP="00000000" w:rsidRDefault="00000000" w:rsidRPr="00000000" w14:paraId="00000070">
      <w:pPr>
        <w:spacing w:before="0" w:after="0" w:line="480" w:lineRule="auto"/>
        <w:ind w:firstLine="720"/>
        <w:jc w:val="both"/>
      </w:pPr>
      <w:r>
        <w:rPr>
          <w:rFonts w:ascii="Georgia" w:hAnsi="Georgia"/>
          <w:b w:val="0"/>
          <w:sz w:val="22"/>
        </w:rPr>
        <w:t xml:space="preserve">The arrows from the CTA phrases toward the rhetorical appeals and directive subtypes indicate that the same CTA phrases are examined through both analytical lenses. The rhetorical appeals identify how persuasion is expressed, while the directive subtypes identify how the CTA phrases direct or encourage consumers to act.</w:t>
      </w:r>
    </w:p>
    <w:p w:rsidR="00000000" w:rsidDel="00000000" w:rsidP="00000000" w:rsidRDefault="00000000" w:rsidRPr="00000000" w14:paraId="00000071">
      <w:pPr>
        <w:spacing w:before="0" w:after="0" w:line="480" w:lineRule="auto"/>
        <w:ind w:firstLine="720"/>
        <w:jc w:val="both"/>
      </w:pPr>
      <w:r>
        <w:rPr>
          <w:rFonts w:ascii="Georgia" w:hAnsi="Georgia"/>
          <w:b w:val="0"/>
          <w:sz w:val="22"/>
        </w:rPr>
        <w:t xml:space="preserve">At the bottom of the framework, interpretation represents the analysis of the combined findings from the rhetorical appeals and directive subtypes. Through this interpretation, the study explains how the persuasive appeal and directive function of a CTA phrase contribute to the construction of persuasive meaning. Thus, interpretation does not represent another category of analysis but serves as the resulting explanation based on the examination of the CTA phrases through both analytical lenses.</w:t>
      </w:r>
    </w:p>
    <w:p w:rsidR="00000000" w:rsidDel="00000000" w:rsidP="00000000" w:rsidRDefault="00000000" w:rsidRPr="00000000" w14:paraId="00000072">
      <w:pPr>
        <w:spacing w:before="0" w:after="0" w:line="480" w:lineRule="auto"/>
        <w:ind w:firstLine="720"/>
        <w:jc w:val="both"/>
      </w:pPr>
      <w:r>
        <w:rPr>
          <w:rFonts w:ascii="Georgia" w:hAnsi="Georgia"/>
          <w:b w:val="0"/>
          <w:sz w:val="22"/>
        </w:rPr>
        <w:t xml:space="preserve">Overall, the conceptual framework illustrates that CTA phrases serve as the unit of analysis, rhetorical appeals and directive subtypes serve as the analytical lenses, and interpretation provides an explanation of how the findings contribute to the construction of persuasive meaning in Facebook skincare advertisement captions.</w:t>
      </w:r>
    </w:p>
    <w:p w:rsidR="00000000" w:rsidDel="00000000" w:rsidP="00000000" w:rsidRDefault="00000000" w:rsidRPr="00000000" w14:paraId="00000075">
      <w:pPr>
        <w:keepNext/>
        <w:spacing w:before="0" w:after="0" w:line="480" w:lineRule="auto"/>
        <w:ind w:firstLine="0"/>
        <w:jc w:val="left"/>
      </w:pPr>
      <w:r>
        <w:rPr>
          <w:rFonts w:ascii="Georgia" w:hAnsi="Georgia"/>
          <w:b/>
          <w:i w:val="0"/>
          <w:sz w:val="24"/>
        </w:rPr>
        <w:t xml:space="preserve">Significance of the Study</w:t>
      </w:r>
    </w:p>
    <w:p w:rsidR="00000000" w:rsidDel="00000000" w:rsidP="00000000" w:rsidRDefault="00000000" w:rsidRPr="00000000" w14:paraId="00000076">
      <w:pPr>
        <w:spacing w:before="0" w:after="0" w:line="480" w:lineRule="auto"/>
        <w:ind w:firstLine="720"/>
        <w:jc w:val="both"/>
      </w:pPr>
      <w:r>
        <w:rPr>
          <w:rFonts w:ascii="Georgia" w:hAnsi="Georgia"/>
          <w:b w:val="0"/>
          <w:sz w:val="22"/>
        </w:rPr>
        <w:t xml:space="preserve">The findings of the study may be beneficial to the following: beauty product brands, students, Facebook advertiser and marketers, future researcher.</w:t>
      </w:r>
    </w:p>
    <w:p w:rsidR="00000000" w:rsidDel="00000000" w:rsidP="00000000" w:rsidRDefault="00000000" w:rsidRPr="00000000" w14:paraId="00000077">
      <w:pPr>
        <w:spacing w:before="0" w:after="0" w:line="480" w:lineRule="auto"/>
        <w:ind w:firstLine="720"/>
        <w:jc w:val="both"/>
      </w:pPr>
      <w:r>
        <w:rPr>
          <w:rFonts w:ascii="Georgia" w:hAnsi="Georgia"/>
          <w:b w:val="0"/>
          <w:sz w:val="22"/>
        </w:rPr>
        <w:t xml:space="preserve">Beauty Product Brands. </w:t>
      </w:r>
      <w:r>
        <w:rPr>
          <w:rFonts w:ascii="Georgia" w:hAnsi="Georgia"/>
          <w:b w:val="0"/>
          <w:sz w:val="22"/>
        </w:rPr>
        <w:t>The findings may help beauty product brands understand how CTA phrases are constructed to convey persuasive meaning, allowing them to recognize the rhetorical and linguistic strategies used in skincare advertising discourse.</w:t>
      </w:r>
    </w:p>
    <w:p w:rsidR="00000000" w:rsidDel="00000000" w:rsidP="00000000" w:rsidRDefault="00000000" w:rsidRPr="00000000" w14:paraId="00000078">
      <w:pPr>
        <w:spacing w:before="0" w:after="0" w:line="480" w:lineRule="auto"/>
        <w:ind w:firstLine="720"/>
        <w:jc w:val="both"/>
      </w:pPr>
      <w:r>
        <w:rPr>
          <w:rFonts w:ascii="Georgia" w:hAnsi="Georgia"/>
          <w:b w:val="0"/>
          <w:sz w:val="22"/>
        </w:rPr>
        <w:t xml:space="preserve">ELS Students. </w:t>
      </w:r>
      <w:r>
        <w:rPr>
          <w:rFonts w:ascii="Georgia" w:hAnsi="Georgia"/>
          <w:b w:val="0"/>
          <w:sz w:val="22"/>
        </w:rPr>
        <w:t>The findings may enhance English Language Studies (ELS) students’ understanding of how persuasive techniques are used in advertising language, particularly in call-to-action phrases. They may also help students develop their skills in discourse analysis and the critical interpretation of digital texts.</w:t>
      </w:r>
    </w:p>
    <w:p w:rsidR="00000000" w:rsidDel="00000000" w:rsidP="00000000" w:rsidRDefault="00000000" w:rsidRPr="00000000" w14:paraId="00000079">
      <w:pPr>
        <w:spacing w:before="0" w:after="0" w:line="480" w:lineRule="auto"/>
        <w:ind w:firstLine="720"/>
        <w:jc w:val="both"/>
      </w:pPr>
      <w:r>
        <w:rPr>
          <w:rFonts w:ascii="Georgia" w:hAnsi="Georgia"/>
          <w:b w:val="0"/>
          <w:sz w:val="22"/>
        </w:rPr>
        <w:t xml:space="preserve">Facebook Advertisers and Marketers. </w:t>
      </w:r>
      <w:r>
        <w:rPr>
          <w:rFonts w:ascii="Georgia" w:hAnsi="Georgia"/>
          <w:b w:val="0"/>
          <w:sz w:val="22"/>
        </w:rPr>
        <w:t>The findings may provide insights into the use of persuasive language in beauty advertisement CTAs, particularly in terms of rhetorical appeals and directive subtypes. This may help advertisers and marketers better understand how these linguistic strategies are used in call-to-action phrases.</w:t>
      </w:r>
    </w:p>
    <w:p w:rsidR="00000000" w:rsidDel="00000000" w:rsidP="00000000" w:rsidRDefault="00000000" w:rsidRPr="00000000" w14:paraId="0000007A">
      <w:pPr>
        <w:spacing w:before="0" w:after="0" w:line="480" w:lineRule="auto"/>
        <w:ind w:firstLine="720"/>
        <w:jc w:val="both"/>
      </w:pPr>
      <w:r>
        <w:rPr>
          <w:rFonts w:ascii="Georgia" w:hAnsi="Georgia"/>
          <w:b w:val="0"/>
          <w:sz w:val="22"/>
        </w:rPr>
        <w:t xml:space="preserve">Future Researchers. </w:t>
      </w:r>
      <w:r>
        <w:rPr>
          <w:rFonts w:ascii="Georgia" w:hAnsi="Georgia"/>
          <w:b w:val="0"/>
          <w:sz w:val="22"/>
        </w:rPr>
        <w:t>The findings may serve as baseline data and a methodological reference for further studies on digital advertising discourse, particularly those examining persuasive language across different platforms and product categories.</w:t>
      </w:r>
    </w:p>
    <w:p w:rsidR="00000000" w:rsidDel="00000000" w:rsidP="00000000" w:rsidRDefault="00000000" w:rsidRPr="00000000" w14:paraId="0000007C">
      <w:pPr>
        <w:spacing w:before="0" w:after="0" w:line="480" w:lineRule="auto"/>
        <w:ind w:firstLine="720"/>
        <w:jc w:val="both"/>
      </w:pPr>
      <w:r>
        <w:rPr>
          <w:rFonts w:ascii="Georgia" w:hAnsi="Georgia"/>
          <w:b w:val="0"/>
          <w:sz w:val="22"/>
        </w:rPr>
        <w:t xml:space="preserve">Scope and Limitations</w:t>
      </w:r>
      <w:r>
        <w:rPr>
          <w:rFonts w:ascii="Georgia" w:hAnsi="Georgia"/>
          <w:b w:val="0"/>
          <w:sz w:val="22"/>
        </w:rPr>
      </w:r>
    </w:p>
    <w:p w:rsidR="00000000" w:rsidDel="00000000" w:rsidP="00000000" w:rsidRDefault="00000000" w:rsidRPr="00000000" w14:paraId="0000007D">
      <w:pPr>
        <w:spacing w:before="0" w:after="0" w:line="480" w:lineRule="auto"/>
        <w:ind w:firstLine="720"/>
        <w:jc w:val="both"/>
      </w:pPr>
      <w:r>
        <w:rPr>
          <w:rFonts w:ascii="Georgia" w:hAnsi="Georgia"/>
          <w:b w:val="0"/>
          <w:sz w:val="22"/>
        </w:rPr>
        <w:t xml:space="preserve">This study focuses on the analysis of call-to-action (CTA) phrases used in Facebook advertisement captions posted on the official Facebook pages of selected skincare brands. Specifically, the study examines CTA phrases from five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p>
    <w:p w:rsidR="00000000" w:rsidDel="00000000" w:rsidP="00000000" w:rsidRDefault="00000000" w:rsidRPr="00000000" w14:paraId="0000007E">
      <w:pPr>
        <w:spacing w:before="0" w:after="0" w:line="480" w:lineRule="auto"/>
        <w:ind w:firstLine="720"/>
        <w:jc w:val="both"/>
      </w:pPr>
      <w:r>
        <w:rPr>
          <w:rFonts w:ascii="Georgia" w:hAnsi="Georgia"/>
          <w:b w:val="0"/>
          <w:sz w:val="22"/>
        </w:rPr>
        <w:t xml:space="preserve">The study covers Facebook advertisement captions published from January 2023 to June 2026. For each selected brand, advertisements were selected from two periods within each year: January to June and July to December. One advertisement containing a CTA phrase was selected from each half-year period. Among the available advertisements within each period, the advertisement with the highest number of likes or reactions was prioritized for selection. This criterion was used to select advertisements with relatively higher audience engagement while maintaining the study’s focus on the linguistic analysis of CTA phrases rather than measuring advertising effectiveness. The CTA phrases identified from the selected advertisements served as the primary data for analysis. The final corpus consists of 34 CTA phrases  instead of the expected 35 because no Pond’s advertisement post was available for the July–December 2024 period. The study examines how persuasive meaning is constructed through Aristotle’s rhetorical appeals (ethos, pathos, and logos) and directive speech acts, drawing on Searle’s (1975) Speech Act Theory and Yule’s (1996) classification of directive subtypes: command, order, request, and suggestion.</w:t>
      </w:r>
    </w:p>
    <w:p w:rsidR="00000000" w:rsidDel="00000000" w:rsidP="00000000" w:rsidRDefault="00000000" w:rsidRPr="00000000" w14:paraId="0000007F">
      <w:pPr>
        <w:spacing w:before="0" w:after="0" w:line="480" w:lineRule="auto"/>
        <w:ind w:firstLine="720"/>
        <w:jc w:val="both"/>
      </w:pPr>
      <w:r>
        <w:rPr>
          <w:rFonts w:ascii="Georgia" w:hAnsi="Georgia"/>
          <w:b w:val="0"/>
          <w:sz w:val="22"/>
        </w:rPr>
        <w:t xml:space="preserve">The study is limited to textual CTA phrases written in English or predominantly in English to ensure consistency in linguistic analysis. It focuses exclusively on CTA phrases found in Facebook advertisement captions. Although likes and reactions were considered when selecting advertisements, these engagement indicators were not included in the linguistic analysis. The study excludes visual elements such as images and videos, hashtags, emojis, comments, shares, and other engagement metrics. Consumer interpretations, purchasing behavior, and advertising effectiveness are likewise excluded, as the study is limited to the linguistic analysis of persuasive language.</w:t>
      </w:r>
    </w:p>
    <w:p w:rsidR="00000000" w:rsidDel="00000000" w:rsidP="00000000" w:rsidRDefault="00000000" w:rsidRPr="00000000" w14:paraId="00000080">
      <w:pPr>
        <w:spacing w:before="0" w:after="0" w:line="480" w:lineRule="auto"/>
        <w:ind w:firstLine="720"/>
        <w:jc w:val="both"/>
      </w:pPr>
      <w:r>
        <w:rPr>
          <w:rFonts w:ascii="Georgia" w:hAnsi="Georgia"/>
          <w:b w:val="0"/>
          <w:sz w:val="22"/>
        </w:rPr>
        <w:t xml:space="preserve">Furthermore, advertisements published outside the January 2023 to June 2026 timeframe are excluded. Non-skincare advertisements, CTA phrases that are not written in English or predominantly in English, and captions that do not contain identifiable CTA phrases are also excluded from the analysis.</w:t>
      </w:r>
    </w:p>
    <w:p w:rsidR="00000000" w:rsidDel="00000000" w:rsidP="00000000" w:rsidRDefault="00000000" w:rsidRPr="00000000" w14:paraId="00000082">
      <w:pPr>
        <w:keepNext/>
        <w:spacing w:before="0" w:after="0" w:line="480" w:lineRule="auto"/>
        <w:ind w:firstLine="0"/>
        <w:jc w:val="left"/>
      </w:pPr>
      <w:r>
        <w:rPr>
          <w:rFonts w:ascii="Georgia" w:hAnsi="Georgia"/>
          <w:b/>
          <w:i w:val="0"/>
          <w:sz w:val="24"/>
        </w:rPr>
        <w:t xml:space="preserve">Definition of Terms</w:t>
      </w:r>
    </w:p>
    <w:p w:rsidR="00000000" w:rsidDel="00000000" w:rsidP="00000000" w:rsidRDefault="00000000" w:rsidRPr="00000000" w14:paraId="00000083">
      <w:pPr>
        <w:spacing w:before="0" w:after="0" w:line="480" w:lineRule="auto"/>
        <w:ind w:firstLine="720"/>
        <w:jc w:val="both"/>
      </w:pPr>
      <w:r>
        <w:rPr>
          <w:rFonts w:ascii="Georgia" w:hAnsi="Georgia"/>
          <w:b w:val="0"/>
          <w:sz w:val="22"/>
        </w:rPr>
        <w:t xml:space="preserve">This section presents the operational definitions of the key terms used in the study. These definitions guide the identification, classification, and interpretation of call-to-action (CTA) phrases in Facebook skincare advertisement captions.</w:t>
      </w:r>
    </w:p>
    <w:p w:rsidR="00000000" w:rsidDel="00000000" w:rsidP="00000000" w:rsidRDefault="00000000" w:rsidRPr="00000000" w14:paraId="00000084">
      <w:pPr>
        <w:spacing w:before="0" w:after="0" w:line="480" w:lineRule="auto"/>
        <w:ind w:firstLine="720"/>
        <w:jc w:val="both"/>
      </w:pPr>
      <w:r>
        <w:rPr>
          <w:rFonts w:ascii="Georgia" w:hAnsi="Georgia"/>
          <w:b w:val="0"/>
          <w:sz w:val="22"/>
        </w:rPr>
        <w:t xml:space="preserve">Call-to-Action (CTA) Phrases. </w:t>
      </w:r>
      <w:r>
        <w:rPr>
          <w:rFonts w:ascii="Georgia" w:hAnsi="Georgia"/>
          <w:b w:val="0"/>
          <w:sz w:val="22"/>
        </w:rPr>
        <w:t>These are short, directive expressions used in advertisements (e.g., "Buy Now," "Shop Today") that encourage an immediate response from the audience. In this study, CTA phrases are operationally defined as the primary linguistic units extracted from the Facebook advertisement captions of selected skincare brands. When an advertisement contains multiple CTA expressions, these are treated as one combined CTA phrase. They serve as the main data for analysis and are identified based on their persuasive function in encouraging product-related actions such as purchasing, trying, or exploring skincare products.</w:t>
      </w:r>
    </w:p>
    <w:p w:rsidR="00000000" w:rsidDel="00000000" w:rsidP="00000000" w:rsidRDefault="00000000" w:rsidRPr="00000000" w14:paraId="00000085">
      <w:pPr>
        <w:spacing w:before="0" w:after="0" w:line="480" w:lineRule="auto"/>
        <w:ind w:firstLine="720"/>
        <w:jc w:val="both"/>
      </w:pPr>
      <w:r>
        <w:rPr>
          <w:rFonts w:ascii="Georgia" w:hAnsi="Georgia"/>
          <w:b w:val="0"/>
          <w:sz w:val="22"/>
        </w:rPr>
        <w:t xml:space="preserve">Directive Speech Acts. </w:t>
      </w:r>
      <w:r>
        <w:rPr>
          <w:rFonts w:ascii="Georgia" w:hAnsi="Georgia"/>
          <w:b w:val="0"/>
          <w:sz w:val="22"/>
        </w:rPr>
        <w:t>These refer to utterances used by speakers or writers to make the hearer perform a particular action. Based on Searle’s (1975) Speech Act Theory, directives are speech acts that express the speaker’s intention to get the hearer to do something. In this study, directive speech acts are operationally defined as the illocutionary acts performed by CTA phrases to encourage consumers to respond to skincare advertisements.</w:t>
      </w:r>
    </w:p>
    <w:p w:rsidR="00000000" w:rsidDel="00000000" w:rsidP="00000000" w:rsidRDefault="00000000" w:rsidRPr="00000000" w14:paraId="00000086">
      <w:pPr>
        <w:spacing w:before="0" w:after="0" w:line="480" w:lineRule="auto"/>
        <w:ind w:firstLine="720"/>
        <w:jc w:val="both"/>
      </w:pPr>
      <w:r>
        <w:rPr>
          <w:rFonts w:ascii="Georgia" w:hAnsi="Georgia"/>
          <w:b w:val="0"/>
          <w:sz w:val="22"/>
        </w:rPr>
        <w:t xml:space="preserve">Directive Subtypes. </w:t>
      </w:r>
      <w:r>
        <w:rPr>
          <w:rFonts w:ascii="Georgia" w:hAnsi="Georgia"/>
          <w:b w:val="0"/>
          <w:sz w:val="22"/>
        </w:rPr>
        <w:t>These refer to the categories used to classify directive speech acts according to the intended action expected from the audience. Based on Searle’s (1975) concept of directive speech acts and Yule’s (1996) classification of directives, this study uses four directive subtypes: command, order, request, and suggestion. Following Anggraini and Afriana (2023), these subtypes are operationally defined as follows:</w:t>
      </w:r>
    </w:p>
    <w:p w:rsidR="00000000" w:rsidDel="00000000" w:rsidP="00000000" w:rsidRDefault="00000000" w:rsidRPr="00000000" w14:paraId="00000087">
      <w:pPr>
        <w:spacing w:before="0" w:after="0" w:line="480" w:lineRule="auto"/>
        <w:ind w:firstLine="720"/>
        <w:jc w:val="both"/>
      </w:pPr>
      <w:r>
        <w:rPr>
          <w:rFonts w:ascii="Georgia" w:hAnsi="Georgia"/>
          <w:b w:val="0"/>
          <w:sz w:val="22"/>
        </w:rPr>
        <w:t xml:space="preserve">Command. </w:t>
      </w:r>
      <w:r>
        <w:rPr>
          <w:rFonts w:ascii="Georgia" w:hAnsi="Georgia"/>
          <w:b w:val="0"/>
          <w:sz w:val="22"/>
        </w:rPr>
        <w:t>This refers to a directive speech act that is usually fulfilled when the speaker has a dominating position or power over the hearer (Yule, 1996, as cited in Anggraini &amp; Afriana, 2023). In this study, commands are identified when CTA phrases explicitly tell consumers to take an action related to a skincare product.</w:t>
      </w:r>
    </w:p>
    <w:p w:rsidR="00000000" w:rsidDel="00000000" w:rsidP="00000000" w:rsidRDefault="00000000" w:rsidRPr="00000000" w14:paraId="00000088">
      <w:pPr>
        <w:spacing w:before="0" w:after="0" w:line="480" w:lineRule="auto"/>
        <w:ind w:firstLine="720"/>
        <w:jc w:val="both"/>
      </w:pPr>
      <w:r>
        <w:rPr>
          <w:rFonts w:ascii="Georgia" w:hAnsi="Georgia"/>
          <w:b w:val="0"/>
          <w:sz w:val="22"/>
        </w:rPr>
        <w:t xml:space="preserve">Order. </w:t>
      </w:r>
      <w:r>
        <w:rPr>
          <w:rFonts w:ascii="Georgia" w:hAnsi="Georgia"/>
          <w:b w:val="0"/>
          <w:sz w:val="22"/>
        </w:rPr>
        <w:t>This refers to a directive speech act intended to ask someone to perform an action without a dominant power relationship between the speaker and the hearer (Yule, 1996, as cited in Anggraini &amp; Afriana, 2023). In this study, orders are identified when CTA phrases present a direct instruction for consumers to take an action toward skincare products.</w:t>
      </w:r>
    </w:p>
    <w:p w:rsidR="00000000" w:rsidDel="00000000" w:rsidP="00000000" w:rsidRDefault="00000000" w:rsidRPr="00000000" w14:paraId="00000089">
      <w:pPr>
        <w:spacing w:before="0" w:after="0" w:line="480" w:lineRule="auto"/>
        <w:ind w:firstLine="720"/>
        <w:jc w:val="both"/>
      </w:pPr>
      <w:r>
        <w:rPr>
          <w:rFonts w:ascii="Georgia" w:hAnsi="Georgia"/>
          <w:b w:val="0"/>
          <w:sz w:val="22"/>
        </w:rPr>
        <w:t xml:space="preserve">Request. </w:t>
      </w:r>
      <w:r>
        <w:rPr>
          <w:rFonts w:ascii="Georgia" w:hAnsi="Georgia"/>
          <w:b w:val="0"/>
          <w:sz w:val="22"/>
        </w:rPr>
        <w:t>This refers to a polite directive speech act that asks someone to perform an action, which may or may not be carried out by the hearer (Yule, 1996, as cited in Anggraini &amp; Afriana, 2023). In this study, requests are identified when CTA phrases encourage consumers to engage with skincare products through a polite or less direct expression.</w:t>
      </w:r>
    </w:p>
    <w:p w:rsidR="00000000" w:rsidDel="00000000" w:rsidP="00000000" w:rsidRDefault="00000000" w:rsidRPr="00000000" w14:paraId="0000008A">
      <w:pPr>
        <w:spacing w:before="0" w:after="0" w:line="480" w:lineRule="auto"/>
        <w:ind w:firstLine="720"/>
        <w:jc w:val="both"/>
      </w:pPr>
      <w:r>
        <w:rPr>
          <w:rFonts w:ascii="Georgia" w:hAnsi="Georgia"/>
          <w:b w:val="0"/>
          <w:sz w:val="22"/>
        </w:rPr>
        <w:t xml:space="preserve">Suggestion. </w:t>
      </w:r>
      <w:r>
        <w:rPr>
          <w:rFonts w:ascii="Georgia" w:hAnsi="Georgia"/>
          <w:b w:val="0"/>
          <w:sz w:val="22"/>
        </w:rPr>
        <w:t>This refers to a directive speech act that gives the hearer the option to accept or reject the proposed action (Yule, 1996, as cited in Anggraini &amp; Afriana, 2023). In this study, suggestions are identified when CTA phrases encourage consumers to consider trying, exploring, or purchasing skincare products.</w:t>
      </w:r>
    </w:p>
    <w:p w:rsidR="00000000" w:rsidDel="00000000" w:rsidP="00000000" w:rsidRDefault="00000000" w:rsidRPr="00000000" w14:paraId="0000008B">
      <w:pPr>
        <w:spacing w:before="0" w:after="0" w:line="480" w:lineRule="auto"/>
        <w:ind w:firstLine="720"/>
        <w:jc w:val="both"/>
      </w:pPr>
      <w:r>
        <w:rPr>
          <w:rFonts w:ascii="Georgia" w:hAnsi="Georgia"/>
          <w:b w:val="0"/>
          <w:sz w:val="22"/>
        </w:rPr>
        <w:t xml:space="preserve">Persuasive Language. </w:t>
      </w:r>
      <w:r>
        <w:rPr>
          <w:rFonts w:ascii="Georgia" w:hAnsi="Georgia"/>
          <w:b w:val="0"/>
          <w:sz w:val="22"/>
        </w:rPr>
        <w:t>This refers to the use of linguistic features intended to influence audience attitudes, perceptions, or actions. In this study, persuasive language is operationally defined as the use of rhetorical appeals and directive subtypes within CTA phrases to encourage consumer response in Facebook skincare advertisement captions.</w:t>
      </w:r>
    </w:p>
    <w:p w:rsidR="00000000" w:rsidDel="00000000" w:rsidP="00000000" w:rsidRDefault="00000000" w:rsidRPr="00000000" w14:paraId="0000008C">
      <w:pPr>
        <w:spacing w:before="0" w:after="0" w:line="480" w:lineRule="auto"/>
        <w:ind w:firstLine="720"/>
        <w:jc w:val="both"/>
      </w:pPr>
      <w:r>
        <w:rPr>
          <w:rFonts w:ascii="Georgia" w:hAnsi="Georgia"/>
          <w:b w:val="0"/>
          <w:sz w:val="22"/>
        </w:rPr>
        <w:t xml:space="preserve">Rhetorical Appeals.</w:t>
      </w:r>
      <w:r>
        <w:rPr>
          <w:rFonts w:ascii="Georgia" w:hAnsi="Georgia"/>
          <w:b w:val="0"/>
          <w:sz w:val="22"/>
        </w:rPr>
        <w:t xml:space="preserve"> These refer to the persuasive strategies used in communication to influence an audience through credibility, emotion, and reasoning. Based on Aristotle’s rhetorical framework, the three rhetorical appeals are ethos, pathos, and logos (Stanford Encyclopedia of Philosophy, 2022). In this study, rhetorical appeals are used to identify the dominant persuasive basis expressed in the Facebook advertisement captions of selected skincare products.</w:t>
      </w:r>
    </w:p>
    <w:p w:rsidR="00000000" w:rsidDel="00000000" w:rsidP="00000000" w:rsidRDefault="00000000" w:rsidRPr="00000000" w14:paraId="0000008D">
      <w:pPr>
        <w:spacing w:before="0" w:after="0" w:line="480" w:lineRule="auto"/>
        <w:ind w:firstLine="720"/>
        <w:jc w:val="both"/>
      </w:pPr>
      <w:r>
        <w:rPr>
          <w:rFonts w:ascii="Georgia" w:hAnsi="Georgia"/>
          <w:b w:val="0"/>
          <w:sz w:val="22"/>
        </w:rPr>
        <w:t xml:space="preserve">Ethos</w:t>
      </w:r>
      <w:r>
        <w:rPr>
          <w:rFonts w:ascii="Georgia" w:hAnsi="Georgia"/>
          <w:b w:val="0"/>
          <w:sz w:val="22"/>
        </w:rPr>
        <w:t xml:space="preserve">. This refers to an appeal based on the speaker’s or source’s credibility, character, or trustworthiness (Stanford Encyclopedia of Philosophy, 2022). In this study, ethos is identified when the advertisement presents the brand or product as trustworthy, reliable, or credible.</w:t>
      </w:r>
    </w:p>
    <w:p w:rsidR="00000000" w:rsidDel="00000000" w:rsidP="00000000" w:rsidRDefault="00000000" w:rsidRPr="00000000" w14:paraId="0000008E">
      <w:pPr>
        <w:spacing w:before="0" w:after="0" w:line="480" w:lineRule="auto"/>
        <w:ind w:firstLine="720"/>
        <w:jc w:val="both"/>
      </w:pPr>
      <w:r>
        <w:rPr>
          <w:rFonts w:ascii="Georgia" w:hAnsi="Georgia"/>
          <w:b w:val="0"/>
          <w:sz w:val="22"/>
        </w:rPr>
        <w:t xml:space="preserve">Pathos</w:t>
      </w:r>
      <w:r>
        <w:rPr>
          <w:rFonts w:ascii="Georgia" w:hAnsi="Georgia"/>
          <w:b w:val="0"/>
          <w:sz w:val="22"/>
        </w:rPr>
        <w:t xml:space="preserve">. This refers to an appeal that influences the audience by evoking emotions or feelings (Stanford Encyclopedia of Philosophy, 2022). In this study, pathos is identified when the advertisement uses emotional or desirable expressions that appeal to consumers’ feelings, wants, or aspirations.</w:t>
      </w:r>
    </w:p>
    <w:p w:rsidR="00000000" w:rsidDel="00000000" w:rsidP="00000000" w:rsidRDefault="00000000" w:rsidRPr="00000000" w14:paraId="0000008F">
      <w:pPr>
        <w:spacing w:before="0" w:after="0" w:line="480" w:lineRule="auto"/>
        <w:ind w:firstLine="720"/>
        <w:jc w:val="both"/>
      </w:pPr>
      <w:r>
        <w:rPr>
          <w:rFonts w:ascii="Georgia" w:hAnsi="Georgia"/>
          <w:b w:val="0"/>
          <w:sz w:val="22"/>
        </w:rPr>
        <w:t xml:space="preserve">Logos</w:t>
      </w:r>
      <w:r>
        <w:rPr>
          <w:rFonts w:ascii="Georgia" w:hAnsi="Georgia"/>
          <w:b w:val="0"/>
          <w:sz w:val="22"/>
        </w:rPr>
        <w:t xml:space="preserve">. This refers to an appeal based on reasoning, evidence, or information that supports a claim (Stanford Encyclopedia of Philosophy, 2022). In this study, logos are identified when the advertisement provides specific product information, features, ingredients, benefits, or other details that give consumers a reason to consider the product.</w:t>
      </w:r>
    </w:p>
    <w:p w:rsidR="00000000" w:rsidDel="00000000" w:rsidP="00000000" w:rsidRDefault="00000000" w:rsidRPr="00000000" w14:paraId="00000090">
      <w:pPr>
        <w:spacing w:before="0" w:after="0" w:line="480" w:lineRule="auto"/>
        <w:ind w:firstLine="720"/>
        <w:jc w:val="both"/>
      </w:pPr>
      <w:r>
        <w:rPr>
          <w:rFonts w:ascii="Georgia" w:hAnsi="Georgia"/>
          <w:b w:val="0"/>
          <w:sz w:val="22"/>
        </w:rPr>
        <w:t xml:space="preserve">Skincare Advertisements.</w:t>
      </w:r>
      <w:r>
        <w:rPr>
          <w:rFonts w:ascii="Georgia" w:hAnsi="Georgia"/>
          <w:b w:val="0"/>
          <w:sz w:val="22"/>
        </w:rPr>
        <w:t xml:space="preserve"> </w:t>
      </w:r>
      <w:r>
        <w:rPr>
          <w:rFonts w:ascii="Georgia" w:hAnsi="Georgia"/>
          <w:b w:val="0"/>
          <w:sz w:val="22"/>
        </w:rPr>
        <w:t xml:space="preserve">These refer to promotional Facebook posts that advertise skincare products. In this study, skincare advertisements are operationally defined as the selected Facebook advertisement captions from Luxe Organix, Olay, The Ordinary, Pond’s, and Myra that contain CTA phrases and serve as the corpus of analysis.</w:t>
      </w:r>
    </w:p>
    <w:p>
      <w:pPr>
        <w:spacing w:before="0" w:after="0" w:line="480" w:lineRule="auto"/>
        <w:ind w:firstLine="0"/>
        <w:jc w:val="left"/>
        <w:sectPr>
          <w:headerReference w:type="default" r:id="rId66"/>
          <w:headerReference w:type="first" r:id="rId67"/>
          <w:type w:val="nextPage"/>
          <w:pgSz w:w="11909" w:h="16834"/>
          <w:pgMar w:top="1440" w:right="1440" w:bottom="1440" w:left="2160" w:header="720" w:footer="720" w:gutter="0"/>
          <w:titlePg/>
        </w:sectPr>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0A1">
      <w:pPr>
        <w:keepNext w:val="0"/>
        <w:spacing w:before="0" w:after="0" w:line="480" w:lineRule="auto"/>
        <w:ind w:firstLine="0"/>
        <w:jc w:val="center"/>
      </w:pPr>
      <w:r>
        <w:rPr>
          <w:rFonts w:ascii="Georgia" w:hAnsi="Georgia"/>
          <w:b/>
          <w:i w:val="0"/>
          <w:sz w:val="28"/>
        </w:rPr>
        <w:t xml:space="preserve">METHODOLOGY</w:t>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0A3">
      <w:pPr>
        <w:spacing w:before="0" w:after="0" w:line="480" w:lineRule="auto"/>
        <w:ind w:firstLine="720"/>
        <w:jc w:val="both"/>
      </w:pPr>
      <w:r>
        <w:rPr>
          <w:rFonts w:ascii="Georgia" w:hAnsi="Georgia"/>
          <w:b w:val="0"/>
          <w:sz w:val="22"/>
        </w:rPr>
        <w:t xml:space="preserve">This section explains the research design, where the study will be conducted, how the data will be collected, and how the data will be selected. These methods are based on the research questions and the limitations of the study.</w:t>
      </w:r>
    </w:p>
    <w:p w:rsidR="00000000" w:rsidDel="00000000" w:rsidP="00000000" w:rsidRDefault="00000000" w:rsidRPr="00000000" w14:paraId="000000A5">
      <w:pPr>
        <w:spacing w:before="0" w:after="0" w:line="480" w:lineRule="auto"/>
        <w:ind w:firstLine="720"/>
        <w:jc w:val="both"/>
      </w:pPr>
      <w:r>
        <w:rPr>
          <w:rFonts w:ascii="Georgia" w:hAnsi="Georgia"/>
          <w:b w:val="0"/>
          <w:sz w:val="22"/>
        </w:rPr>
        <w:t xml:space="preserve">Research Context</w:t>
      </w:r>
    </w:p>
    <w:p w:rsidR="00000000" w:rsidDel="00000000" w:rsidP="00000000" w:rsidRDefault="00000000" w:rsidRPr="00000000" w14:paraId="000000A6">
      <w:pPr>
        <w:spacing w:before="0" w:after="0" w:line="480" w:lineRule="auto"/>
        <w:ind w:firstLine="720"/>
        <w:jc w:val="both"/>
      </w:pPr>
      <w:r>
        <w:rPr>
          <w:rFonts w:ascii="Georgia" w:hAnsi="Georgia"/>
          <w:b w:val="0"/>
          <w:sz w:val="22"/>
        </w:rPr>
        <w:t xml:space="preserve">This study is situated within the context of digital advertising on Facebook, where skincare brands promote their products through advertisement captions. Facebook provides a platform for brands to communicate promotional messages to audiences through text-based content that encourages interest in their products.</w:t>
      </w:r>
    </w:p>
    <w:p w:rsidR="00000000" w:rsidDel="00000000" w:rsidP="00000000" w:rsidRDefault="00000000" w:rsidRPr="00000000" w14:paraId="000000A7">
      <w:pPr>
        <w:spacing w:before="0" w:after="0" w:line="480" w:lineRule="auto"/>
        <w:ind w:firstLine="720"/>
        <w:jc w:val="both"/>
      </w:pPr>
      <w:r>
        <w:rPr>
          <w:rFonts w:ascii="Georgia" w:hAnsi="Georgia"/>
          <w:b w:val="0"/>
          <w:sz w:val="22"/>
        </w:rPr>
        <w:t xml:space="preserve">Within this context, call-to-action (CTA) phrases are used in advertisement captions to encourage audience interaction and potential consumer action. These concise expressions guide audiences toward a desired response, such as purchasing, trying, or exploring a product. In skincare advertising, CTA phrases may communicate ideas related to beauty, self-improvement, product benefits, and urgency. These characteristics make CTA phrases relevant linguistic data for examining how persuasive meaning is constructed in advertising discourse.</w:t>
      </w:r>
    </w:p>
    <w:p w:rsidR="00000000" w:rsidDel="00000000" w:rsidP="00000000" w:rsidRDefault="00000000" w:rsidRPr="00000000" w14:paraId="000000A8">
      <w:pPr>
        <w:spacing w:before="0" w:after="0" w:line="480" w:lineRule="auto"/>
        <w:ind w:firstLine="720"/>
        <w:jc w:val="both"/>
      </w:pPr>
      <w:r>
        <w:rPr>
          <w:rFonts w:ascii="Georgia" w:hAnsi="Georgia"/>
          <w:b w:val="0"/>
          <w:sz w:val="22"/>
        </w:rPr>
        <w:t xml:space="preserve">The study focuses on CTA phrases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 The study covers advertisements published from January 2023 to June 2026. The advertisements were selected from two periods within each year: January to June and July to December. The final corpus consists of 34 CTA phrases because no Pond’s advertisement was available for the July–December 2024 period.</w:t>
      </w:r>
    </w:p>
    <w:p w:rsidR="00000000" w:rsidDel="00000000" w:rsidP="00000000" w:rsidRDefault="00000000" w:rsidRPr="00000000" w14:paraId="000000A9">
      <w:pPr>
        <w:spacing w:before="0" w:after="0" w:line="480" w:lineRule="auto"/>
        <w:ind w:firstLine="720"/>
        <w:jc w:val="both"/>
      </w:pPr>
      <w:r>
        <w:rPr>
          <w:rFonts w:ascii="Georgia" w:hAnsi="Georgia"/>
          <w:b w:val="0"/>
          <w:sz w:val="22"/>
        </w:rPr>
        <w:t xml:space="preserve">Within this context, the study examines how persuasive meaning is constructed through Aristotle’s rhetorical appeals (ethos, pathos, and logos) and directive speech acts. Searle’s (1975) Speech Act Theory provides the theoretical basis for examining directives, while Yule’s (1996) classification, with subtype definitions adopted from Anggraini and Afriana (2023), guides the classification of CTA phrases into command, order, request, and suggestion. By examining CTA phrases alongside their original advertisement captions, the study explores how rhetorical appeals and directive functions contribute to the construction of persuasive meaning in Facebook skincare advertising.</w:t>
      </w:r>
    </w:p>
    <w:p w:rsidR="00000000" w:rsidDel="00000000" w:rsidP="00000000" w:rsidRDefault="00000000" w:rsidRPr="00000000" w14:paraId="000000AB">
      <w:pPr>
        <w:keepNext/>
        <w:spacing w:before="0" w:after="0" w:line="480" w:lineRule="auto"/>
        <w:ind w:firstLine="0"/>
        <w:jc w:val="left"/>
      </w:pPr>
      <w:r>
        <w:rPr>
          <w:rFonts w:ascii="Georgia" w:hAnsi="Georgia"/>
          <w:b/>
          <w:i w:val="0"/>
          <w:sz w:val="24"/>
        </w:rPr>
        <w:t xml:space="preserve">Research Design</w:t>
      </w:r>
    </w:p>
    <w:p w:rsidR="00000000" w:rsidDel="00000000" w:rsidP="00000000" w:rsidRDefault="00000000" w:rsidRPr="00000000" w14:paraId="000000AC">
      <w:pPr>
        <w:spacing w:before="0" w:after="0" w:line="480" w:lineRule="auto"/>
        <w:ind w:firstLine="720"/>
        <w:jc w:val="both"/>
      </w:pPr>
      <w:r>
        <w:rPr>
          <w:rFonts w:ascii="Georgia" w:hAnsi="Georgia"/>
          <w:b w:val="0"/>
          <w:sz w:val="22"/>
        </w:rPr>
        <w:t xml:space="preserve">This study employed a qualitative research design, specifically a discourse analysis approach, to examine how persuasive language is constructed in call-to-action (CTA) phrases used in Facebook skincare advertisement captions. Qualitative research was appropriate for this study because it focuses on interpreting language, meaning, and communicative function rather than numerical measurement, allowing for a deeper understanding of real-world communication (Tenny et al., 2022).</w:t>
      </w:r>
    </w:p>
    <w:p w:rsidR="00000000" w:rsidDel="00000000" w:rsidP="00000000" w:rsidRDefault="00000000" w:rsidRPr="00000000" w14:paraId="000000AD">
      <w:pPr>
        <w:spacing w:before="0" w:after="0" w:line="480" w:lineRule="auto"/>
        <w:ind w:firstLine="720"/>
        <w:jc w:val="both"/>
      </w:pPr>
      <w:r>
        <w:rPr>
          <w:rFonts w:ascii="Georgia" w:hAnsi="Georgia"/>
          <w:b w:val="0"/>
          <w:sz w:val="22"/>
        </w:rPr>
        <w:t xml:space="preserve">Discourse analysis was appropriate for this study because it examines language as it is used in real communicative contexts. Following Brown and Yule (1983), discourse is understood as language used for communication and interpreted within context, while Gee (2014) emphasizes discourse as language-in-use that performs social actions. From these perspectives, discourse is understood not by length or structure alone but also by its communicative function. Thus, even short linguistic units such as CTA phrases can be analyzed as discourse because they serve persuasive and communicative functions within Facebook advertising.</w:t>
      </w:r>
    </w:p>
    <w:p w:rsidR="00000000" w:rsidDel="00000000" w:rsidP="00000000" w:rsidRDefault="00000000" w:rsidRPr="00000000" w14:paraId="000000AE">
      <w:pPr>
        <w:spacing w:before="0" w:after="0" w:line="480" w:lineRule="auto"/>
        <w:ind w:firstLine="720"/>
        <w:jc w:val="both"/>
      </w:pPr>
      <w:r>
        <w:rPr>
          <w:rFonts w:ascii="Georgia" w:hAnsi="Georgia"/>
          <w:b w:val="0"/>
          <w:sz w:val="22"/>
        </w:rPr>
        <w:t xml:space="preserve">Within this framework, CTA phrases were treated as action-oriented components of advertising discourse intended to encourage audience interaction and potential consumer action. Since these phrases appear within a broader advertising context, the original Facebook advertisement captions were also considered when interpreting their persuasive meaning. Discourse analysis therefore enabled the study to examine the communicative functions of CTA phrases and how persuasive meaning was constructed within their advertising context.</w:t>
      </w:r>
    </w:p>
    <w:p w:rsidR="00000000" w:rsidDel="00000000" w:rsidP="00000000" w:rsidRDefault="00000000" w:rsidRPr="00000000" w14:paraId="000000AF">
      <w:pPr>
        <w:spacing w:before="0" w:after="0" w:line="480" w:lineRule="auto"/>
        <w:ind w:firstLine="720"/>
        <w:jc w:val="both"/>
      </w:pPr>
      <w:r>
        <w:rPr>
          <w:rFonts w:ascii="Georgia" w:hAnsi="Georgia"/>
          <w:b w:val="0"/>
          <w:sz w:val="22"/>
        </w:rPr>
        <w:t xml:space="preserve">The study was guided by two theoretical frameworks: Aristotle’s rhetorical appeals (ethos, pathos, and logos) and Speech Act Theory. Aristotle’s rhetorical framework was used to identify the dominant rhetorical appeal reflected in each CTA phrases, with the original advertisement caption providing context for the analysis. Speech Act Theory, particularly Searle’s (1975) concept of directive speech acts and Yule’s (1996) classification of directive subtypes, was used to classify the CTA phrases as commands, orders, requests, or suggestions. The definitions and explanations of these subtypes were adopted from Anggraini and Afriana (2023).</w:t>
      </w:r>
    </w:p>
    <w:p w:rsidR="00000000" w:rsidDel="00000000" w:rsidP="00000000" w:rsidRDefault="00000000" w:rsidRPr="00000000" w14:paraId="000000B0">
      <w:pPr>
        <w:spacing w:before="0" w:after="0" w:line="480" w:lineRule="auto"/>
        <w:ind w:firstLine="720"/>
        <w:jc w:val="both"/>
      </w:pPr>
      <w:r>
        <w:rPr>
          <w:rFonts w:ascii="Georgia" w:hAnsi="Georgia"/>
          <w:b w:val="0"/>
          <w:sz w:val="22"/>
        </w:rPr>
        <w:t xml:space="preserve">The data were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p>
    <w:p w:rsidR="00000000" w:rsidDel="00000000" w:rsidP="00000000" w:rsidRDefault="00000000" w:rsidRPr="00000000" w14:paraId="000000B1">
      <w:pPr>
        <w:spacing w:before="0" w:after="0" w:line="480" w:lineRule="auto"/>
        <w:ind w:firstLine="720"/>
        <w:jc w:val="both"/>
      </w:pPr>
      <w:r>
        <w:rPr>
          <w:rFonts w:ascii="Georgia" w:hAnsi="Georgia"/>
          <w:b w:val="0"/>
          <w:sz w:val="22"/>
        </w:rPr>
        <w:t xml:space="preserve">The study covered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The final corpus consisted of 34 CTA phrases instead of the expected 35 because no Pond’s advertisement was available for the July–December 2024 period. The selected CTA phrases served as the primary data for analysis, while their original advertisement captions provided context for identifying rhetorical appeals.</w:t>
      </w:r>
    </w:p>
    <w:p w:rsidR="00000000" w:rsidDel="00000000" w:rsidP="00000000" w:rsidRDefault="00000000" w:rsidRPr="00000000" w14:paraId="000000B3">
      <w:pPr>
        <w:keepNext/>
        <w:spacing w:before="0" w:after="0" w:line="480" w:lineRule="auto"/>
        <w:ind w:firstLine="0"/>
        <w:jc w:val="left"/>
      </w:pPr>
      <w:r>
        <w:rPr>
          <w:rFonts w:ascii="Georgia" w:hAnsi="Georgia"/>
          <w:b/>
          <w:i w:val="0"/>
          <w:sz w:val="24"/>
        </w:rPr>
        <w:t xml:space="preserve">Research Process</w:t>
      </w:r>
    </w:p>
    <w:p w:rsidR="00000000" w:rsidDel="00000000" w:rsidP="00000000" w:rsidRDefault="00000000" w:rsidRPr="00000000" w14:paraId="000000B4">
      <w:pPr>
        <w:spacing w:before="0" w:after="0" w:line="480" w:lineRule="auto"/>
        <w:ind w:firstLine="720"/>
        <w:jc w:val="both"/>
      </w:pPr>
      <w:r>
        <w:rPr>
          <w:rFonts w:ascii="Georgia" w:hAnsi="Georgia"/>
          <w:b w:val="0"/>
          <w:sz w:val="22"/>
        </w:rPr>
        <w:t xml:space="preserve">The study followed a systematic qualitative procedure consisting of data collection, data preparation, data analysis, and presentation of findings. The process was guided by discourse analysis, which treats language as language-in-use within a specific social and communicative context rather than as isolated linguistic forms.</w:t>
      </w:r>
    </w:p>
    <w:p w:rsidR="00000000" w:rsidDel="00000000" w:rsidP="00000000" w:rsidRDefault="00000000" w:rsidRPr="00000000" w14:paraId="000000B5">
      <w:pPr>
        <w:spacing w:before="0" w:after="0" w:line="480" w:lineRule="auto"/>
        <w:ind w:firstLine="720"/>
        <w:jc w:val="both"/>
      </w:pPr>
      <w:bookmarkStart w:colFirst="0" w:colLast="0" w:name="_89ppbiczkxqy" w:id="2"/>
      <w:bookmarkEnd w:id="2"/>
      <w:r>
        <w:rPr>
          <w:rFonts w:ascii="Georgia" w:hAnsi="Georgia"/>
          <w:b w:val="0"/>
          <w:sz w:val="22"/>
        </w:rPr>
        <w:t xml:space="preserve">a. Data Collection</w:t>
      </w:r>
    </w:p>
    <w:p w:rsidR="00000000" w:rsidDel="00000000" w:rsidP="00000000" w:rsidRDefault="00000000" w:rsidRPr="00000000" w14:paraId="000000B6">
      <w:pPr>
        <w:spacing w:before="0" w:after="0" w:line="480" w:lineRule="auto"/>
        <w:ind w:firstLine="720"/>
        <w:jc w:val="both"/>
      </w:pPr>
      <w:r>
        <w:rPr>
          <w:rFonts w:ascii="Georgia" w:hAnsi="Georgia"/>
          <w:b w:val="0"/>
          <w:sz w:val="22"/>
        </w:rPr>
        <w:t xml:space="preserve">The data were collected from call-to-action (CTA) phrases found in advertisement captions posted on the official Facebook pages of five selected skincare brands: Luxe Organix, Olay, The Ordinary, Pond’s, and Myra.</w:t>
      </w:r>
    </w:p>
    <w:p w:rsidR="00000000" w:rsidDel="00000000" w:rsidP="00000000" w:rsidRDefault="00000000" w:rsidRPr="00000000" w14:paraId="000000B7">
      <w:pPr>
        <w:spacing w:before="0" w:after="0" w:line="480" w:lineRule="auto"/>
        <w:ind w:firstLine="720"/>
        <w:jc w:val="both"/>
      </w:pPr>
      <w:r>
        <w:rPr>
          <w:rFonts w:ascii="Georgia" w:hAnsi="Georgia"/>
          <w:b w:val="0"/>
          <w:sz w:val="22"/>
        </w:rPr>
        <w:t xml:space="preserve">The selected skincare brands were identified based on their established presence, recognition, and relevance in the skincare industry, as supported by BusinessMirror (2022), Teehankee (2016), Mananquil (2009), Jamora-Garceau (2023), and Vogue Business Custom Insights Team (2023). The study covered Facebook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This criterion was used only for selecting advertisements and not for measuring advertising effectiveness. The CTA phrases from the selected advertisements were extracted for analysis.</w:t>
      </w:r>
    </w:p>
    <w:p w:rsidR="00000000" w:rsidDel="00000000" w:rsidP="00000000" w:rsidRDefault="00000000" w:rsidRPr="00000000" w14:paraId="000000B8">
      <w:pPr>
        <w:spacing w:before="0" w:after="0" w:line="480" w:lineRule="auto"/>
        <w:ind w:firstLine="720"/>
        <w:jc w:val="both"/>
      </w:pPr>
      <w:r>
        <w:rPr>
          <w:rFonts w:ascii="Georgia" w:hAnsi="Georgia"/>
          <w:b w:val="0"/>
          <w:sz w:val="22"/>
        </w:rPr>
        <w:t xml:space="preserve">The inclusion criteria were as follows:</w:t>
      </w:r>
    </w:p>
    <w:p w:rsidR="00000000" w:rsidDel="00000000" w:rsidP="00000000" w:rsidRDefault="00000000" w:rsidRPr="00000000" w14:paraId="000000B9">
      <w:pPr>
        <w:spacing w:before="0" w:after="0" w:line="480" w:lineRule="auto"/>
        <w:ind w:firstLine="720"/>
        <w:jc w:val="both"/>
      </w:pPr>
      <w:r>
        <w:rPr>
          <w:rFonts w:ascii="Georgia" w:hAnsi="Georgia"/>
          <w:b w:val="0"/>
          <w:sz w:val="22"/>
        </w:rPr>
        <w:t xml:space="preserve">CTA phrases were taken from advertisement captions posted on the official Facebook pages of the selected skincare brands.</w:t>
      </w:r>
    </w:p>
    <w:p w:rsidR="00000000" w:rsidDel="00000000" w:rsidP="00000000" w:rsidRDefault="00000000" w:rsidRPr="00000000" w14:paraId="000000BA">
      <w:pPr>
        <w:spacing w:before="0" w:after="0" w:line="480" w:lineRule="auto"/>
        <w:ind w:firstLine="720"/>
        <w:jc w:val="both"/>
      </w:pPr>
      <w:r>
        <w:rPr>
          <w:rFonts w:ascii="Georgia" w:hAnsi="Georgia"/>
          <w:b w:val="0"/>
          <w:sz w:val="22"/>
        </w:rPr>
        <w:t xml:space="preserve">Advertisements were published within the January 2023 to June 2026 timeframe.</w:t>
      </w:r>
    </w:p>
    <w:p w:rsidR="00000000" w:rsidDel="00000000" w:rsidP="00000000" w:rsidRDefault="00000000" w:rsidRPr="00000000" w14:paraId="000000BB">
      <w:pPr>
        <w:spacing w:before="0" w:after="0" w:line="480" w:lineRule="auto"/>
        <w:ind w:firstLine="720"/>
        <w:jc w:val="both"/>
      </w:pPr>
      <w:r>
        <w:rPr>
          <w:rFonts w:ascii="Georgia" w:hAnsi="Georgia"/>
          <w:b w:val="0"/>
          <w:sz w:val="22"/>
        </w:rPr>
        <w:t xml:space="preserve">Advertisements were selected from the January–June and July–December periods for each year from 2023 to 2025, while the 2026 selection covered January to June.</w:t>
      </w:r>
    </w:p>
    <w:p w:rsidR="00000000" w:rsidDel="00000000" w:rsidP="00000000" w:rsidRDefault="00000000" w:rsidRPr="00000000" w14:paraId="000000BC">
      <w:pPr>
        <w:spacing w:before="0" w:after="0" w:line="480" w:lineRule="auto"/>
        <w:ind w:firstLine="720"/>
        <w:jc w:val="both"/>
      </w:pPr>
      <w:r>
        <w:rPr>
          <w:rFonts w:ascii="Georgia" w:hAnsi="Georgia"/>
          <w:b w:val="0"/>
          <w:sz w:val="22"/>
        </w:rPr>
        <w:t xml:space="preserve">CTA phrases were written in English or predominantly in English.</w:t>
      </w:r>
    </w:p>
    <w:p w:rsidR="00000000" w:rsidDel="00000000" w:rsidP="00000000" w:rsidRDefault="00000000" w:rsidRPr="00000000" w14:paraId="000000BD">
      <w:pPr>
        <w:spacing w:before="0" w:after="0" w:line="480" w:lineRule="auto"/>
        <w:ind w:firstLine="720"/>
        <w:jc w:val="both"/>
      </w:pPr>
      <w:r>
        <w:rPr>
          <w:rFonts w:ascii="Georgia" w:hAnsi="Georgia"/>
          <w:b w:val="0"/>
          <w:sz w:val="22"/>
        </w:rPr>
        <w:t xml:space="preserve">CTA phrases functioned as directive expressions intended to encourage audience action and were examined according to the directive subtypes of command, order, request, and suggestion.</w:t>
      </w:r>
    </w:p>
    <w:p w:rsidR="00000000" w:rsidDel="00000000" w:rsidP="00000000" w:rsidRDefault="00000000" w:rsidRPr="00000000" w14:paraId="000000BE">
      <w:pPr>
        <w:spacing w:before="0" w:after="0" w:line="480" w:lineRule="auto"/>
        <w:ind w:firstLine="720"/>
        <w:jc w:val="both"/>
      </w:pPr>
      <w:r>
        <w:rPr>
          <w:rFonts w:ascii="Georgia" w:hAnsi="Georgia"/>
          <w:b w:val="0"/>
          <w:sz w:val="22"/>
        </w:rPr>
        <w:t xml:space="preserve">Screenshots and textual copies of the advertisement captions were collected to preserve the original advertisements and provide a record of the linguistic data and their advertising context. The CTA phrases served as the primary data for analysis, while the full captions provided context for identifying rhetorical appeals. The final corpus consisted of 34 CTA phrases instead of the expected 35 because no qualifying Pond’s advertisement was available for the July–December 2024 period.</w:t>
      </w:r>
    </w:p>
    <w:p w:rsidR="00000000" w:rsidDel="00000000" w:rsidP="00000000" w:rsidRDefault="00000000" w:rsidRPr="00000000" w14:paraId="000000BF">
      <w:pPr>
        <w:spacing w:before="0" w:after="0" w:line="480" w:lineRule="auto"/>
        <w:ind w:firstLine="720"/>
        <w:jc w:val="both"/>
      </w:pPr>
      <w:bookmarkStart w:colFirst="0" w:colLast="0" w:name="_kta5ac8wmly" w:id="3"/>
      <w:bookmarkEnd w:id="3"/>
      <w:r>
        <w:rPr>
          <w:rFonts w:ascii="Georgia" w:hAnsi="Georgia"/>
          <w:b w:val="0"/>
          <w:sz w:val="22"/>
        </w:rPr>
        <w:t xml:space="preserve">b. Data Preparation</w:t>
      </w:r>
    </w:p>
    <w:p w:rsidR="00000000" w:rsidDel="00000000" w:rsidP="00000000" w:rsidRDefault="00000000" w:rsidRPr="00000000" w14:paraId="000000C0">
      <w:pPr>
        <w:spacing w:before="0" w:after="0" w:line="480" w:lineRule="auto"/>
        <w:ind w:firstLine="720"/>
        <w:jc w:val="both"/>
      </w:pPr>
      <w:r>
        <w:rPr>
          <w:rFonts w:ascii="Georgia" w:hAnsi="Georgia"/>
          <w:b w:val="0"/>
          <w:sz w:val="22"/>
        </w:rPr>
        <w:t xml:space="preserve">The extracted CTA phrases were organized into a structured corpus. Each data item was recorded according to its corresponding brand, year of publication, advertisement source, dominant rhetorical appeal, and directive subtype.</w:t>
      </w:r>
    </w:p>
    <w:p w:rsidR="00000000" w:rsidDel="00000000" w:rsidP="00000000" w:rsidRDefault="00000000" w:rsidRPr="00000000" w14:paraId="000000C1">
      <w:pPr>
        <w:spacing w:before="0" w:after="0" w:line="480" w:lineRule="auto"/>
        <w:ind w:firstLine="720"/>
        <w:jc w:val="both"/>
      </w:pPr>
      <w:r>
        <w:rPr>
          <w:rFonts w:ascii="Georgia" w:hAnsi="Georgia"/>
          <w:b w:val="0"/>
          <w:sz w:val="22"/>
        </w:rPr>
        <w:t xml:space="preserve">The collected data were reviewed to ensure that the CTA phrases met the established inclusion criteria. Advertisements outside the specified timeframe, non-skincare advertisements, captions without identifiable CTA phrases, and CTA phrases that were not written in English or predominantly in English were excluded from the analysis.</w:t>
      </w:r>
    </w:p>
    <w:p w:rsidR="00000000" w:rsidDel="00000000" w:rsidP="00000000" w:rsidRDefault="00000000" w:rsidRPr="00000000" w14:paraId="000000C2">
      <w:pPr>
        <w:spacing w:before="0" w:after="0" w:line="480" w:lineRule="auto"/>
        <w:ind w:firstLine="720"/>
        <w:jc w:val="both"/>
      </w:pPr>
      <w:bookmarkStart w:colFirst="0" w:colLast="0" w:name="_3tk90oivaycg" w:id="4"/>
      <w:bookmarkEnd w:id="4"/>
      <w:r>
        <w:rPr>
          <w:rFonts w:ascii="Georgia" w:hAnsi="Georgia"/>
          <w:b w:val="0"/>
          <w:sz w:val="22"/>
        </w:rPr>
        <w:t xml:space="preserve">c. Data Analysis</w:t>
      </w:r>
    </w:p>
    <w:p w:rsidR="00000000" w:rsidDel="00000000" w:rsidP="00000000" w:rsidRDefault="00000000" w:rsidRPr="00000000" w14:paraId="000000C3">
      <w:pPr>
        <w:spacing w:before="0" w:after="0" w:line="480" w:lineRule="auto"/>
        <w:ind w:firstLine="720"/>
        <w:jc w:val="both"/>
      </w:pPr>
      <w:r>
        <w:rPr>
          <w:rFonts w:ascii="Georgia" w:hAnsi="Georgia"/>
          <w:b w:val="0"/>
          <w:sz w:val="22"/>
        </w:rPr>
        <w:t xml:space="preserve">The study employed qualitative discourse analysis to examine how persuasive meaning was constructed in the CTA phrases of Facebook skincare advertisement captions. CTA phrases were analyzed as functional communicative units that serve persuasive purposes within advertising discourse.</w:t>
      </w:r>
    </w:p>
    <w:p w:rsidR="00000000" w:rsidDel="00000000" w:rsidP="00000000" w:rsidRDefault="00000000" w:rsidRPr="00000000" w14:paraId="000000C4">
      <w:pPr>
        <w:spacing w:before="0" w:after="0" w:line="480" w:lineRule="auto"/>
        <w:ind w:firstLine="720"/>
        <w:jc w:val="both"/>
      </w:pPr>
      <w:r>
        <w:rPr>
          <w:rFonts w:ascii="Georgia" w:hAnsi="Georgia"/>
          <w:b w:val="0"/>
          <w:sz w:val="22"/>
        </w:rPr>
        <w:t xml:space="preserve">Each CTA data item was examined using two analytical frameworks.</w:t>
      </w:r>
    </w:p>
    <w:p w:rsidR="00000000" w:rsidDel="00000000" w:rsidP="00000000" w:rsidRDefault="00000000" w:rsidRPr="00000000" w14:paraId="000000C5">
      <w:pPr>
        <w:spacing w:before="0" w:after="0" w:line="480" w:lineRule="auto"/>
        <w:ind w:firstLine="720"/>
        <w:jc w:val="both"/>
      </w:pPr>
      <w:r>
        <w:rPr>
          <w:rFonts w:ascii="Georgia" w:hAnsi="Georgia"/>
          <w:b w:val="0"/>
          <w:sz w:val="22"/>
        </w:rPr>
        <w:t xml:space="preserve">1. Aristotle’s Rhetorical Appeals</w:t>
      </w:r>
    </w:p>
    <w:p w:rsidR="00000000" w:rsidDel="00000000" w:rsidP="00000000" w:rsidRDefault="00000000" w:rsidRPr="00000000" w14:paraId="000000C6">
      <w:pPr>
        <w:spacing w:before="0" w:after="0" w:line="480" w:lineRule="auto"/>
        <w:ind w:firstLine="720"/>
        <w:jc w:val="both"/>
      </w:pPr>
      <w:r>
        <w:rPr>
          <w:rFonts w:ascii="Georgia" w:hAnsi="Georgia"/>
          <w:b w:val="0"/>
          <w:sz w:val="22"/>
        </w:rPr>
        <w:t xml:space="preserve">Each CTA phrase was examined to determine its dominant rhetorical appeal. The full advertisement caption was considered when identifying the rhetorical appeal associated with the CTA phrase. Although the CTA phrase remained the primary unit of analysis, the information, claims, and wording in the caption provided contextual support for interpreting its dominant appeal.</w:t>
      </w:r>
    </w:p>
    <w:p w:rsidR="00000000" w:rsidDel="00000000" w:rsidP="00000000" w:rsidRDefault="00000000" w:rsidRPr="00000000" w14:paraId="000000C7">
      <w:pPr>
        <w:spacing w:before="0" w:after="0" w:line="480" w:lineRule="auto"/>
        <w:ind w:firstLine="720"/>
        <w:jc w:val="both"/>
      </w:pPr>
      <w:r>
        <w:rPr>
          <w:rFonts w:ascii="Georgia" w:hAnsi="Georgia"/>
          <w:b w:val="0"/>
          <w:sz w:val="22"/>
        </w:rPr>
        <w:t xml:space="preserve">Ethos</w:t>
      </w:r>
      <w:r>
        <w:rPr>
          <w:rFonts w:ascii="Georgia" w:hAnsi="Georgia"/>
          <w:b w:val="0"/>
          <w:sz w:val="22"/>
        </w:rPr>
        <w:t xml:space="preserve"> </w:t>
      </w:r>
      <w:r>
        <w:rPr>
          <w:rFonts w:ascii="Georgia" w:hAnsi="Georgia"/>
          <w:b w:val="0"/>
          <w:sz w:val="22"/>
        </w:rPr>
        <w:t xml:space="preserve">refers to persuasion through credibility, trustworthiness, or authority.</w:t>
      </w:r>
    </w:p>
    <w:p w:rsidR="00000000" w:rsidDel="00000000" w:rsidP="00000000" w:rsidRDefault="00000000" w:rsidRPr="00000000" w14:paraId="000000C8">
      <w:pPr>
        <w:spacing w:before="0" w:after="0" w:line="480" w:lineRule="auto"/>
        <w:ind w:firstLine="720"/>
        <w:jc w:val="both"/>
      </w:pPr>
      <w:r>
        <w:rPr>
          <w:rFonts w:ascii="Georgia" w:hAnsi="Georgia"/>
          <w:b w:val="0"/>
          <w:sz w:val="22"/>
        </w:rPr>
        <w:t xml:space="preserve">Pathos</w:t>
      </w:r>
      <w:r>
        <w:rPr>
          <w:rFonts w:ascii="Georgia" w:hAnsi="Georgia"/>
          <w:b w:val="0"/>
          <w:sz w:val="22"/>
        </w:rPr>
        <w:t xml:space="preserve"> </w:t>
      </w:r>
      <w:r>
        <w:rPr>
          <w:rFonts w:ascii="Georgia" w:hAnsi="Georgia"/>
          <w:b w:val="0"/>
          <w:sz w:val="22"/>
        </w:rPr>
        <w:t xml:space="preserve">refers to persuasion through emotions, desires, or feelings.</w:t>
      </w:r>
    </w:p>
    <w:p w:rsidR="00000000" w:rsidDel="00000000" w:rsidP="00000000" w:rsidRDefault="00000000" w:rsidRPr="00000000" w14:paraId="000000C9">
      <w:pPr>
        <w:spacing w:before="0" w:after="0" w:line="480" w:lineRule="auto"/>
        <w:ind w:firstLine="720"/>
        <w:jc w:val="both"/>
      </w:pPr>
      <w:r>
        <w:rPr>
          <w:rFonts w:ascii="Georgia" w:hAnsi="Georgia"/>
          <w:b w:val="0"/>
          <w:sz w:val="22"/>
        </w:rPr>
        <w:t xml:space="preserve">Logos</w:t>
      </w:r>
      <w:r>
        <w:rPr>
          <w:rFonts w:ascii="Georgia" w:hAnsi="Georgia"/>
          <w:b w:val="0"/>
          <w:sz w:val="22"/>
        </w:rPr>
        <w:t xml:space="preserve"> </w:t>
      </w:r>
      <w:r>
        <w:rPr>
          <w:rFonts w:ascii="Georgia" w:hAnsi="Georgia"/>
          <w:b w:val="0"/>
          <w:sz w:val="22"/>
        </w:rPr>
        <w:t xml:space="preserve">refers to persuasion through logic, reasoning, or factual information.</w:t>
      </w:r>
    </w:p>
    <w:p w:rsidR="00000000" w:rsidDel="00000000" w:rsidP="00000000" w:rsidRDefault="00000000" w:rsidRPr="00000000" w14:paraId="000000CA">
      <w:pPr>
        <w:spacing w:before="0" w:after="0" w:line="480" w:lineRule="auto"/>
        <w:ind w:firstLine="720"/>
        <w:jc w:val="both"/>
      </w:pPr>
      <w:r>
        <w:rPr>
          <w:rFonts w:ascii="Georgia" w:hAnsi="Georgia"/>
          <w:b w:val="0"/>
          <w:sz w:val="22"/>
        </w:rPr>
        <w:t xml:space="preserve">The identified rhetorical appeals were interpreted to explain how persuasive meaning was constructed through CTA phrases within the context of the advertisement captions.</w:t>
      </w:r>
    </w:p>
    <w:p w:rsidR="00000000" w:rsidDel="00000000" w:rsidP="00000000" w:rsidRDefault="00000000" w:rsidRPr="00000000" w14:paraId="000000CB">
      <w:pPr>
        <w:spacing w:before="0" w:after="0" w:line="480" w:lineRule="auto"/>
        <w:ind w:firstLine="720"/>
        <w:jc w:val="both"/>
      </w:pPr>
      <w:r>
        <w:rPr>
          <w:rFonts w:ascii="Georgia" w:hAnsi="Georgia"/>
          <w:b w:val="0"/>
          <w:sz w:val="22"/>
        </w:rPr>
        <w:t xml:space="preserve">2. Directive Subtypes Based on Speech Act Theory</w:t>
      </w:r>
    </w:p>
    <w:p w:rsidR="00000000" w:rsidDel="00000000" w:rsidP="00000000" w:rsidRDefault="00000000" w:rsidRPr="00000000" w14:paraId="000000CC">
      <w:pPr>
        <w:spacing w:before="0" w:after="0" w:line="480" w:lineRule="auto"/>
        <w:ind w:firstLine="720"/>
        <w:jc w:val="both"/>
      </w:pPr>
      <w:r>
        <w:rPr>
          <w:rFonts w:ascii="Georgia" w:hAnsi="Georgia"/>
          <w:b w:val="0"/>
          <w:sz w:val="22"/>
        </w:rPr>
        <w:t xml:space="preserve">Following Searle’s (1975) concept of directive speech acts and Yule’s (1996) classification of directive subtypes, each CTA phrase was classified according to its directive subtype. The classification was based on the communicative function of the CTA phrase within its advertising context rather than on the action verb alone.</w:t>
      </w:r>
    </w:p>
    <w:p w:rsidR="00000000" w:rsidDel="00000000" w:rsidP="00000000" w:rsidRDefault="00000000" w:rsidRPr="00000000" w14:paraId="000000CD">
      <w:pPr>
        <w:spacing w:before="0" w:after="0" w:line="480" w:lineRule="auto"/>
        <w:ind w:firstLine="720"/>
        <w:jc w:val="both"/>
      </w:pPr>
      <w:r>
        <w:rPr>
          <w:rFonts w:ascii="Georgia" w:hAnsi="Georgia"/>
          <w:b w:val="0"/>
          <w:sz w:val="22"/>
        </w:rPr>
        <w:t xml:space="preserve">The directive subtypes were defined as follows:</w:t>
      </w:r>
    </w:p>
    <w:p w:rsidR="00000000" w:rsidDel="00000000" w:rsidP="00000000" w:rsidRDefault="00000000" w:rsidRPr="00000000" w14:paraId="000000CE">
      <w:pPr>
        <w:spacing w:before="0" w:after="0" w:line="480" w:lineRule="auto"/>
        <w:ind w:firstLine="720"/>
        <w:jc w:val="both"/>
      </w:pPr>
      <w:r>
        <w:rPr>
          <w:rFonts w:ascii="Georgia" w:hAnsi="Georgia"/>
          <w:b w:val="0"/>
          <w:sz w:val="22"/>
        </w:rPr>
        <w:t xml:space="preserve">Command</w:t>
      </w:r>
      <w:r>
        <w:rPr>
          <w:rFonts w:ascii="Georgia" w:hAnsi="Georgia"/>
          <w:b w:val="0"/>
          <w:sz w:val="22"/>
        </w:rPr>
        <w:t xml:space="preserve"> </w:t>
      </w:r>
      <w:r>
        <w:rPr>
          <w:rFonts w:ascii="Georgia" w:hAnsi="Georgia"/>
          <w:b w:val="0"/>
          <w:sz w:val="22"/>
        </w:rPr>
        <w:t xml:space="preserve">refers to a directive speech act that is usually fulfilled when the speaker has a dominant position or power over the hearer (Yule, 1996, as cited in Anggraini &amp; Afriana, 2023).</w:t>
      </w:r>
    </w:p>
    <w:p w:rsidR="00000000" w:rsidDel="00000000" w:rsidP="00000000" w:rsidRDefault="00000000" w:rsidRPr="00000000" w14:paraId="000000CF">
      <w:pPr>
        <w:spacing w:before="0" w:after="0" w:line="480" w:lineRule="auto"/>
        <w:ind w:firstLine="720"/>
        <w:jc w:val="both"/>
      </w:pPr>
      <w:r>
        <w:rPr>
          <w:rFonts w:ascii="Georgia" w:hAnsi="Georgia"/>
          <w:b w:val="0"/>
          <w:sz w:val="22"/>
        </w:rPr>
        <w:t xml:space="preserve">Order</w:t>
      </w:r>
      <w:r>
        <w:rPr>
          <w:rFonts w:ascii="Georgia" w:hAnsi="Georgia"/>
          <w:b w:val="0"/>
          <w:sz w:val="22"/>
        </w:rPr>
        <w:t xml:space="preserve"> </w:t>
      </w:r>
      <w:r>
        <w:rPr>
          <w:rFonts w:ascii="Georgia" w:hAnsi="Georgia"/>
          <w:b w:val="0"/>
          <w:sz w:val="22"/>
        </w:rPr>
        <w:t xml:space="preserve">refers to a directive speech act that asks someone to perform an action without necessarily involving a dominant power relationship between the speaker and the hearer (Yule, 1996, as cited in Anggraini &amp; Afriana, 2023).</w:t>
      </w:r>
    </w:p>
    <w:p w:rsidR="00000000" w:rsidDel="00000000" w:rsidP="00000000" w:rsidRDefault="00000000" w:rsidRPr="00000000" w14:paraId="000000D0">
      <w:pPr>
        <w:spacing w:before="0" w:after="0" w:line="480" w:lineRule="auto"/>
        <w:ind w:firstLine="720"/>
        <w:jc w:val="both"/>
      </w:pPr>
      <w:r>
        <w:rPr>
          <w:rFonts w:ascii="Georgia" w:hAnsi="Georgia"/>
          <w:b w:val="0"/>
          <w:sz w:val="22"/>
        </w:rPr>
        <w:t xml:space="preserve">Request</w:t>
      </w:r>
      <w:r>
        <w:rPr>
          <w:rFonts w:ascii="Georgia" w:hAnsi="Georgia"/>
          <w:b w:val="0"/>
          <w:sz w:val="22"/>
        </w:rPr>
        <w:t xml:space="preserve"> </w:t>
      </w:r>
      <w:r>
        <w:rPr>
          <w:rFonts w:ascii="Georgia" w:hAnsi="Georgia"/>
          <w:b w:val="0"/>
          <w:sz w:val="22"/>
        </w:rPr>
        <w:t xml:space="preserve">refers to a polite directive speech act that asks someone to perform an action, which may or may not be carried out by the hearer (Yule, 1996, as cited in Anggraini &amp; Afriana, 2023).</w:t>
      </w:r>
    </w:p>
    <w:p w:rsidR="00000000" w:rsidDel="00000000" w:rsidP="00000000" w:rsidRDefault="00000000" w:rsidRPr="00000000" w14:paraId="000000D1">
      <w:pPr>
        <w:spacing w:before="0" w:after="0" w:line="480" w:lineRule="auto"/>
        <w:ind w:firstLine="720"/>
        <w:jc w:val="both"/>
      </w:pPr>
      <w:r>
        <w:rPr>
          <w:rFonts w:ascii="Georgia" w:hAnsi="Georgia"/>
          <w:b w:val="0"/>
          <w:sz w:val="22"/>
        </w:rPr>
        <w:t xml:space="preserve">Suggestion</w:t>
      </w:r>
      <w:r>
        <w:rPr>
          <w:rFonts w:ascii="Georgia" w:hAnsi="Georgia"/>
          <w:b w:val="0"/>
          <w:sz w:val="22"/>
        </w:rPr>
        <w:t xml:space="preserve"> </w:t>
      </w:r>
      <w:r>
        <w:rPr>
          <w:rFonts w:ascii="Georgia" w:hAnsi="Georgia"/>
          <w:b w:val="0"/>
          <w:sz w:val="22"/>
        </w:rPr>
        <w:t xml:space="preserve">refers to a directive speech act that proposes an action while allowing the hearer to accept or reject it (Yule, 1996, as cited in Anggraini &amp; Afriana, 2023).</w:t>
      </w:r>
    </w:p>
    <w:p w:rsidR="00000000" w:rsidDel="00000000" w:rsidP="00000000" w:rsidRDefault="00000000" w:rsidRPr="00000000" w14:paraId="000000D2">
      <w:pPr>
        <w:spacing w:before="0" w:after="0" w:line="480" w:lineRule="auto"/>
        <w:ind w:firstLine="720"/>
        <w:jc w:val="both"/>
      </w:pPr>
      <w:r>
        <w:rPr>
          <w:rFonts w:ascii="Georgia" w:hAnsi="Georgia"/>
          <w:b w:val="0"/>
          <w:sz w:val="22"/>
        </w:rPr>
        <w:t xml:space="preserve">These directive subtypes were used to identify how the CTA phrases expressed different communicative intentions and encouraged consumers to respond to skincare advertisements.</w:t>
      </w:r>
    </w:p>
    <w:p w:rsidR="00000000" w:rsidDel="00000000" w:rsidP="00000000" w:rsidRDefault="00000000" w:rsidRPr="00000000" w14:paraId="000000D3">
      <w:pPr>
        <w:spacing w:before="0" w:after="0" w:line="480" w:lineRule="auto"/>
        <w:ind w:firstLine="720"/>
        <w:jc w:val="both"/>
      </w:pPr>
      <w:r>
        <w:rPr>
          <w:rFonts w:ascii="Georgia" w:hAnsi="Georgia"/>
          <w:b w:val="0"/>
          <w:sz w:val="22"/>
        </w:rPr>
        <w:t xml:space="preserve">After identifying the dominant rhetorical appeal and directive subtype for each CTA phrase, the findings were interpreted to explain how these two analytical dimensions contributed to the construction of persuasive meaning in Facebook skincare advertisement captions.</w:t>
      </w:r>
    </w:p>
    <w:p w:rsidR="00000000" w:rsidDel="00000000" w:rsidP="00000000" w:rsidRDefault="00000000" w:rsidRPr="00000000" w14:paraId="000000D4">
      <w:pPr>
        <w:spacing w:before="0" w:after="0" w:line="480" w:lineRule="auto"/>
        <w:ind w:firstLine="720"/>
        <w:jc w:val="both"/>
      </w:pPr>
      <w:bookmarkStart w:colFirst="0" w:colLast="0" w:name="_urjn3efx19dg" w:id="5"/>
      <w:bookmarkEnd w:id="5"/>
      <w:r>
        <w:rPr>
          <w:rFonts w:ascii="Georgia" w:hAnsi="Georgia"/>
          <w:b w:val="0"/>
          <w:sz w:val="22"/>
        </w:rPr>
        <w:t xml:space="preserve">d. Presentation of Results</w:t>
      </w:r>
    </w:p>
    <w:p w:rsidR="00000000" w:rsidDel="00000000" w:rsidP="00000000" w:rsidRDefault="00000000" w:rsidRPr="00000000" w14:paraId="000000D5">
      <w:pPr>
        <w:spacing w:before="0" w:after="0" w:line="480" w:lineRule="auto"/>
        <w:ind w:firstLine="720"/>
        <w:jc w:val="both"/>
      </w:pPr>
      <w:r>
        <w:rPr>
          <w:rFonts w:ascii="Georgia" w:hAnsi="Georgia"/>
          <w:b w:val="0"/>
          <w:sz w:val="22"/>
        </w:rPr>
        <w:t xml:space="preserve">The findings were presented according to the three research questions of the study.</w:t>
      </w:r>
    </w:p>
    <w:p w:rsidR="00000000" w:rsidDel="00000000" w:rsidP="00000000" w:rsidRDefault="00000000" w:rsidRPr="00000000" w14:paraId="000000D6">
      <w:pPr>
        <w:spacing w:before="0" w:after="0" w:line="480" w:lineRule="auto"/>
        <w:ind w:firstLine="720"/>
        <w:jc w:val="both"/>
      </w:pPr>
      <w:r>
        <w:rPr>
          <w:rFonts w:ascii="Georgia" w:hAnsi="Georgia"/>
          <w:b w:val="0"/>
          <w:sz w:val="22"/>
        </w:rPr>
        <w:t xml:space="preserve">Part I presented the rhetorical appeals identified in the 34 CTA data items, namely logos, pathos, and ethos. The full advertisement captions provided the context for identifying the dominant rhetorical appeal, while the CTA phrases served as the primary units of analysis. A table summarized the frequency and percentage distribution of the identified rhetorical appeals, followed by descriptive analysis and discussion supported by examples from the selected Facebook skincare advertisements.</w:t>
      </w:r>
    </w:p>
    <w:p w:rsidR="00000000" w:rsidDel="00000000" w:rsidP="00000000" w:rsidRDefault="00000000" w:rsidRPr="00000000" w14:paraId="000000D7">
      <w:pPr>
        <w:spacing w:before="0" w:after="0" w:line="480" w:lineRule="auto"/>
        <w:ind w:firstLine="720"/>
        <w:jc w:val="both"/>
      </w:pPr>
      <w:r>
        <w:rPr>
          <w:rFonts w:ascii="Georgia" w:hAnsi="Georgia"/>
          <w:b w:val="0"/>
          <w:sz w:val="22"/>
        </w:rPr>
        <w:t xml:space="preserve">Part II presented the directive subtypes examined in the 34 CTA data items: command, order, request, and suggestion. A table summarized the frequency and percentage distribution of these subtypes. The results showed that only order and suggestion were identified in the analyzed data, while command and request were not observed. The findings were followed by descriptive analysis and discussion of the linguistic expressions and communicative functions of the CTA phrases.</w:t>
      </w:r>
    </w:p>
    <w:p w:rsidR="00000000" w:rsidDel="00000000" w:rsidP="00000000" w:rsidRDefault="00000000" w:rsidRPr="00000000" w14:paraId="000000D8">
      <w:pPr>
        <w:spacing w:before="0" w:after="0" w:line="480" w:lineRule="auto"/>
        <w:ind w:firstLine="720"/>
        <w:jc w:val="both"/>
      </w:pPr>
      <w:r>
        <w:rPr>
          <w:rFonts w:ascii="Georgia" w:hAnsi="Georgia"/>
          <w:b w:val="0"/>
          <w:sz w:val="22"/>
        </w:rPr>
        <w:t xml:space="preserve">Part III examined how the rhetorical appeals and directive subtypes contributed to the construction of persuasive meaning in the CTA phrases. A table presented the frequency and percentage distribution of their combinations, followed by descriptive analysis and discussion supported by examples from the selected Facebook skincare advertisement captions.</w:t>
      </w:r>
    </w:p>
    <w:p w:rsidR="00000000" w:rsidDel="00000000" w:rsidP="00000000" w:rsidRDefault="00000000" w:rsidRPr="00000000" w14:paraId="000000DA">
      <w:pPr>
        <w:keepNext/>
        <w:spacing w:before="0" w:after="0" w:line="480" w:lineRule="auto"/>
        <w:ind w:firstLine="0"/>
        <w:jc w:val="left"/>
      </w:pPr>
      <w:r>
        <w:rPr>
          <w:rFonts w:ascii="Georgia" w:hAnsi="Georgia"/>
          <w:b/>
          <w:i w:val="0"/>
          <w:sz w:val="24"/>
        </w:rPr>
        <w:t xml:space="preserve">Research Corpus</w:t>
      </w:r>
      <w:r>
        <w:rPr>
          <w:rFonts w:ascii="Georgia" w:hAnsi="Georgia"/>
          <w:b/>
          <w:i w:val="0"/>
          <w:sz w:val="24"/>
        </w:rPr>
      </w:r>
    </w:p>
    <w:p w:rsidR="00000000" w:rsidDel="00000000" w:rsidP="00000000" w:rsidRDefault="00000000" w:rsidRPr="00000000" w14:paraId="000000DB">
      <w:pPr>
        <w:spacing w:before="0" w:after="0" w:line="480" w:lineRule="auto"/>
        <w:ind w:firstLine="720"/>
        <w:jc w:val="both"/>
      </w:pPr>
      <w:r>
        <w:rPr>
          <w:rFonts w:ascii="Georgia" w:hAnsi="Georgia"/>
          <w:b w:val="0"/>
          <w:sz w:val="22"/>
        </w:rPr>
        <w:t xml:space="preserve">This study utilized a corpus of call-to-action (CTA) phrases extracted from the Facebook advertisement captions of five selected skincare brands: Luxe Organix, Olay, The Ordinary, Pond’s, and Myra. The data were collected from the official Facebook pages of these brands.</w:t>
      </w:r>
    </w:p>
    <w:p w:rsidR="00000000" w:rsidDel="00000000" w:rsidP="00000000" w:rsidRDefault="00000000" w:rsidRPr="00000000" w14:paraId="000000DC">
      <w:pPr>
        <w:spacing w:before="0" w:after="0" w:line="480" w:lineRule="auto"/>
        <w:ind w:firstLine="720"/>
        <w:jc w:val="both"/>
      </w:pPr>
      <w:r>
        <w:rPr>
          <w:rFonts w:ascii="Georgia" w:hAnsi="Georgia"/>
          <w:b w:val="0"/>
          <w:sz w:val="22"/>
        </w:rPr>
        <w:t xml:space="preserve">The selected skincare brands were chosen based on their established presence, recognition, and relevance in the skincare industry, as supported by BusinessMirror (2022), Teehankee (2016), Mananquil (2009), Jamora-Garceau (2023), and Vogue Business Custom Insights Team (2023). For each selected brand, Facebook advertisements published during two periods of each year—January to June and July to December—were considered. One advertisement containing CTA phrases was selected from each half-year period for 2023 to 2025, while advertisements published from January to June were considered for 2026. Among the qualifying advertisements within each period, the advertisement with the highest number of likes or reactions was prioritized. This criterion was used only to select the advertisements and not to measure advertising effectiveness. Since no qualifying Pond’s advertisement was available for July to December 2024, the final corpus consisted of 34 CTA phrases  instead of the intended 35.</w:t>
      </w:r>
    </w:p>
    <w:p w:rsidR="00000000" w:rsidDel="00000000" w:rsidP="00000000" w:rsidRDefault="00000000" w:rsidRPr="00000000" w14:paraId="000000DD">
      <w:pPr>
        <w:spacing w:before="0" w:after="0" w:line="480" w:lineRule="auto"/>
        <w:ind w:firstLine="720"/>
        <w:jc w:val="both"/>
      </w:pPr>
      <w:r>
        <w:rPr>
          <w:rFonts w:ascii="Georgia" w:hAnsi="Georgia"/>
          <w:b w:val="0"/>
          <w:sz w:val="22"/>
        </w:rPr>
        <w:t xml:space="preserve">The corpus served as the primary linguistic data for qualitative discourse analysis. The collected CTA phrases were analyzed using Aristotle’s rhetorical appeals (ethos, pathos, and logos) and the directive subtypes of Speech Act Theory, following Searle’s (1975) concept of directive speech acts and Yule’s (1996) classification of directive subtypes: command, order, request, and suggestion. In analyzing rhetorical appeals, the CTA phrase served as the primary unit of analysis, while the full advertisement caption provided the context for identifying the dominant rhetorical appeal. Textual elements of the captions, such as product information, claims, benefits, emotional expressions, and statements related to credibility, were considered in determining the dominant appeal. The corpus was treated as discourse-in-use, recognizing that each CTA phrase performed a persuasive communicative function within the context of Facebook skincare advertising.</w:t>
      </w:r>
    </w:p>
    <w:p w:rsidR="00000000" w:rsidDel="00000000" w:rsidP="00000000" w:rsidRDefault="00000000" w:rsidRPr="00000000" w14:paraId="000000DE">
      <w:pPr>
        <w:spacing w:before="0" w:after="0" w:line="480" w:lineRule="auto"/>
        <w:ind w:firstLine="720"/>
        <w:jc w:val="both"/>
      </w:pPr>
      <w:bookmarkStart w:colFirst="0" w:colLast="0" w:name="_o2imn41en3gd" w:id="6"/>
      <w:bookmarkEnd w:id="6"/>
      <w:r>
        <w:rPr>
          <w:rFonts w:ascii="Georgia" w:hAnsi="Georgia"/>
          <w:b w:val="0"/>
          <w:sz w:val="22"/>
        </w:rPr>
        <w:t xml:space="preserve">Inclusion Criteria</w:t>
      </w:r>
    </w:p>
    <w:p w:rsidR="00000000" w:rsidDel="00000000" w:rsidP="00000000" w:rsidRDefault="00000000" w:rsidRPr="00000000" w14:paraId="000000DF">
      <w:pPr>
        <w:spacing w:before="0" w:after="0" w:line="480" w:lineRule="auto"/>
        <w:ind w:firstLine="720"/>
        <w:jc w:val="both"/>
      </w:pPr>
      <w:r>
        <w:rPr>
          <w:rFonts w:ascii="Georgia" w:hAnsi="Georgia"/>
          <w:b w:val="0"/>
          <w:sz w:val="22"/>
        </w:rPr>
        <w:t xml:space="preserve">The following criteria were used in selecting CTA phrases for the corpus:</w:t>
      </w:r>
    </w:p>
    <w:p w:rsidR="00000000" w:rsidDel="00000000" w:rsidP="00000000" w:rsidRDefault="00000000" w:rsidRPr="00000000" w14:paraId="000000E0">
      <w:pPr>
        <w:spacing w:before="0" w:after="0" w:line="480" w:lineRule="auto"/>
        <w:ind w:firstLine="720"/>
        <w:jc w:val="both"/>
      </w:pPr>
      <w:r>
        <w:rPr>
          <w:rFonts w:ascii="Georgia" w:hAnsi="Georgia"/>
          <w:b w:val="0"/>
          <w:sz w:val="22"/>
        </w:rPr>
        <w:t xml:space="preserve">CTA phrases were extracted from Facebook advertisement captions posted on the official pages of the selected skincare brands.</w:t>
      </w:r>
    </w:p>
    <w:p w:rsidR="00000000" w:rsidDel="00000000" w:rsidP="00000000" w:rsidRDefault="00000000" w:rsidRPr="00000000" w14:paraId="000000E1">
      <w:pPr>
        <w:spacing w:before="0" w:after="0" w:line="480" w:lineRule="auto"/>
        <w:ind w:firstLine="720"/>
        <w:jc w:val="both"/>
      </w:pPr>
      <w:r>
        <w:rPr>
          <w:rFonts w:ascii="Georgia" w:hAnsi="Georgia"/>
          <w:b w:val="0"/>
          <w:sz w:val="22"/>
        </w:rPr>
        <w:t xml:space="preserve">The advertisements were published from January 2023 to June 2026.</w:t>
      </w:r>
    </w:p>
    <w:p w:rsidR="00000000" w:rsidDel="00000000" w:rsidP="00000000" w:rsidRDefault="00000000" w:rsidRPr="00000000" w14:paraId="000000E2">
      <w:pPr>
        <w:spacing w:before="0" w:after="0" w:line="480" w:lineRule="auto"/>
        <w:ind w:firstLine="720"/>
        <w:jc w:val="both"/>
      </w:pPr>
      <w:r>
        <w:rPr>
          <w:rFonts w:ascii="Georgia" w:hAnsi="Georgia"/>
          <w:b w:val="0"/>
          <w:sz w:val="22"/>
        </w:rPr>
        <w:t xml:space="preserve">For each selected brand, one advertisement from January to June and one from July to December were selected for each year from 2023 to 2025. For 2026, advertisements published from January to June were considered.</w:t>
      </w:r>
    </w:p>
    <w:p w:rsidR="00000000" w:rsidDel="00000000" w:rsidP="00000000" w:rsidRDefault="00000000" w:rsidRPr="00000000" w14:paraId="000000E3">
      <w:pPr>
        <w:spacing w:before="0" w:after="0" w:line="480" w:lineRule="auto"/>
        <w:ind w:firstLine="720"/>
        <w:jc w:val="both"/>
      </w:pPr>
      <w:r>
        <w:rPr>
          <w:rFonts w:ascii="Georgia" w:hAnsi="Georgia"/>
          <w:b w:val="0"/>
          <w:sz w:val="22"/>
        </w:rPr>
        <w:t xml:space="preserve">Among the qualifying advertisements within each half-year period, the advertisement with the highest number of likes or reactions was prioritized.</w:t>
      </w:r>
    </w:p>
    <w:p w:rsidR="00000000" w:rsidDel="00000000" w:rsidP="00000000" w:rsidRDefault="00000000" w:rsidRPr="00000000" w14:paraId="000000E4">
      <w:pPr>
        <w:spacing w:before="0" w:after="0" w:line="480" w:lineRule="auto"/>
        <w:ind w:firstLine="720"/>
        <w:jc w:val="both"/>
      </w:pPr>
      <w:r>
        <w:rPr>
          <w:rFonts w:ascii="Georgia" w:hAnsi="Georgia"/>
          <w:b w:val="0"/>
          <w:sz w:val="22"/>
        </w:rPr>
        <w:t xml:space="preserve">The CTA phrases were written in English or predominantly in English.</w:t>
      </w:r>
    </w:p>
    <w:p w:rsidR="00000000" w:rsidDel="00000000" w:rsidP="00000000" w:rsidRDefault="00000000" w:rsidRPr="00000000" w14:paraId="000000E5">
      <w:pPr>
        <w:spacing w:before="0" w:after="0" w:line="480" w:lineRule="auto"/>
        <w:ind w:firstLine="720"/>
        <w:jc w:val="both"/>
      </w:pPr>
      <w:r>
        <w:rPr>
          <w:rFonts w:ascii="Georgia" w:hAnsi="Georgia"/>
          <w:b w:val="0"/>
          <w:sz w:val="22"/>
        </w:rPr>
        <w:t xml:space="preserve">The CTA phrases functioned as directive expressions intended to encourage audience action and were classified according to the directive subtypes used in the study: command, order, request, or suggestion.</w:t>
      </w:r>
    </w:p>
    <w:p w:rsidR="00000000" w:rsidDel="00000000" w:rsidP="00000000" w:rsidRDefault="00000000" w:rsidRPr="00000000" w14:paraId="000000E6">
      <w:pPr>
        <w:spacing w:before="0" w:after="0" w:line="480" w:lineRule="auto"/>
        <w:ind w:firstLine="720"/>
        <w:jc w:val="both"/>
      </w:pPr>
      <w:bookmarkStart w:colFirst="0" w:colLast="0" w:name="_fu6s7iuwtccs" w:id="7"/>
      <w:bookmarkEnd w:id="7"/>
      <w:r>
        <w:rPr>
          <w:rFonts w:ascii="Georgia" w:hAnsi="Georgia"/>
          <w:b w:val="0"/>
          <w:sz w:val="22"/>
        </w:rPr>
        <w:t xml:space="preserve">Exclusion Criteria</w:t>
      </w:r>
    </w:p>
    <w:p w:rsidR="00000000" w:rsidDel="00000000" w:rsidP="00000000" w:rsidRDefault="00000000" w:rsidRPr="00000000" w14:paraId="000000E7">
      <w:pPr>
        <w:spacing w:before="0" w:after="0" w:line="480" w:lineRule="auto"/>
        <w:ind w:firstLine="720"/>
        <w:jc w:val="both"/>
      </w:pPr>
      <w:r>
        <w:rPr>
          <w:rFonts w:ascii="Georgia" w:hAnsi="Georgia"/>
          <w:b w:val="0"/>
          <w:sz w:val="22"/>
        </w:rPr>
        <w:t xml:space="preserve">The following were excluded from the corpus:</w:t>
      </w:r>
    </w:p>
    <w:p w:rsidR="00000000" w:rsidDel="00000000" w:rsidP="00000000" w:rsidRDefault="00000000" w:rsidRPr="00000000" w14:paraId="000000E8">
      <w:pPr>
        <w:spacing w:before="0" w:after="0" w:line="480" w:lineRule="auto"/>
        <w:ind w:firstLine="720"/>
        <w:jc w:val="both"/>
      </w:pPr>
      <w:r>
        <w:rPr>
          <w:rFonts w:ascii="Georgia" w:hAnsi="Georgia"/>
          <w:b w:val="0"/>
          <w:sz w:val="22"/>
        </w:rPr>
        <w:t xml:space="preserve">Advertisements published outside the January 2023 to June 2026 timeframe.</w:t>
      </w:r>
    </w:p>
    <w:p w:rsidR="00000000" w:rsidDel="00000000" w:rsidP="00000000" w:rsidRDefault="00000000" w:rsidRPr="00000000" w14:paraId="000000E9">
      <w:pPr>
        <w:spacing w:before="0" w:after="0" w:line="480" w:lineRule="auto"/>
        <w:ind w:firstLine="720"/>
        <w:jc w:val="both"/>
      </w:pPr>
      <w:r>
        <w:rPr>
          <w:rFonts w:ascii="Georgia" w:hAnsi="Georgia"/>
          <w:b w:val="0"/>
          <w:sz w:val="22"/>
        </w:rPr>
        <w:t xml:space="preserve">Advertisements that did not promote skincare products.</w:t>
      </w:r>
    </w:p>
    <w:p w:rsidR="00000000" w:rsidDel="00000000" w:rsidP="00000000" w:rsidRDefault="00000000" w:rsidRPr="00000000" w14:paraId="000000EA">
      <w:pPr>
        <w:spacing w:before="0" w:after="0" w:line="480" w:lineRule="auto"/>
        <w:ind w:firstLine="720"/>
        <w:jc w:val="both"/>
      </w:pPr>
      <w:r>
        <w:rPr>
          <w:rFonts w:ascii="Georgia" w:hAnsi="Georgia"/>
          <w:b w:val="0"/>
          <w:sz w:val="22"/>
        </w:rPr>
        <w:t xml:space="preserve">CTA phrases that were not written in English or predominantly in English.</w:t>
      </w:r>
    </w:p>
    <w:p w:rsidR="00000000" w:rsidDel="00000000" w:rsidP="00000000" w:rsidRDefault="00000000" w:rsidRPr="00000000" w14:paraId="000000EB">
      <w:pPr>
        <w:spacing w:before="0" w:after="0" w:line="480" w:lineRule="auto"/>
        <w:ind w:firstLine="720"/>
        <w:jc w:val="both"/>
      </w:pPr>
      <w:r>
        <w:rPr>
          <w:rFonts w:ascii="Georgia" w:hAnsi="Georgia"/>
          <w:b w:val="0"/>
          <w:sz w:val="22"/>
        </w:rPr>
        <w:t xml:space="preserve">Captions that did not contain identifiable CTA phrases.</w:t>
      </w:r>
    </w:p>
    <w:p w:rsidR="00000000" w:rsidDel="00000000" w:rsidP="00000000" w:rsidRDefault="00000000" w:rsidRPr="00000000" w14:paraId="000000EC">
      <w:pPr>
        <w:spacing w:before="0" w:after="0" w:line="480" w:lineRule="auto"/>
        <w:ind w:firstLine="720"/>
        <w:jc w:val="both"/>
      </w:pPr>
      <w:r>
        <w:rPr>
          <w:rFonts w:ascii="Georgia" w:hAnsi="Georgia"/>
          <w:b w:val="0"/>
          <w:sz w:val="22"/>
        </w:rPr>
        <w:t xml:space="preserve">CTA phrases that did not function as directive expressions.</w:t>
      </w:r>
    </w:p>
    <w:p w:rsidR="00000000" w:rsidDel="00000000" w:rsidP="00000000" w:rsidRDefault="00000000" w:rsidRPr="00000000" w14:paraId="000000ED">
      <w:pPr>
        <w:keepNext/>
        <w:spacing w:before="0" w:after="0" w:line="480" w:lineRule="auto"/>
        <w:ind w:firstLine="0"/>
        <w:jc w:val="left"/>
      </w:pPr>
      <w:bookmarkStart w:colFirst="0" w:colLast="0" w:name="_3007s0ljwe1w" w:id="8"/>
      <w:bookmarkEnd w:id="8"/>
      <w:r>
        <w:rPr>
          <w:rFonts w:ascii="Georgia" w:hAnsi="Georgia"/>
          <w:b/>
          <w:i w:val="0"/>
          <w:sz w:val="24"/>
        </w:rPr>
        <w:t xml:space="preserve">Ethical Considerations</w:t>
      </w:r>
    </w:p>
    <w:p w:rsidR="00000000" w:rsidDel="00000000" w:rsidP="00000000" w:rsidRDefault="00000000" w:rsidRPr="00000000" w14:paraId="000000EE">
      <w:pPr>
        <w:spacing w:before="0" w:after="0" w:line="480" w:lineRule="auto"/>
        <w:ind w:firstLine="720"/>
        <w:jc w:val="both"/>
      </w:pPr>
      <w:r>
        <w:rPr>
          <w:rFonts w:ascii="Georgia" w:hAnsi="Georgia"/>
          <w:b w:val="0"/>
          <w:sz w:val="22"/>
        </w:rPr>
        <w:t xml:space="preserve">This study analyzed CTA phrases extracted from publicly accessible Facebook advertisement captions of the selected skincare brands. Since the data consisted solely of publicly available advertising content, no human participants were involved, and no personal or private information was collected.</w:t>
      </w:r>
    </w:p>
    <w:p w:rsidR="00000000" w:rsidDel="00000000" w:rsidP="00000000" w:rsidRDefault="00000000" w:rsidRPr="00000000" w14:paraId="000000EF">
      <w:pPr>
        <w:spacing w:before="0" w:after="0" w:line="480" w:lineRule="auto"/>
        <w:ind w:firstLine="720"/>
        <w:jc w:val="both"/>
      </w:pPr>
      <w:r>
        <w:rPr>
          <w:rFonts w:ascii="Georgia" w:hAnsi="Georgia"/>
          <w:b w:val="0"/>
          <w:sz w:val="22"/>
        </w:rPr>
        <w:t xml:space="preserve">The study adhered to ethical research standards by using the collected data exclusively for academic purposes. The original wording of the CTA phrases was preserved, and no advertisement content was altered, fabricated, or misrepresented. Proper acknowledgment of sources and adherence to academic integrity were observed throughout data collection, analysis, and presentation of the findings.</w:t>
      </w:r>
    </w:p>
    <w:p>
      <w:pPr>
        <w:spacing w:before="0" w:after="0" w:line="480" w:lineRule="auto"/>
        <w:ind w:firstLine="0"/>
        <w:jc w:val="left"/>
        <w:sectPr>
          <w:headerReference w:type="default" r:id="rId68"/>
          <w:headerReference w:type="first" r:id="rId69"/>
          <w:type w:val="nextPage"/>
          <w:pgSz w:w="11909" w:h="16834"/>
          <w:pgMar w:top="1440" w:right="1440" w:bottom="1440" w:left="2160" w:header="720" w:footer="720" w:gutter="0"/>
          <w:titlePg/>
        </w:sectPr>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0F7">
      <w:pPr>
        <w:keepNext w:val="0"/>
        <w:spacing w:before="0" w:after="0" w:line="480" w:lineRule="auto"/>
        <w:ind w:firstLine="0"/>
        <w:jc w:val="center"/>
      </w:pPr>
      <w:r>
        <w:rPr>
          <w:rFonts w:ascii="Georgia" w:hAnsi="Georgia"/>
          <w:b/>
          <w:i w:val="0"/>
          <w:sz w:val="28"/>
        </w:rPr>
        <w:t xml:space="preserve">RESULTS, ANALYSIS, AND DISCUSSION</w:t>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0F9">
      <w:pPr>
        <w:spacing w:before="0" w:after="0" w:line="480" w:lineRule="auto"/>
        <w:ind w:firstLine="720"/>
        <w:jc w:val="both"/>
      </w:pPr>
      <w:r>
        <w:rPr>
          <w:rFonts w:ascii="Georgia" w:hAnsi="Georgia"/>
          <w:b w:val="0"/>
          <w:sz w:val="22"/>
        </w:rPr>
        <w:t xml:space="preserve">This chapter presents the results, analysis, and discussion of the rhetorical appeals and directive subtypes identified in the call-to-action (CTA) phrases of Facebook skincare advertisement captions. It focuses on how these phrases use persuasive appeals and perform directive acts. The chapter is organized into three parts, each corresponding to a research question. Part I presents the rhetorical appeals identified in the CTA phrases. Part II examines the directive subtypes present in the CTA phrases. Part III discusses how rhetorical appeals and directive subtypes contribute to the construction of persuasive meaning in the analyzed CTA phrases.</w:t>
      </w:r>
    </w:p>
    <w:p w:rsidR="00000000" w:rsidDel="00000000" w:rsidP="00000000" w:rsidRDefault="00000000" w:rsidRPr="00000000" w14:paraId="000000FB">
      <w:pPr>
        <w:spacing w:before="0" w:after="0" w:line="480" w:lineRule="auto"/>
        <w:ind w:firstLine="720"/>
        <w:jc w:val="both"/>
      </w:pPr>
      <w:r>
        <w:rPr>
          <w:rFonts w:ascii="Georgia" w:hAnsi="Georgia"/>
          <w:b w:val="0"/>
          <w:sz w:val="22"/>
        </w:rPr>
        <w:t xml:space="preserve">Part I. Rhetorical Appeals used in the CTA Phrases</w:t>
      </w:r>
    </w:p>
    <w:p w:rsidR="00000000" w:rsidDel="00000000" w:rsidP="00000000" w:rsidRDefault="00000000" w:rsidRPr="00000000" w14:paraId="000000FC">
      <w:pPr>
        <w:spacing w:before="0" w:after="0" w:line="480" w:lineRule="auto"/>
        <w:ind w:firstLine="720"/>
        <w:jc w:val="both"/>
      </w:pPr>
      <w:r>
        <w:rPr>
          <w:rFonts w:ascii="Georgia" w:hAnsi="Georgia"/>
          <w:b w:val="0"/>
          <w:sz w:val="22"/>
        </w:rPr>
        <w:t xml:space="preserve">The coding identified three rhetorical appeals across the 34 call-to-action (CTA) phrases from the selected Facebook skincare advertisement captions. These appeals were classified as logos, pathos, and ethos based on Aristotle’s rhetorical framework, in which logos appeals to reason, pathos to emotion, and ethos to credibility (Stanford Encyclopedia of Philosophy, 2022). In identifying the dominant rhetorical appeal, the full advertisement caption was examined for textual evidence, while the CTA phrase remained the primary unit of analysis. Table 1 presents the distribution of rhetorical appeals across the five selected skincare brands. </w:t>
      </w:r>
    </w:p>
    <w:p w:rsidR="00000000" w:rsidDel="00000000" w:rsidP="00000000" w:rsidRDefault="00000000" w:rsidRPr="00000000" w14:paraId="000000FE">
      <w:pPr>
        <w:keepNext/>
        <w:spacing w:before="0" w:after="0" w:line="360" w:lineRule="auto"/>
        <w:ind w:firstLine="0"/>
        <w:jc w:val="left"/>
      </w:pPr>
      <w:r>
        <w:rPr>
          <w:rFonts w:ascii="Georgia" w:hAnsi="Georgia"/>
          <w:b/>
          <w:sz w:val="22"/>
        </w:rPr>
        <w:t xml:space="preserve">Table 1</w:t>
      </w:r>
    </w:p>
    <w:p w:rsidR="00000000" w:rsidDel="00000000" w:rsidP="00000000" w:rsidRDefault="00000000" w:rsidRPr="00000000" w14:paraId="000000FF">
      <w:pPr>
        <w:spacing w:before="0" w:after="0" w:line="480" w:lineRule="auto"/>
        <w:ind w:firstLine="720"/>
        <w:jc w:val="both"/>
      </w:pPr>
      <w:r>
        <w:rPr>
          <w:rFonts w:ascii="Georgia" w:hAnsi="Georgia"/>
          <w:b w:val="0"/>
          <w:sz w:val="22"/>
        </w:rPr>
        <w:t xml:space="preserve">Frequency and Percentage Distribution of Rhetorical Appeals </w:t>
      </w:r>
      <w:r>
        <w:rPr>
          <w:rFonts w:ascii="Georgia" w:hAnsi="Georgia"/>
          <w:b w:val="0"/>
          <w:sz w:val="22"/>
        </w:rPr>
      </w:r>
    </w:p>
    <w:tbl>
      <w:tblPr>
        <w:tblStyle w:val="Table1"/>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00">
            <w:pPr>
              <w:spacing w:line="276" w:lineRule="auto" w:before="0" w:after="0"/>
              <w:jc w:val="center"/>
            </w:pPr>
            <w:r>
              <w:rPr>
                <w:rFonts w:ascii="Georgia" w:hAnsi="Georgia"/>
                <w:sz w:val="22"/>
              </w:rPr>
              <w:t xml:space="preserve">Rhetorical Appeals                            Frequency                             Percentage</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01">
            <w:pPr>
              <w:spacing w:line="276" w:lineRule="auto" w:before="0" w:after="0"/>
              <w:jc w:val="center"/>
            </w:pPr>
            <w:r>
              <w:rPr>
                <w:rFonts w:ascii="Georgia" w:hAnsi="Georgia"/>
                <w:sz w:val="22"/>
              </w:rPr>
              <w:t xml:space="preserve">Logos                                                                     22                                           64.71%   </w:t>
            </w:r>
            <w:r>
              <w:rPr>
                <w:rFonts w:ascii="Georgia" w:hAnsi="Georgia"/>
                <w:sz w:val="22"/>
              </w:rPr>
              <w:t xml:space="preserve">    </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02">
            <w:pPr>
              <w:spacing w:line="276" w:lineRule="auto" w:before="0" w:after="0"/>
              <w:jc w:val="center"/>
            </w:pPr>
            <w:r>
              <w:rPr>
                <w:rFonts w:ascii="Georgia" w:hAnsi="Georgia"/>
                <w:sz w:val="22"/>
              </w:rPr>
              <w:t xml:space="preserve">Pathos                                                                    11                                           32.35%</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03">
            <w:pPr>
              <w:spacing w:line="276" w:lineRule="auto" w:before="0" w:after="0"/>
              <w:jc w:val="center"/>
            </w:pPr>
            <w:r>
              <w:rPr>
                <w:rFonts w:ascii="Georgia" w:hAnsi="Georgia"/>
                <w:sz w:val="22"/>
              </w:rPr>
              <w:t xml:space="preserve">Ethos                                                                       1                                             2.94%</w:t>
            </w:r>
          </w:p>
        </w:tc>
      </w:tr>
      <w:tr>
        <w:trPr>
          <w:cantSplit w:val="0"/>
          <w:tblHeader w:val="0"/>
        </w:trPr>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04">
            <w:pPr>
              <w:spacing w:line="276" w:lineRule="auto" w:before="0" w:after="0"/>
              <w:jc w:val="center"/>
            </w:pPr>
            <w:r>
              <w:rPr>
                <w:rFonts w:ascii="Georgia" w:hAnsi="Georgia"/>
                <w:sz w:val="22"/>
              </w:rPr>
              <w:t xml:space="preserve">Total                                                                  </w:t>
            </w:r>
            <w:r>
              <w:rPr>
                <w:rFonts w:ascii="Georgia" w:hAnsi="Georgia"/>
                <w:sz w:val="22"/>
              </w:rPr>
              <w:t xml:space="preserve">34                                           100%</w:t>
            </w:r>
          </w:p>
        </w:tc>
      </w:tr>
    </w:tbl>
    <w:p w:rsidR="00000000" w:rsidDel="00000000" w:rsidP="00000000" w:rsidRDefault="00000000" w:rsidRPr="00000000" w14:paraId="00000106">
      <w:pPr>
        <w:keepNext/>
        <w:spacing w:before="0" w:after="0" w:line="360" w:lineRule="auto"/>
        <w:ind w:firstLine="0"/>
        <w:jc w:val="left"/>
      </w:pPr>
      <w:r>
        <w:rPr>
          <w:rFonts w:ascii="Georgia" w:hAnsi="Georgia"/>
          <w:b/>
          <w:sz w:val="22"/>
        </w:rPr>
        <w:t xml:space="preserve">Table 1 presents the frequency and percentage distribution of rhetorical appeals identified in the 34 analyzed call-to-action (CTA) phrases from Facebook skincare advertisement captions. The table shows that logos had the highest frequency, with 22 instances (64.71%), followed by pathos with 11 instances (32.35%). Ethos had the lowest frequency, with only one instance (2.94%). The total of 34 instances represents all the analyzed CTA phrases, with each phrase classified according to its dominant rhetorical appeal.</w:t>
      </w:r>
    </w:p>
    <w:p w:rsidR="00000000" w:rsidDel="00000000" w:rsidP="00000000" w:rsidRDefault="00000000" w:rsidRPr="00000000" w14:paraId="00000107">
      <w:pPr>
        <w:spacing w:before="0" w:after="0" w:line="480" w:lineRule="auto"/>
        <w:ind w:firstLine="720"/>
        <w:jc w:val="both"/>
      </w:pPr>
      <w:r>
        <w:rPr>
          <w:rFonts w:ascii="Georgia" w:hAnsi="Georgia"/>
          <w:b w:val="0"/>
          <w:sz w:val="22"/>
        </w:rPr>
        <w:t xml:space="preserve">A closer examination of logos across the five selected skincare brands showed that The Ordinary had the highest frequency, with seven instances. Luxe Organix and Pond’s followed with five instances each, while Olay had three instances and Myra had two. The full advertisement captions associated with these CTA phrases commonly presented product ingredients, features, numerical information, stated benefits, and prices. For example, Olay used the phrase “Get the power of 5 serum benefits in just one bottle!” The number “5” and the reference to serum benefits provided specific product-related information. Similarly, Luxe Organix captions presented information about ingredients, sun protection, product functions, and prices. These textual elements served as the basis for classifying the corresponding CTA phrases under logos because they presented product-related information and stated benefits that could serve as reasons for considering the advertised products. This interpretation is consistent with the study’s theoretical framework, in which logos refers to persuasion through logical reasoning or argument (Rapp, 2022).</w:t>
      </w:r>
    </w:p>
    <w:p w:rsidR="00000000" w:rsidDel="00000000" w:rsidP="00000000" w:rsidRDefault="00000000" w:rsidRPr="00000000" w14:paraId="00000109">
      <w:pPr>
        <w:spacing w:before="0" w:after="0" w:line="480" w:lineRule="auto"/>
        <w:ind w:firstLine="720"/>
        <w:jc w:val="both"/>
      </w:pPr>
      <w:r>
        <w:rPr>
          <w:rFonts w:ascii="Georgia" w:hAnsi="Georgia"/>
          <w:b w:val="0"/>
          <w:sz w:val="22"/>
        </w:rPr>
        <w:t xml:space="preserve">Pathos was identified in 11 CTA phrases. Olay and Myra had the highest frequencies, with four instances each, followed by Luxe Organix with two instances and Pond’s with one. No CTA phrase from The Ordinary was classified under pathos. The full captions containing these CTA phrases included expressions related to desirable skin conditions, emotional associations, promotional excitement, and urgency. For example, Olay used expressions such as “Wrap your skin in love,” “glowy, refreshed skin,” “win amazing prizes,” and “Don’t miss out!” Luxe Organix used the question “Want to achieve a youthful skin?” to present youthful-looking skin as a desirable outcome. Meanwhile, Myra used the phrase “Give her the gift of youthful radiance,” which associated the advertised product with affection and appreciation. These textual elements supported the classification of the corresponding CTA phrases under pathos because they appealed to the audience’s emotions, desires, and aspirations. This classification follows the study’s theoretical framework, which explains pathos as an appeal to the emotions of the audience (Rapp, 2022).</w:t>
      </w:r>
    </w:p>
    <w:p w:rsidR="00000000" w:rsidDel="00000000" w:rsidP="00000000" w:rsidRDefault="00000000" w:rsidRPr="00000000" w14:paraId="0000010B">
      <w:pPr>
        <w:spacing w:before="0" w:after="0" w:line="480" w:lineRule="auto"/>
        <w:ind w:firstLine="720"/>
        <w:jc w:val="both"/>
      </w:pPr>
      <w:r>
        <w:rPr>
          <w:rFonts w:ascii="Georgia" w:hAnsi="Georgia"/>
          <w:b w:val="0"/>
          <w:sz w:val="22"/>
        </w:rPr>
        <w:t xml:space="preserve">Ethos was identified in only one CTA phrase, which came from Myra. The phrase “Myra’s trusted skincare essentials” emphasized trustworthiness through the word “trusted.” This expression provided a basis for classifying the CTA phrase under ethos because it presented the brand’s skincare products as trustworthy. In contrast, the phrase “made by Myra” in another advertisement was not classified under ethos merely because it identified the brand. Instead, the associated words “Glow” and “Radiance” emphasized desirable skin appearance, which supported its classification under pathos. This distinction shows that the classification was based on the specific textual evidence in the advertisement captions rather than on brand identification alone. This interpretation is consistent with the theoretical definition of ethos as an appeal based on credibility and trustworthiness (Rapp, 2022).</w:t>
      </w:r>
    </w:p>
    <w:p w:rsidR="00000000" w:rsidDel="00000000" w:rsidP="00000000" w:rsidRDefault="00000000" w:rsidRPr="00000000" w14:paraId="0000010D">
      <w:pPr>
        <w:spacing w:before="0" w:after="0" w:line="480" w:lineRule="auto"/>
        <w:ind w:firstLine="720"/>
        <w:jc w:val="both"/>
      </w:pPr>
      <w:r>
        <w:rPr>
          <w:rFonts w:ascii="Georgia" w:hAnsi="Georgia"/>
          <w:b w:val="0"/>
          <w:sz w:val="22"/>
        </w:rPr>
        <w:t xml:space="preserve">The findings can be compared with Dwiyanti (2024), who examined persuasive techniques in makeup and skincare video advertisements. In that study, pathos was the most frequently identified rhetorical appeal, whereas logos and ethos occurred less frequently. This differs from the present study, in which logos were the dominant appeal. The difference may be related to the materials and units of analysis examined in the two studies, as the present research focused specifically on CTA phrases in Facebook advertisement captions, whereas Dwiyanti (2024) examined makeup and skincare video advertisements. However, this comparison does not establish that the platform itself caused the difference. Rather, it suggests that the distribution of rhetorical appeals may vary across the advertising materials and analytical approaches used.</w:t>
      </w:r>
    </w:p>
    <w:p w:rsidR="00000000" w:rsidDel="00000000" w:rsidP="00000000" w:rsidRDefault="00000000" w:rsidRPr="00000000" w14:paraId="0000010F">
      <w:pPr>
        <w:spacing w:before="0" w:after="0" w:line="480" w:lineRule="auto"/>
        <w:ind w:firstLine="720"/>
        <w:jc w:val="both"/>
      </w:pPr>
      <w:r>
        <w:rPr>
          <w:rFonts w:ascii="Georgia" w:hAnsi="Georgia"/>
          <w:b w:val="0"/>
          <w:sz w:val="22"/>
        </w:rPr>
        <w:t xml:space="preserve">Related work on Facebook advertising in the Philippines has also identified rhetorical appeals in other product sectors, including bank picture advertisements where ethos–logos combinations were common (De Castro &amp; Martinez, 2025). Consumer-response research further suggests that audiences may give strong weight to credibility when judging advertisements (Talaue, 2022). Similar attention to product-based and fact-oriented language in social media advertising also appears in Nasir et al. (2025). Taken together, these studies support reading the present logos-dominant pattern as a finding about the captions under study, while showing that other materials and audiences may foreground pathos or ethos more strongly.</w:t>
      </w:r>
    </w:p>
    <w:p w:rsidR="00000000" w:rsidDel="00000000" w:rsidP="00000000" w:rsidRDefault="00000000" w:rsidRPr="00000000" w14:paraId="00000111">
      <w:pPr>
        <w:spacing w:before="0" w:after="0" w:line="480" w:lineRule="auto"/>
        <w:ind w:firstLine="720"/>
        <w:jc w:val="both"/>
      </w:pPr>
      <w:r>
        <w:rPr>
          <w:rFonts w:ascii="Georgia" w:hAnsi="Georgia"/>
          <w:b w:val="0"/>
          <w:sz w:val="22"/>
        </w:rPr>
        <w:t xml:space="preserve">Overall, logos, pathos, and ethos were identified as the rhetorical appeals present in the selected Facebook skincare advertisement captions. Logos was the most frequently identified appeal, followed by pathos and ethos. This indicates that product-related information and stated benefits were the most prominent textual bases for constructing persuasive meaning in the analyzed CTA phrases.</w:t>
      </w:r>
    </w:p>
    <w:p w:rsidR="00000000" w:rsidDel="00000000" w:rsidP="00000000" w:rsidRDefault="00000000" w:rsidRPr="00000000" w14:paraId="00000112">
      <w:pPr>
        <w:keepNext/>
        <w:spacing w:before="0" w:after="0" w:line="360" w:lineRule="auto"/>
        <w:ind w:firstLine="0"/>
        <w:jc w:val="left"/>
      </w:pPr>
      <w:r>
        <w:rPr>
          <w:rFonts w:ascii="Georgia" w:hAnsi="Georgia"/>
          <w:b/>
          <w:sz w:val="22"/>
        </w:rPr>
        <w:t xml:space="preserve">Table 2</w:t>
      </w:r>
    </w:p>
    <w:p w:rsidR="00000000" w:rsidDel="00000000" w:rsidP="00000000" w:rsidRDefault="00000000" w:rsidRPr="00000000" w14:paraId="00000113">
      <w:pPr>
        <w:spacing w:before="0" w:after="0" w:line="480" w:lineRule="auto"/>
        <w:ind w:firstLine="720"/>
        <w:jc w:val="both"/>
      </w:pPr>
      <w:r>
        <w:rPr>
          <w:rFonts w:ascii="Georgia" w:hAnsi="Georgia"/>
          <w:b w:val="0"/>
          <w:sz w:val="22"/>
        </w:rPr>
        <w:t xml:space="preserve">Sample Analysis of Rhetorical Appeals</w:t>
      </w:r>
      <w:r>
        <w:rPr>
          <w:rFonts w:ascii="Georgia" w:hAnsi="Georgia"/>
          <w:b w:val="0"/>
          <w:sz w:val="22"/>
        </w:rPr>
      </w:r>
    </w:p>
    <w:tbl>
      <w:tblPr>
        <w:tblStyle w:val="Table2"/>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14">
            <w:pPr>
              <w:spacing w:line="276" w:lineRule="auto" w:before="0" w:after="0"/>
              <w:jc w:val="center"/>
            </w:pPr>
            <w:r>
              <w:rPr>
                <w:rFonts w:ascii="Georgia" w:hAnsi="Georgia"/>
                <w:sz w:val="22"/>
              </w:rPr>
              <w:t xml:space="preserve">Skincare Brands</w:t>
            </w:r>
          </w:p>
        </w:tc>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15">
            <w:pPr>
              <w:spacing w:line="276" w:lineRule="auto" w:before="0" w:after="0"/>
              <w:jc w:val="center"/>
            </w:pPr>
            <w:r>
              <w:rPr>
                <w:rFonts w:ascii="Georgia" w:hAnsi="Georgia"/>
                <w:sz w:val="22"/>
              </w:rPr>
              <w:t xml:space="preserve">Caption</w:t>
            </w:r>
          </w:p>
        </w:tc>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16">
            <w:pPr>
              <w:spacing w:line="276" w:lineRule="auto" w:before="0" w:after="0"/>
              <w:jc w:val="center"/>
            </w:pPr>
            <w:r>
              <w:rPr>
                <w:rFonts w:ascii="Georgia" w:hAnsi="Georgia"/>
                <w:sz w:val="22"/>
              </w:rPr>
              <w:t xml:space="preserve">Rhetorical Appeal</w:t>
            </w:r>
          </w:p>
        </w:tc>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17">
            <w:pPr>
              <w:spacing w:line="276" w:lineRule="auto" w:before="0" w:after="0"/>
              <w:jc w:val="center"/>
            </w:pPr>
            <w:r>
              <w:rPr>
                <w:rFonts w:ascii="Georgia" w:hAnsi="Georgia"/>
                <w:sz w:val="22"/>
              </w:rPr>
              <w:t xml:space="preserve">Interpretation</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18">
            <w:pPr>
              <w:spacing w:line="276" w:lineRule="auto" w:before="0" w:after="0"/>
              <w:jc w:val="center"/>
            </w:pPr>
            <w:r>
              <w:rPr>
                <w:rFonts w:ascii="Georgia" w:hAnsi="Georgia"/>
                <w:sz w:val="22"/>
              </w:rPr>
              <w:t xml:space="preserve">Olay</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19">
            <w:pPr>
              <w:spacing w:line="276" w:lineRule="auto" w:before="0" w:after="0"/>
              <w:jc w:val="center"/>
            </w:pPr>
            <w:r>
              <w:rPr>
                <w:rFonts w:ascii="Georgia" w:hAnsi="Georgia"/>
                <w:sz w:val="22"/>
              </w:rPr>
              <w:t xml:space="preserve">Don’t let the scorching heat dry your skin!</w:t>
            </w:r>
          </w:p>
          <w:p w:rsidR="00000000" w:rsidDel="00000000" w:rsidP="00000000" w:rsidRDefault="00000000" w:rsidRPr="00000000" w14:paraId="0000011A">
            <w:pPr>
              <w:spacing w:line="276" w:lineRule="auto" w:before="0" w:after="0"/>
              <w:jc w:val="center"/>
            </w:pPr>
            <w:r>
              <w:rPr>
                <w:rFonts w:ascii="Georgia" w:hAnsi="Georgia"/>
                <w:sz w:val="22"/>
              </w:rPr>
              <w:t xml:space="preserve">Check out our range of products with UV protection! Choose from Olay Regenerist Micro-sculpting Cream Moisturiser or Olay Regenerist Whip UV Cream! </w:t>
            </w:r>
            <w:r>
              <w:rPr>
                <w:rFonts w:ascii="Georgia" w:hAnsi="Georgia"/>
                <w:sz w:val="22"/>
              </w:rPr>
              <w:t xml:space="preserve">Both has SPF 30 that helps block DNA damaging rays to help protect skin</w:t>
            </w:r>
          </w:p>
          <w:p w:rsidR="00000000" w:rsidDel="00000000" w:rsidP="00000000" w:rsidRDefault="00000000" w:rsidRPr="00000000" w14:paraId="0000011B">
            <w:pPr>
              <w:spacing w:line="276" w:lineRule="auto" w:before="0" w:after="0"/>
              <w:jc w:val="center"/>
            </w:pPr>
            <w:r>
              <w:rPr>
                <w:rFonts w:ascii="Georgia" w:hAnsi="Georgia"/>
                <w:sz w:val="22"/>
              </w:rPr>
              <w:t xml:space="preserve">#OlayPhilippines</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1C">
            <w:pPr>
              <w:spacing w:line="276" w:lineRule="auto" w:before="0" w:after="0"/>
              <w:jc w:val="center"/>
            </w:pPr>
            <w:r>
              <w:rPr>
                <w:rFonts w:ascii="Georgia" w:hAnsi="Georgia"/>
                <w:sz w:val="22"/>
              </w:rPr>
              <w:t xml:space="preserve">Logos</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1D">
            <w:pPr>
              <w:spacing w:line="276" w:lineRule="auto" w:before="0" w:after="0"/>
              <w:jc w:val="center"/>
            </w:pPr>
            <w:r>
              <w:rPr>
                <w:rFonts w:ascii="Georgia" w:hAnsi="Georgia"/>
                <w:sz w:val="22"/>
              </w:rPr>
              <w:t xml:space="preserve">The caption uses logos by giving specific information about the products, particularly their SPF 30. It explains that the SPF 30 helps block DNA-damaging rays and protect the skin, giving a clear reason to consider the products. </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1E">
            <w:pPr>
              <w:spacing w:line="276" w:lineRule="auto" w:before="0" w:after="0"/>
              <w:jc w:val="center"/>
            </w:pPr>
            <w:r>
              <w:rPr>
                <w:rFonts w:ascii="Georgia" w:hAnsi="Georgia"/>
                <w:sz w:val="22"/>
              </w:rPr>
              <w:t xml:space="preserve">Luxe Organix</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1F">
            <w:pPr>
              <w:spacing w:line="276" w:lineRule="auto" w:before="0" w:after="0"/>
              <w:jc w:val="center"/>
            </w:pPr>
            <w:r>
              <w:rPr>
                <w:rFonts w:ascii="Georgia" w:hAnsi="Georgia"/>
                <w:sz w:val="22"/>
              </w:rPr>
              <w:t xml:space="preserve">Our newest serum sunscreen is also </w:t>
            </w:r>
            <w:r>
              <w:rPr>
                <w:rFonts w:ascii="Georgia" w:hAnsi="Georgia"/>
                <w:sz w:val="22"/>
              </w:rPr>
              <w:t xml:space="preserve">available in sachets! Handy and travel-friendly! </w:t>
            </w:r>
            <w:r>
              <w:rPr>
                <w:rFonts w:ascii="Georgia" w:hAnsi="Georgia"/>
                <w:sz w:val="22"/>
              </w:rPr>
              <w:t xml:space="preserve">Get yours now!</w:t>
            </w:r>
          </w:p>
          <w:p w:rsidR="00000000" w:rsidDel="00000000" w:rsidP="00000000" w:rsidRDefault="00000000" w:rsidRPr="00000000" w14:paraId="00000120">
            <w:pPr>
              <w:spacing w:line="276" w:lineRule="auto" w:before="0" w:after="0"/>
              <w:jc w:val="center"/>
            </w:pPr>
            <w:r>
              <w:rPr>
                <w:rFonts w:ascii="Georgia" w:hAnsi="Georgia"/>
                <w:sz w:val="22"/>
              </w:rPr>
              <w:t xml:space="preserve">#LuxeOrganixxSerumSunscreen</w:t>
            </w:r>
          </w:p>
          <w:p w:rsidR="00000000" w:rsidDel="00000000" w:rsidP="00000000" w:rsidRDefault="00000000" w:rsidRPr="00000000" w14:paraId="00000121">
            <w:pPr>
              <w:spacing w:line="276" w:lineRule="auto" w:before="0" w:after="0"/>
              <w:jc w:val="center"/>
            </w:pPr>
            <w:r>
              <w:rPr>
                <w:rFonts w:ascii="Georgia" w:hAnsi="Georgia"/>
                <w:sz w:val="22"/>
              </w:rPr>
              <w:t xml:space="preserve">#LuxeOrganixPH #serumsunscreen #sunscreen #fyp</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22">
            <w:pPr>
              <w:spacing w:line="276" w:lineRule="auto" w:before="0" w:after="0"/>
              <w:jc w:val="center"/>
            </w:pPr>
            <w:r>
              <w:rPr>
                <w:rFonts w:ascii="Georgia" w:hAnsi="Georgia"/>
                <w:sz w:val="22"/>
              </w:rPr>
              <w:t xml:space="preserve">Logos</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23">
            <w:pPr>
              <w:spacing w:line="276" w:lineRule="auto" w:before="0" w:after="0"/>
              <w:jc w:val="center"/>
            </w:pPr>
            <w:r>
              <w:rPr>
                <w:rFonts w:ascii="Georgia" w:hAnsi="Georgia"/>
                <w:sz w:val="22"/>
              </w:rPr>
              <w:t xml:space="preserve">The caption uses logos by providing practical information about the product’s availability in sachets and its portability. These features explain how the product may be convenient for consumers, giving them a practical reason to consider it. </w:t>
            </w:r>
            <w:r>
              <w:rPr>
                <w:rFonts w:ascii="Georgia" w:hAnsi="Georgia"/>
                <w:sz w:val="22"/>
              </w:rPr>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24">
            <w:pPr>
              <w:spacing w:line="276" w:lineRule="auto" w:before="0" w:after="0"/>
              <w:jc w:val="center"/>
            </w:pPr>
            <w:r>
              <w:rPr>
                <w:rFonts w:ascii="Georgia" w:hAnsi="Georgia"/>
                <w:sz w:val="22"/>
              </w:rPr>
              <w:t xml:space="preserve">The Ordinary</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25">
            <w:pPr>
              <w:spacing w:line="276" w:lineRule="auto" w:before="0" w:after="0"/>
              <w:jc w:val="center"/>
            </w:pPr>
            <w:r>
              <w:rPr>
                <w:rFonts w:ascii="Georgia" w:hAnsi="Georgia"/>
                <w:sz w:val="22"/>
              </w:rPr>
              <w:t xml:space="preserve">Want to reduce morning puffiness?</w:t>
            </w:r>
          </w:p>
          <w:p w:rsidR="00000000" w:rsidDel="00000000" w:rsidP="00000000" w:rsidRDefault="00000000" w:rsidRPr="00000000" w14:paraId="00000126">
            <w:pPr>
              <w:spacing w:line="276" w:lineRule="auto" w:before="0" w:after="0"/>
              <w:jc w:val="center"/>
            </w:pPr>
            <w:r>
              <w:rPr>
                <w:rFonts w:ascii="Georgia" w:hAnsi="Georgia"/>
                <w:sz w:val="22"/>
              </w:rPr>
              <w:t xml:space="preserve">Massage Caffeine 3% + Escin 1%</w:t>
            </w:r>
            <w:r>
              <w:rPr>
                <w:rFonts w:ascii="Georgia" w:hAnsi="Georgia"/>
                <w:sz w:val="22"/>
              </w:rPr>
              <w:t xml:space="preserve">  into your face for </w:t>
            </w:r>
            <w:r>
              <w:rPr>
                <w:rFonts w:ascii="Georgia" w:hAnsi="Georgia"/>
                <w:sz w:val="22"/>
              </w:rPr>
              <w:t xml:space="preserve">1-3 minutes using gentle, upward strokes to support microcirculation</w:t>
            </w:r>
            <w:r>
              <w:rPr>
                <w:rFonts w:ascii="Georgia" w:hAnsi="Georgia"/>
                <w:sz w:val="22"/>
              </w:rPr>
              <w:t xml:space="preserve"> and give skin a more energized, sculpted and defined look.</w:t>
            </w:r>
          </w:p>
          <w:p w:rsidR="00000000" w:rsidDel="00000000" w:rsidP="00000000" w:rsidRDefault="00000000" w:rsidRPr="00000000" w14:paraId="00000127">
            <w:pPr>
              <w:spacing w:line="276" w:lineRule="auto" w:before="0" w:after="0"/>
              <w:jc w:val="center"/>
            </w:pPr>
            <w:r>
              <w:rPr>
                <w:rFonts w:ascii="Georgia" w:hAnsi="Georgia"/>
                <w:sz w:val="22"/>
              </w:rPr>
              <w:t xml:space="preserve">Grab your caffeine fix at theordinary.com</w:t>
            </w:r>
            <w:r>
              <w:rPr>
                <w:rFonts w:ascii="Georgia" w:hAnsi="Georgia"/>
                <w:sz w:val="22"/>
              </w:rPr>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28">
            <w:pPr>
              <w:spacing w:line="276" w:lineRule="auto" w:before="0" w:after="0"/>
              <w:jc w:val="center"/>
            </w:pPr>
            <w:r>
              <w:rPr>
                <w:rFonts w:ascii="Georgia" w:hAnsi="Georgia"/>
                <w:sz w:val="22"/>
              </w:rPr>
              <w:t xml:space="preserve">Logos</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29">
            <w:pPr>
              <w:spacing w:line="276" w:lineRule="auto" w:before="0" w:after="0"/>
              <w:jc w:val="center"/>
            </w:pPr>
            <w:r>
              <w:rPr>
                <w:rFonts w:ascii="Georgia" w:hAnsi="Georgia"/>
                <w:sz w:val="22"/>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2A">
            <w:pPr>
              <w:spacing w:line="276" w:lineRule="auto" w:before="0" w:after="0"/>
              <w:jc w:val="center"/>
            </w:pPr>
            <w:r>
              <w:rPr>
                <w:rFonts w:ascii="Georgia" w:hAnsi="Georgia"/>
                <w:sz w:val="22"/>
              </w:rPr>
              <w:t xml:space="preserve">Myra</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2B">
            <w:pPr>
              <w:spacing w:line="276" w:lineRule="auto" w:before="0" w:after="0"/>
              <w:jc w:val="center"/>
            </w:pPr>
            <w:r>
              <w:rPr>
                <w:rFonts w:ascii="Georgia" w:hAnsi="Georgia"/>
                <w:sz w:val="22"/>
              </w:rPr>
              <w:t xml:space="preserve">This Mother's Day, let's all </w:t>
            </w:r>
            <w:r>
              <w:rPr>
                <w:rFonts w:ascii="Georgia" w:hAnsi="Georgia"/>
                <w:sz w:val="22"/>
              </w:rPr>
              <w:t xml:space="preserve">celebrate the ultimate queens of our hearts; our moms.</w:t>
            </w:r>
          </w:p>
          <w:p w:rsidR="00000000" w:rsidDel="00000000" w:rsidP="00000000" w:rsidRDefault="00000000" w:rsidRPr="00000000" w14:paraId="0000012C">
            <w:pPr>
              <w:spacing w:line="276" w:lineRule="auto" w:before="0" w:after="0"/>
              <w:jc w:val="center"/>
            </w:pPr>
            <w:r>
              <w:rPr>
                <w:rFonts w:ascii="Georgia" w:hAnsi="Georgia"/>
                <w:sz w:val="22"/>
              </w:rPr>
              <w:t xml:space="preserve">Give her the gift of youthful radiance</w:t>
            </w:r>
            <w:r>
              <w:rPr>
                <w:rFonts w:ascii="Georgia" w:hAnsi="Georgia"/>
                <w:sz w:val="22"/>
              </w:rPr>
              <w:t xml:space="preserve"> with Myra Ultimate.</w:t>
            </w:r>
            <w:r>
              <w:rPr>
                <w:rFonts w:ascii="Georgia" w:hAnsi="Georgia"/>
                <w:sz w:val="22"/>
              </w:rPr>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2D">
            <w:pPr>
              <w:spacing w:line="276" w:lineRule="auto" w:before="0" w:after="0"/>
              <w:jc w:val="center"/>
            </w:pPr>
            <w:r>
              <w:rPr>
                <w:rFonts w:ascii="Georgia" w:hAnsi="Georgia"/>
                <w:sz w:val="22"/>
              </w:rPr>
              <w:t xml:space="preserve">Pathos</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2E">
            <w:pPr>
              <w:spacing w:line="276" w:lineRule="auto" w:before="0" w:after="0"/>
              <w:jc w:val="center"/>
            </w:pPr>
            <w:r>
              <w:rPr>
                <w:rFonts w:ascii="Georgia" w:hAnsi="Georgia"/>
                <w:sz w:val="22"/>
              </w:rPr>
              <w:t xml:space="preserve">The caption uses pathos by connecting the product with feelings of love and appreciation for mothers. Presenting the product as a gift associated with youthful radiance appeals to the audience’s emotions and desire to show care. </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2F">
            <w:pPr>
              <w:spacing w:line="276" w:lineRule="auto" w:before="0" w:after="0"/>
              <w:jc w:val="center"/>
            </w:pPr>
            <w:r>
              <w:rPr>
                <w:rFonts w:ascii="Georgia" w:hAnsi="Georgia"/>
                <w:sz w:val="22"/>
              </w:rPr>
              <w:t xml:space="preserve">Pond’s</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30">
            <w:pPr>
              <w:spacing w:line="276" w:lineRule="auto" w:before="0" w:after="0"/>
              <w:jc w:val="center"/>
            </w:pPr>
            <w:r>
              <w:rPr>
                <w:rFonts w:ascii="Georgia" w:hAnsi="Georgia"/>
                <w:sz w:val="22"/>
              </w:rPr>
              <w:t xml:space="preserve">Struggling with acne marks, dark spots, or dullness? Try the Pond's Bright Miracle Serum with </w:t>
            </w:r>
            <w:r>
              <w:rPr>
                <w:rFonts w:ascii="Georgia" w:hAnsi="Georgia"/>
                <w:sz w:val="22"/>
              </w:rPr>
              <w:t xml:space="preserve">revolutionary new Niasorcinol</w:t>
            </w:r>
            <w:r>
              <w:rPr>
                <w:rFonts w:ascii="Georgia" w:hAnsi="Georgia"/>
                <w:sz w:val="22"/>
              </w:rPr>
              <w:t xml:space="preserve">. Get </w:t>
            </w:r>
            <w:r>
              <w:rPr>
                <w:rFonts w:ascii="Georgia" w:hAnsi="Georgia"/>
                <w:sz w:val="22"/>
              </w:rPr>
              <w:t xml:space="preserve">ultimately clearer skin from 3 days.</w:t>
            </w:r>
            <w:r>
              <w:rPr>
                <w:rFonts w:ascii="Georgia" w:hAnsi="Georgia"/>
                <w:sz w:val="22"/>
              </w:rPr>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31">
            <w:pPr>
              <w:spacing w:line="276" w:lineRule="auto" w:before="0" w:after="0"/>
              <w:jc w:val="center"/>
            </w:pPr>
            <w:r>
              <w:rPr>
                <w:rFonts w:ascii="Georgia" w:hAnsi="Georgia"/>
                <w:sz w:val="22"/>
              </w:rPr>
              <w:t xml:space="preserve">Logos</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32">
            <w:pPr>
              <w:spacing w:line="276" w:lineRule="auto" w:before="0" w:after="0"/>
              <w:jc w:val="center"/>
            </w:pPr>
            <w:r>
              <w:rPr>
                <w:rFonts w:ascii="Georgia" w:hAnsi="Georgia"/>
                <w:sz w:val="22"/>
              </w:rPr>
              <w:t xml:space="preserve">The caption uses logos by providing specific information about the product, particularly the “revolutionary new Niasorcinol” and the claim of achieving clearer skin from 3 days. These details present a specific ingredient and a time-based product claim.</w:t>
            </w:r>
            <w:r>
              <w:rPr>
                <w:rFonts w:ascii="Georgia" w:hAnsi="Georgia"/>
                <w:sz w:val="22"/>
              </w:rPr>
            </w:r>
          </w:p>
        </w:tc>
      </w:tr>
      <w:tr>
        <w:trPr>
          <w:cantSplit w:val="0"/>
          <w:tblHeader w:val="0"/>
        </w:trPr>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33">
            <w:pPr>
              <w:spacing w:line="276" w:lineRule="auto" w:before="0" w:after="0"/>
              <w:jc w:val="center"/>
            </w:pPr>
            <w:r>
              <w:rPr>
                <w:rFonts w:ascii="Georgia" w:hAnsi="Georgia"/>
                <w:sz w:val="22"/>
              </w:rPr>
              <w:t xml:space="preserve">aaaa</w:t>
            </w:r>
          </w:p>
        </w:tc>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34">
            <w:pPr>
              <w:spacing w:line="276" w:lineRule="auto" w:before="0" w:after="0"/>
              <w:jc w:val="center"/>
            </w:pPr>
            <w:r>
              <w:rPr>
                <w:rFonts w:ascii="Georgia" w:hAnsi="Georgia"/>
                <w:sz w:val="22"/>
              </w:rPr>
            </w:r>
          </w:p>
        </w:tc>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35">
            <w:pPr>
              <w:spacing w:line="276" w:lineRule="auto" w:before="0" w:after="0"/>
              <w:jc w:val="center"/>
            </w:pPr>
            <w:r>
              <w:rPr>
                <w:rFonts w:ascii="Georgia" w:hAnsi="Georgia"/>
                <w:sz w:val="22"/>
              </w:rPr>
            </w:r>
          </w:p>
        </w:tc>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36">
            <w:pPr>
              <w:spacing w:line="276" w:lineRule="auto" w:before="0" w:after="0"/>
              <w:jc w:val="center"/>
            </w:pPr>
            <w:r>
              <w:rPr>
                <w:rFonts w:ascii="Georgia" w:hAnsi="Georgia"/>
                <w:sz w:val="22"/>
              </w:rPr>
            </w:r>
          </w:p>
        </w:tc>
      </w:tr>
    </w:tbl>
    <w:p w:rsidR="00000000" w:rsidDel="00000000" w:rsidP="00000000" w:rsidRDefault="00000000" w:rsidRPr="00000000" w14:paraId="00000137">
      <w:pPr>
        <w:spacing w:before="0" w:after="0" w:line="480" w:lineRule="auto"/>
        <w:ind w:firstLine="720"/>
        <w:jc w:val="both"/>
      </w:pPr>
      <w:r>
        <w:rPr>
          <w:rFonts w:ascii="Georgia" w:hAnsi="Georgia"/>
          <w:b w:val="0"/>
          <w:sz w:val="22"/>
        </w:rPr>
        <w:t xml:space="preserve">The sample analysis in Table 2 illustrates how the rhetorical appeals were identified based on the textual evidence in the selected advertisement captions. Logos were evident in the examples from Olay, Luxe Organix, The Ordinary, and Pond’s through product information, stated benefits, and practical details. In contrast, Myra demonstrated pathos through its emotional appeal to love and appreciation for mothers. These examples show how different rhetorical appeals were used to construct persuasive meaning in the selected Facebook skincare advertisements.</w:t>
      </w:r>
      <w:r>
        <w:rPr>
          <w:rFonts w:ascii="Georgia" w:hAnsi="Georgia"/>
          <w:b w:val="0"/>
          <w:sz w:val="22"/>
        </w:rPr>
      </w:r>
    </w:p>
    <w:p w:rsidR="00000000" w:rsidDel="00000000" w:rsidP="00000000" w:rsidRDefault="00000000" w:rsidRPr="00000000" w14:paraId="00000139">
      <w:pPr>
        <w:spacing w:before="0" w:after="0" w:line="480" w:lineRule="auto"/>
        <w:ind w:firstLine="720"/>
        <w:jc w:val="both"/>
      </w:pPr>
      <w:bookmarkStart w:colFirst="0" w:colLast="0" w:name="_h5s0hnj0njmk" w:id="9"/>
      <w:bookmarkEnd w:id="9"/>
      <w:r>
        <w:rPr>
          <w:rFonts w:ascii="Georgia" w:hAnsi="Georgia"/>
          <w:b w:val="0"/>
          <w:sz w:val="22"/>
        </w:rPr>
        <w:t xml:space="preserve">PART II. Directive subtypes present in the CTA Phrases</w:t>
      </w:r>
      <w:r>
        <w:rPr>
          <w:rFonts w:ascii="Georgia" w:hAnsi="Georgia"/>
          <w:b w:val="0"/>
          <w:sz w:val="22"/>
        </w:rPr>
      </w:r>
    </w:p>
    <w:p w:rsidR="00000000" w:rsidDel="00000000" w:rsidP="00000000" w:rsidRDefault="00000000" w:rsidRPr="00000000" w14:paraId="0000013A">
      <w:pPr>
        <w:spacing w:before="0" w:after="0" w:line="480" w:lineRule="auto"/>
        <w:ind w:firstLine="720"/>
        <w:jc w:val="both"/>
      </w:pPr>
      <w:r>
        <w:rPr>
          <w:rFonts w:ascii="Georgia" w:hAnsi="Georgia"/>
          <w:b w:val="0"/>
          <w:sz w:val="22"/>
        </w:rPr>
        <w:t xml:space="preserve">The coding identified two directive subtypes across the 34 call-to-action (CTA) phrases from the selected Facebook skincare advertisement captions: order and suggestion. The analysis considered four directive subtypes—command, order, request, and suggestion—based on the operational categories used in the study, following Yule (1996, as cited in Anggraini &amp; Afriana, 2023). On Fitch’s (2008) account of Searle’s taxonomy, directives are speech acts through which a speaker attempts to get a hearer to do something. Table 3 presents the distribution of directive subtypes across the five selected skincare brands.</w:t>
      </w:r>
    </w:p>
    <w:p w:rsidR="00000000" w:rsidDel="00000000" w:rsidP="00000000" w:rsidRDefault="00000000" w:rsidRPr="00000000" w14:paraId="0000013B">
      <w:pPr>
        <w:keepNext/>
        <w:spacing w:before="0" w:after="0" w:line="360" w:lineRule="auto"/>
        <w:ind w:firstLine="0"/>
        <w:jc w:val="left"/>
      </w:pPr>
      <w:r>
        <w:rPr>
          <w:rFonts w:ascii="Georgia" w:hAnsi="Georgia"/>
          <w:b/>
          <w:sz w:val="22"/>
        </w:rPr>
        <w:t xml:space="preserve">Table 3</w:t>
      </w:r>
    </w:p>
    <w:p w:rsidR="00000000" w:rsidDel="00000000" w:rsidP="00000000" w:rsidRDefault="00000000" w:rsidRPr="00000000" w14:paraId="0000013C">
      <w:pPr>
        <w:spacing w:before="0" w:after="0" w:line="480" w:lineRule="auto"/>
        <w:ind w:firstLine="720"/>
        <w:jc w:val="both"/>
      </w:pPr>
      <w:r>
        <w:rPr>
          <w:rFonts w:ascii="Georgia" w:hAnsi="Georgia"/>
          <w:b w:val="0"/>
          <w:sz w:val="22"/>
        </w:rPr>
        <w:t xml:space="preserve">Frequency and Percentage Distribution of Directive Subtypes</w:t>
      </w:r>
      <w:r>
        <w:rPr>
          <w:rFonts w:ascii="Georgia" w:hAnsi="Georgia"/>
          <w:b w:val="0"/>
          <w:sz w:val="22"/>
        </w:rPr>
      </w:r>
    </w:p>
    <w:tbl>
      <w:tblPr>
        <w:tblStyle w:val="Table3"/>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3D">
            <w:pPr>
              <w:spacing w:line="276" w:lineRule="auto" w:before="0" w:after="0"/>
              <w:jc w:val="center"/>
            </w:pPr>
            <w:r>
              <w:rPr>
                <w:rFonts w:ascii="Georgia" w:hAnsi="Georgia"/>
                <w:sz w:val="22"/>
              </w:rPr>
              <w:t xml:space="preserve">Directive Subtypes                           Frequency                             Percentage</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3E">
            <w:pPr>
              <w:spacing w:line="276" w:lineRule="auto" w:before="0" w:after="0"/>
              <w:jc w:val="center"/>
            </w:pPr>
            <w:r>
              <w:rPr>
                <w:rFonts w:ascii="Georgia" w:hAnsi="Georgia"/>
                <w:sz w:val="22"/>
              </w:rPr>
              <w:t xml:space="preserve">Command                                                            0                                                  0%   </w:t>
            </w:r>
            <w:r>
              <w:rPr>
                <w:rFonts w:ascii="Georgia" w:hAnsi="Georgia"/>
                <w:sz w:val="22"/>
              </w:rPr>
              <w:t xml:space="preserve">    </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3F">
            <w:pPr>
              <w:spacing w:line="276" w:lineRule="auto" w:before="0" w:after="0"/>
              <w:jc w:val="center"/>
            </w:pPr>
            <w:r>
              <w:rPr>
                <w:rFonts w:ascii="Georgia" w:hAnsi="Georgia"/>
                <w:sz w:val="22"/>
              </w:rPr>
              <w:t xml:space="preserve">Order                                                                    22                                             64.71%</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40">
            <w:pPr>
              <w:spacing w:line="276" w:lineRule="auto" w:before="0" w:after="0"/>
              <w:jc w:val="center"/>
            </w:pPr>
            <w:r>
              <w:rPr>
                <w:rFonts w:ascii="Georgia" w:hAnsi="Georgia"/>
                <w:sz w:val="22"/>
              </w:rPr>
              <w:t xml:space="preserve">Suggestion                                                           12                                             35.29%</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41">
            <w:pPr>
              <w:spacing w:line="276" w:lineRule="auto" w:before="0" w:after="0"/>
              <w:jc w:val="center"/>
            </w:pPr>
            <w:r>
              <w:rPr>
                <w:rFonts w:ascii="Georgia" w:hAnsi="Georgia"/>
                <w:sz w:val="22"/>
              </w:rPr>
              <w:t xml:space="preserve">Request                                                                 0                                                 0%</w:t>
            </w:r>
          </w:p>
        </w:tc>
      </w:tr>
      <w:tr>
        <w:trPr>
          <w:cantSplit w:val="0"/>
          <w:tblHeader w:val="0"/>
        </w:trPr>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42">
            <w:pPr>
              <w:spacing w:line="276" w:lineRule="auto" w:before="0" w:after="0"/>
              <w:jc w:val="center"/>
            </w:pPr>
            <w:r>
              <w:rPr>
                <w:rFonts w:ascii="Georgia" w:hAnsi="Georgia"/>
                <w:sz w:val="22"/>
              </w:rPr>
              <w:t xml:space="preserve">Total                                                                </w:t>
            </w:r>
            <w:r>
              <w:rPr>
                <w:rFonts w:ascii="Georgia" w:hAnsi="Georgia"/>
                <w:sz w:val="22"/>
              </w:rPr>
              <w:t xml:space="preserve">34                                               100%</w:t>
            </w:r>
          </w:p>
        </w:tc>
      </w:tr>
    </w:tbl>
    <w:p w:rsidR="00000000" w:rsidDel="00000000" w:rsidP="00000000" w:rsidRDefault="00000000" w:rsidRPr="00000000" w14:paraId="00000144">
      <w:pPr>
        <w:keepNext/>
        <w:spacing w:before="0" w:after="0" w:line="360" w:lineRule="auto"/>
        <w:ind w:firstLine="0"/>
        <w:jc w:val="left"/>
      </w:pPr>
      <w:r>
        <w:rPr>
          <w:rFonts w:ascii="Georgia" w:hAnsi="Georgia"/>
          <w:b/>
          <w:sz w:val="22"/>
        </w:rPr>
        <w:t xml:space="preserve">Table 3 presents the frequency and percentage distribution of the directive subtypes identified in the 34 analyzed call-to-action (CTA) phrases from Facebook skincare advertisement captions. The table shows that order had the highest frequency, with 22 instances (64.71%), followed by suggestion with 12 instances (35.29%). No instances of command or request were identified in the analyzed CTA phrases. The total of 34 instances represents all the analyzed CTA phrases, with each phrase classified according to its identified directive subtype.</w:t>
      </w:r>
    </w:p>
    <w:p w:rsidR="00000000" w:rsidDel="00000000" w:rsidP="00000000" w:rsidRDefault="00000000" w:rsidRPr="00000000" w14:paraId="00000145">
      <w:pPr>
        <w:spacing w:before="0" w:after="0" w:line="480" w:lineRule="auto"/>
        <w:ind w:firstLine="720"/>
        <w:jc w:val="both"/>
      </w:pPr>
      <w:r>
        <w:rPr>
          <w:rFonts w:ascii="Georgia" w:hAnsi="Georgia"/>
          <w:b w:val="0"/>
          <w:sz w:val="22"/>
        </w:rPr>
        <w:t xml:space="preserve">A closer examination of order showed that it appeared in 22 CTA phrases across the five brands. Olay had seven instances, followed by Luxe Organix with six, The Ordinary with five, and Myra and Pond’s with two each. These CTA phrases commonly directed consumers to perform actions such as checking out products, shopping, choosing from a product range, adding products to a cart, exploring a website, and obtaining advertised products. For example, Olay used “Shop now at Watsons, S&amp;R, Robinsons Department Store, Landmark Department Store, Shopee and Lazada,” which directs consumers to shop for the advertised products. Similarly, The Ordinary used “Discover now via theordinary.com” to direct the audience to explore the product through its website. These expressions were classified as orders because they directly instruct the audience to perform a specific action related to the advertised products.</w:t>
      </w:r>
    </w:p>
    <w:p w:rsidR="00000000" w:rsidDel="00000000" w:rsidP="00000000" w:rsidRDefault="00000000" w:rsidRPr="00000000" w14:paraId="00000147">
      <w:pPr>
        <w:spacing w:before="0" w:after="0" w:line="480" w:lineRule="auto"/>
        <w:ind w:firstLine="720"/>
        <w:jc w:val="both"/>
      </w:pPr>
      <w:r>
        <w:rPr>
          <w:rFonts w:ascii="Georgia" w:hAnsi="Georgia"/>
          <w:b w:val="0"/>
          <w:sz w:val="22"/>
        </w:rPr>
        <w:t xml:space="preserve">Suggestion was identified in 12 CTA phrases. Myra had five instances, followed by Pond’s with four, The Ordinary with two, and Luxe Organix with one. No suggestion was identified in Olay’s selected CTA phrases. These expressions encouraged consumers to consider trying products, incorporating them into their skincare routines, or using them to pursue desired results. For example, Luxe Organix used “Try this newest Niacinamide + Retinol cloudsoap!” to encourage consumers to consider trying the advertised product. The Ordinary used “Power Up Your P.M.” to suggest enhancing the audience’s nighttime skincare routine. Meanwhile, Myra used “Give her the gift of youthful radiance with Myra Ultimate,” connecting the product with the idea of giving a gift. These expressions were classified as suggestions because they encourage or recommend an action that the audience may consider (Anggraini &amp; Afriana, 2023).</w:t>
      </w:r>
    </w:p>
    <w:p w:rsidR="00000000" w:rsidDel="00000000" w:rsidP="00000000" w:rsidRDefault="00000000" w:rsidRPr="00000000" w14:paraId="00000149">
      <w:pPr>
        <w:spacing w:before="0" w:after="0" w:line="480" w:lineRule="auto"/>
        <w:ind w:firstLine="720"/>
        <w:jc w:val="both"/>
      </w:pPr>
      <w:r>
        <w:rPr>
          <w:rFonts w:ascii="Georgia" w:hAnsi="Georgia"/>
          <w:b w:val="0"/>
          <w:sz w:val="22"/>
        </w:rPr>
        <w:t xml:space="preserve">No instances of command or request were identified in the dataset. Although these subtypes were included in the classification framework, none of the selected CTA phrases was classified under either category based on the operational criteria applied in the analysis. The findings therefore show that the identified directive language was concentrated on orders and suggestions, with orders occurring more frequently.</w:t>
      </w:r>
    </w:p>
    <w:p w:rsidR="00000000" w:rsidDel="00000000" w:rsidP="00000000" w:rsidRDefault="00000000" w:rsidRPr="00000000" w14:paraId="0000014B">
      <w:pPr>
        <w:spacing w:before="0" w:after="0" w:line="480" w:lineRule="auto"/>
        <w:ind w:firstLine="720"/>
        <w:jc w:val="both"/>
      </w:pPr>
      <w:r>
        <w:rPr>
          <w:rFonts w:ascii="Georgia" w:hAnsi="Georgia"/>
          <w:b w:val="0"/>
          <w:sz w:val="22"/>
        </w:rPr>
        <w:t xml:space="preserve">Research on imperatives in advertising has noted that such forms often function more like advice or recommendation than strict commands (Pennock-Speck &amp; Fuster-Márquez, 2014). The present findings are consistent with that observation in the sense that the CTA phrases clustered on order and suggestion rather than on command or request. Orders in the sample directed concrete commercial actions, while suggestions invited consideration. The absence of command and request does not mean those subtypes are impossible in advertising English; it means they were not observed under the operational criteria applied to this corpus.</w:t>
      </w:r>
    </w:p>
    <w:p w:rsidR="00000000" w:rsidDel="00000000" w:rsidP="00000000" w:rsidRDefault="00000000" w:rsidRPr="00000000" w14:paraId="0000014D">
      <w:pPr>
        <w:spacing w:before="0" w:after="0" w:line="480" w:lineRule="auto"/>
        <w:ind w:firstLine="720"/>
        <w:jc w:val="both"/>
      </w:pPr>
      <w:r>
        <w:rPr>
          <w:rFonts w:ascii="Georgia" w:hAnsi="Georgia"/>
          <w:b w:val="0"/>
          <w:sz w:val="22"/>
        </w:rPr>
        <w:t xml:space="preserve">Related work on beauty product captions has also identified directive language used to encourage purchase and engagement (Saad &amp; Ismael, 2025). In that broader sense, the present study aligns with research that treats advertising language as action-oriented. What the present data specify is the distribution of Yule’s subtypes in these Facebook skincare CTAs: order as the main form, suggestion as secondary, and command and request as unused in the sample.</w:t>
      </w:r>
    </w:p>
    <w:p w:rsidR="00000000" w:rsidDel="00000000" w:rsidP="00000000" w:rsidRDefault="00000000" w:rsidRPr="00000000" w14:paraId="0000014F">
      <w:pPr>
        <w:spacing w:before="0" w:after="0" w:line="480" w:lineRule="auto"/>
        <w:ind w:firstLine="720"/>
        <w:jc w:val="both"/>
      </w:pPr>
      <w:r>
        <w:rPr>
          <w:rFonts w:ascii="Georgia" w:hAnsi="Georgia"/>
          <w:b w:val="0"/>
          <w:sz w:val="22"/>
        </w:rPr>
        <w:t xml:space="preserve">Overall, the findings showed that order was the dominant directive subtype, accounting for 22 of the 34 CTA phrases (64.71%), while suggestion accounted for 12 instances (35.29%). This distribution indicates that the selected Facebook skincare advertisements commonly used direct instructions to encourage consumers to take action toward the advertised products. Suggestions were also used to encourage consumers to consider trying products or incorporating them into their skincare routines. Thus, the findings answered the second research question by showing that order and suggestion were the directive subtypes identified in the analyzed CTA phrases, while command and request were not observed.</w:t>
      </w:r>
    </w:p>
    <w:p w:rsidR="00000000" w:rsidDel="00000000" w:rsidP="00000000" w:rsidRDefault="00000000" w:rsidRPr="00000000" w14:paraId="00000152">
      <w:pPr>
        <w:keepNext/>
        <w:spacing w:before="0" w:after="0" w:line="360" w:lineRule="auto"/>
        <w:ind w:firstLine="0"/>
        <w:jc w:val="left"/>
      </w:pPr>
      <w:r>
        <w:rPr>
          <w:rFonts w:ascii="Georgia" w:hAnsi="Georgia"/>
          <w:b/>
          <w:sz w:val="22"/>
        </w:rPr>
        <w:t xml:space="preserve">Table 4</w:t>
      </w:r>
    </w:p>
    <w:p w:rsidR="00000000" w:rsidDel="00000000" w:rsidP="00000000" w:rsidRDefault="00000000" w:rsidRPr="00000000" w14:paraId="00000153">
      <w:pPr>
        <w:spacing w:before="0" w:after="0" w:line="480" w:lineRule="auto"/>
        <w:ind w:firstLine="720"/>
        <w:jc w:val="both"/>
      </w:pPr>
      <w:r>
        <w:rPr>
          <w:rFonts w:ascii="Georgia" w:hAnsi="Georgia"/>
          <w:b w:val="0"/>
          <w:sz w:val="22"/>
        </w:rPr>
        <w:t xml:space="preserve">Sample Analysis of Directive Subtypes</w:t>
      </w:r>
      <w:r>
        <w:rPr>
          <w:rFonts w:ascii="Georgia" w:hAnsi="Georgia"/>
          <w:b w:val="0"/>
          <w:sz w:val="22"/>
        </w:rPr>
      </w:r>
    </w:p>
    <w:tbl>
      <w:tblPr>
        <w:tblStyle w:val="Table4"/>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54">
            <w:pPr>
              <w:spacing w:line="276" w:lineRule="auto" w:before="0" w:after="0"/>
              <w:jc w:val="center"/>
            </w:pPr>
            <w:r>
              <w:rPr>
                <w:rFonts w:ascii="Georgia" w:hAnsi="Georgia"/>
                <w:sz w:val="22"/>
              </w:rPr>
              <w:t xml:space="preserve">Skincare Brands</w:t>
            </w:r>
          </w:p>
        </w:tc>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55">
            <w:pPr>
              <w:spacing w:line="276" w:lineRule="auto" w:before="0" w:after="0"/>
              <w:jc w:val="center"/>
            </w:pPr>
            <w:r>
              <w:rPr>
                <w:rFonts w:ascii="Georgia" w:hAnsi="Georgia"/>
                <w:sz w:val="22"/>
              </w:rPr>
              <w:t xml:space="preserve">Caption</w:t>
            </w:r>
          </w:p>
        </w:tc>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56">
            <w:pPr>
              <w:spacing w:line="276" w:lineRule="auto" w:before="0" w:after="0"/>
              <w:jc w:val="center"/>
            </w:pPr>
            <w:r>
              <w:rPr>
                <w:rFonts w:ascii="Georgia" w:hAnsi="Georgia"/>
                <w:sz w:val="22"/>
              </w:rPr>
              <w:t xml:space="preserve">Directive Subtypes</w:t>
            </w:r>
          </w:p>
        </w:tc>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57">
            <w:pPr>
              <w:spacing w:line="276" w:lineRule="auto" w:before="0" w:after="0"/>
              <w:jc w:val="center"/>
            </w:pPr>
            <w:r>
              <w:rPr>
                <w:rFonts w:ascii="Georgia" w:hAnsi="Georgia"/>
                <w:sz w:val="22"/>
              </w:rPr>
              <w:t xml:space="preserve">Interpretation</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58">
            <w:pPr>
              <w:spacing w:line="276" w:lineRule="auto" w:before="0" w:after="0"/>
              <w:jc w:val="center"/>
            </w:pPr>
            <w:r>
              <w:rPr>
                <w:rFonts w:ascii="Georgia" w:hAnsi="Georgia"/>
                <w:sz w:val="22"/>
              </w:rPr>
              <w:t xml:space="preserve">Olay</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59">
            <w:pPr>
              <w:spacing w:line="276" w:lineRule="auto" w:before="0" w:after="0"/>
              <w:jc w:val="center"/>
            </w:pPr>
            <w:r>
              <w:rPr>
                <w:rFonts w:ascii="Georgia" w:hAnsi="Georgia"/>
                <w:sz w:val="22"/>
              </w:rPr>
              <w:t xml:space="preserve">Shop now at Watsons, S&amp;R, Robinsons Department Store, Landmark Department Store, Shopee and Lazada.</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5A">
            <w:pPr>
              <w:spacing w:line="276" w:lineRule="auto" w:before="0" w:after="0"/>
              <w:jc w:val="center"/>
            </w:pPr>
            <w:r>
              <w:rPr>
                <w:rFonts w:ascii="Georgia" w:hAnsi="Georgia"/>
                <w:sz w:val="22"/>
              </w:rPr>
              <w:t xml:space="preserve">Order</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5B">
            <w:pPr>
              <w:spacing w:line="276" w:lineRule="auto" w:before="0" w:after="0"/>
              <w:jc w:val="center"/>
            </w:pPr>
            <w:r>
              <w:rPr>
                <w:rFonts w:ascii="Georgia" w:hAnsi="Georgia"/>
                <w:sz w:val="22"/>
              </w:rPr>
              <w:t xml:space="preserve">The CTA directly instructs consumers to shop for the product and provides the locations where they can purchase it. </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5C">
            <w:pPr>
              <w:spacing w:line="276" w:lineRule="auto" w:before="0" w:after="0"/>
              <w:jc w:val="center"/>
            </w:pPr>
            <w:r>
              <w:rPr>
                <w:rFonts w:ascii="Georgia" w:hAnsi="Georgia"/>
                <w:sz w:val="22"/>
              </w:rPr>
              <w:t xml:space="preserve">Luxe Organix</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5D">
            <w:pPr>
              <w:spacing w:line="276" w:lineRule="auto" w:before="0" w:after="0"/>
              <w:jc w:val="center"/>
            </w:pPr>
            <w:r>
              <w:rPr>
                <w:rFonts w:ascii="Georgia" w:hAnsi="Georgia"/>
                <w:sz w:val="22"/>
              </w:rPr>
              <w:t xml:space="preserve">Try this newest Niacinamide + Retinol cloudsoap! </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5E">
            <w:pPr>
              <w:spacing w:line="276" w:lineRule="auto" w:before="0" w:after="0"/>
              <w:jc w:val="center"/>
            </w:pPr>
            <w:r>
              <w:rPr>
                <w:rFonts w:ascii="Georgia" w:hAnsi="Georgia"/>
                <w:sz w:val="22"/>
              </w:rPr>
              <w:t xml:space="preserve">Suggestion</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5F">
            <w:pPr>
              <w:spacing w:line="276" w:lineRule="auto" w:before="0" w:after="0"/>
              <w:jc w:val="center"/>
            </w:pPr>
            <w:r>
              <w:rPr>
                <w:rFonts w:ascii="Georgia" w:hAnsi="Georgia"/>
                <w:sz w:val="22"/>
              </w:rPr>
              <w:t xml:space="preserve">The CTA suggests trying the new Niacinamide + Retinol cloudsoap as an option for consumers seeking youthful-looking skin. </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60">
            <w:pPr>
              <w:spacing w:line="276" w:lineRule="auto" w:before="0" w:after="0"/>
              <w:jc w:val="center"/>
            </w:pPr>
            <w:r>
              <w:rPr>
                <w:rFonts w:ascii="Georgia" w:hAnsi="Georgia"/>
                <w:sz w:val="22"/>
              </w:rPr>
              <w:t xml:space="preserve">The Ordinary</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61">
            <w:pPr>
              <w:spacing w:line="276" w:lineRule="auto" w:before="0" w:after="0"/>
              <w:jc w:val="center"/>
            </w:pPr>
            <w:r>
              <w:rPr>
                <w:rFonts w:ascii="Georgia" w:hAnsi="Georgia"/>
                <w:sz w:val="22"/>
              </w:rPr>
              <w:t xml:space="preserve">Apply Glycolic Acid 7% Exfoliating Toner in the evening after cleansing and before moisturizing</w:t>
            </w:r>
            <w:r>
              <w:rPr>
                <w:rFonts w:ascii="Georgia" w:hAnsi="Georgia"/>
                <w:sz w:val="22"/>
              </w:rPr>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62">
            <w:pPr>
              <w:spacing w:line="276" w:lineRule="auto" w:before="0" w:after="0"/>
              <w:jc w:val="center"/>
            </w:pPr>
            <w:r>
              <w:rPr>
                <w:rFonts w:ascii="Georgia" w:hAnsi="Georgia"/>
                <w:sz w:val="22"/>
              </w:rPr>
              <w:t xml:space="preserve">Order</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63">
            <w:pPr>
              <w:spacing w:line="276" w:lineRule="auto" w:before="0" w:after="0"/>
              <w:jc w:val="center"/>
            </w:pPr>
            <w:r>
              <w:rPr>
                <w:rFonts w:ascii="Georgia" w:hAnsi="Georgia"/>
                <w:sz w:val="22"/>
              </w:rPr>
              <w:t xml:space="preserve">The CTA directly instructs the audience to apply the toner in the evening, after cleansing and before moisturizing.</w:t>
            </w:r>
            <w:r>
              <w:rPr>
                <w:rFonts w:ascii="Georgia" w:hAnsi="Georgia"/>
                <w:sz w:val="22"/>
              </w:rPr>
              <w:t xml:space="preserve"> </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64">
            <w:pPr>
              <w:spacing w:line="276" w:lineRule="auto" w:before="0" w:after="0"/>
              <w:jc w:val="center"/>
            </w:pPr>
            <w:r>
              <w:rPr>
                <w:rFonts w:ascii="Georgia" w:hAnsi="Georgia"/>
                <w:sz w:val="22"/>
              </w:rPr>
              <w:t xml:space="preserve">Myra</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65">
            <w:pPr>
              <w:spacing w:line="276" w:lineRule="auto" w:before="0" w:after="0"/>
              <w:jc w:val="center"/>
            </w:pPr>
            <w:r>
              <w:rPr>
                <w:rFonts w:ascii="Georgia" w:hAnsi="Georgia"/>
                <w:sz w:val="22"/>
              </w:rPr>
              <w:t xml:space="preserve">Shop now and embrace your healthiest, most radiant glow with exclusive Super Steal Deals.” / “Shop Myra </w:t>
            </w:r>
            <w:r>
              <w:rPr>
                <w:rFonts w:ascii="Georgia" w:hAnsi="Georgia"/>
                <w:sz w:val="22"/>
              </w:rPr>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66">
            <w:pPr>
              <w:spacing w:line="276" w:lineRule="auto" w:before="0" w:after="0"/>
              <w:jc w:val="center"/>
            </w:pPr>
            <w:r>
              <w:rPr>
                <w:rFonts w:ascii="Georgia" w:hAnsi="Georgia"/>
                <w:sz w:val="22"/>
              </w:rPr>
              <w:t xml:space="preserve">Order</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67">
            <w:pPr>
              <w:spacing w:line="276" w:lineRule="auto" w:before="0" w:after="0"/>
              <w:jc w:val="center"/>
            </w:pPr>
            <w:r>
              <w:rPr>
                <w:rFonts w:ascii="Georgia" w:hAnsi="Georgia"/>
                <w:sz w:val="22"/>
              </w:rPr>
              <w:t xml:space="preserve">The CTAs directly instruct consumers to shop for Myra products and take advantage of the available deals. </w:t>
            </w:r>
            <w:r>
              <w:rPr>
                <w:rFonts w:ascii="Georgia" w:hAnsi="Georgia"/>
                <w:sz w:val="22"/>
              </w:rPr>
            </w:r>
          </w:p>
        </w:tc>
      </w:tr>
      <w:tr>
        <w:trPr>
          <w:cantSplit w:val="0"/>
          <w:trHeight w:val="1800" w:hRule="atLeast"/>
          <w:tblHeader w:val="0"/>
        </w:trPr>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68">
            <w:pPr>
              <w:spacing w:line="276" w:lineRule="auto" w:before="0" w:after="0"/>
              <w:jc w:val="center"/>
            </w:pPr>
            <w:r>
              <w:rPr>
                <w:rFonts w:ascii="Georgia" w:hAnsi="Georgia"/>
                <w:sz w:val="22"/>
              </w:rPr>
              <w:t xml:space="preserve">Pond’s</w:t>
            </w:r>
          </w:p>
        </w:tc>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69">
            <w:pPr>
              <w:spacing w:line="276" w:lineRule="auto" w:before="0" w:after="0"/>
              <w:jc w:val="center"/>
            </w:pPr>
            <w:r>
              <w:rPr>
                <w:rFonts w:ascii="Georgia" w:hAnsi="Georgia"/>
                <w:sz w:val="22"/>
              </w:rPr>
              <w:t xml:space="preserve">Live out your dream summer today with Pond’s UV Miracle.</w:t>
            </w:r>
            <w:r>
              <w:rPr>
                <w:rFonts w:ascii="Georgia" w:hAnsi="Georgia"/>
                <w:sz w:val="22"/>
              </w:rPr>
            </w:r>
          </w:p>
        </w:tc>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6A">
            <w:pPr>
              <w:spacing w:line="276" w:lineRule="auto" w:before="0" w:after="0"/>
              <w:jc w:val="center"/>
            </w:pPr>
            <w:r>
              <w:rPr>
                <w:rFonts w:ascii="Georgia" w:hAnsi="Georgia"/>
                <w:sz w:val="22"/>
              </w:rPr>
              <w:t xml:space="preserve">Suggestion</w:t>
            </w:r>
          </w:p>
        </w:tc>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6B">
            <w:pPr>
              <w:spacing w:line="276" w:lineRule="auto" w:before="0" w:after="0"/>
              <w:jc w:val="center"/>
            </w:pPr>
            <w:r>
              <w:rPr>
                <w:rFonts w:ascii="Georgia" w:hAnsi="Georgia"/>
                <w:sz w:val="22"/>
              </w:rPr>
              <w:t xml:space="preserve">The CTA presents Pond’s UV Miracle as an option for consumers who want to enjoy their desired summer experience. </w:t>
            </w:r>
            <w:r>
              <w:rPr>
                <w:rFonts w:ascii="Georgia" w:hAnsi="Georgia"/>
                <w:sz w:val="22"/>
              </w:rPr>
            </w:r>
          </w:p>
        </w:tc>
      </w:tr>
    </w:tbl>
    <w:p w:rsidR="00000000" w:rsidDel="00000000" w:rsidP="00000000" w:rsidRDefault="00000000" w:rsidRPr="00000000" w14:paraId="0000016D">
      <w:pPr>
        <w:spacing w:before="0" w:after="0" w:line="480" w:lineRule="auto"/>
        <w:ind w:firstLine="720"/>
        <w:jc w:val="both"/>
      </w:pPr>
      <w:r>
        <w:rPr>
          <w:rFonts w:ascii="Georgia" w:hAnsi="Georgia"/>
          <w:b w:val="0"/>
          <w:sz w:val="22"/>
        </w:rPr>
        <w:t xml:space="preserve">The sample analysis in Table 4 illustrates how the directive subtypes were identified based on the wording and communicative function of the CTA phrases. The examples classified as orders directly instruct consumers to perform actions such as shopping for products or applying a skincare product. In contrast, the suggestions encourage consumers to consider trying a product or using it as part of their skincare routine. These examples show how orders and suggestions were used to encourage audience action in the selected Facebook skincare advertisements.</w:t>
      </w:r>
    </w:p>
    <w:p w:rsidR="00000000" w:rsidDel="00000000" w:rsidP="00000000" w:rsidRDefault="00000000" w:rsidRPr="00000000" w14:paraId="0000016F">
      <w:pPr>
        <w:spacing w:before="0" w:after="0" w:line="480" w:lineRule="auto"/>
        <w:ind w:firstLine="720"/>
        <w:jc w:val="both"/>
      </w:pPr>
      <w:bookmarkStart w:colFirst="0" w:colLast="0" w:name="_fsh3wwj7klrx" w:id="10"/>
      <w:bookmarkEnd w:id="10"/>
      <w:r>
        <w:rPr>
          <w:rFonts w:ascii="Georgia" w:hAnsi="Georgia"/>
          <w:b w:val="0"/>
          <w:sz w:val="22"/>
        </w:rPr>
        <w:t xml:space="preserve">PART III: Constructing Persuasive Meaning</w:t>
      </w:r>
      <w:r>
        <w:rPr>
          <w:rFonts w:ascii="Georgia" w:hAnsi="Georgia"/>
          <w:b w:val="0"/>
          <w:sz w:val="22"/>
        </w:rPr>
      </w:r>
    </w:p>
    <w:p w:rsidR="00000000" w:rsidDel="00000000" w:rsidP="00000000" w:rsidRDefault="00000000" w:rsidRPr="00000000" w14:paraId="00000170">
      <w:pPr>
        <w:spacing w:before="0" w:after="0" w:line="480" w:lineRule="auto"/>
        <w:ind w:firstLine="720"/>
        <w:jc w:val="both"/>
      </w:pPr>
      <w:r>
        <w:rPr>
          <w:rFonts w:ascii="Georgia" w:hAnsi="Georgia"/>
          <w:b w:val="0"/>
          <w:sz w:val="22"/>
        </w:rPr>
        <w:t xml:space="preserve">The analysis examined how rhetorical appeals and directive subtypes were combined in the 34 call-to-action (CTA) phrases from the selected Facebook skincare advertisement captions. The findings revealed different combinations of rhetorical appeals and directive subtypes, with some combinations occurring more frequently than others. Table 5 presents the frequency and percentage distribution of these combinations.</w:t>
      </w:r>
    </w:p>
    <w:p w:rsidR="00000000" w:rsidDel="00000000" w:rsidP="00000000" w:rsidRDefault="00000000" w:rsidRPr="00000000" w14:paraId="00000171">
      <w:pPr>
        <w:keepNext/>
        <w:spacing w:before="0" w:after="0" w:line="360" w:lineRule="auto"/>
        <w:ind w:firstLine="0"/>
        <w:jc w:val="left"/>
      </w:pPr>
      <w:r>
        <w:rPr>
          <w:rFonts w:ascii="Georgia" w:hAnsi="Georgia"/>
          <w:b/>
          <w:sz w:val="22"/>
        </w:rPr>
        <w:t xml:space="preserve">Table 5</w:t>
      </w:r>
    </w:p>
    <w:p w:rsidR="00000000" w:rsidDel="00000000" w:rsidP="00000000" w:rsidRDefault="00000000" w:rsidRPr="00000000" w14:paraId="00000172">
      <w:pPr>
        <w:spacing w:before="0" w:after="0" w:line="480" w:lineRule="auto"/>
        <w:ind w:firstLine="720"/>
        <w:jc w:val="both"/>
      </w:pPr>
      <w:r>
        <w:rPr>
          <w:rFonts w:ascii="Georgia" w:hAnsi="Georgia"/>
          <w:b w:val="0"/>
          <w:sz w:val="22"/>
        </w:rPr>
        <w:t xml:space="preserve">Frequency and Percentage Distribution of Rhetorical Appeal and Directive Subtype Combinations</w:t>
      </w:r>
      <w:r>
        <w:rPr>
          <w:rFonts w:ascii="Georgia" w:hAnsi="Georgia"/>
          <w:b w:val="0"/>
          <w:sz w:val="22"/>
        </w:rPr>
      </w:r>
    </w:p>
    <w:tbl>
      <w:tblPr>
        <w:tblStyle w:val="Table5"/>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520"/>
        <w:gridCol w:w="2595"/>
        <w:tblGridChange w:id="0">
          <w:tblGrid>
            <w:gridCol w:w="3165"/>
            <w:gridCol w:w="2520"/>
            <w:gridCol w:w="2595"/>
          </w:tblGrid>
        </w:tblGridChange>
      </w:tblGrid>
      <w:tr>
        <w:trPr>
          <w:cantSplit w:val="0"/>
          <w:tblHeader w:val="0"/>
        </w:trPr>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73">
            <w:pPr>
              <w:spacing w:line="276" w:lineRule="auto" w:before="0" w:after="0"/>
              <w:jc w:val="center"/>
            </w:pPr>
            <w:r>
              <w:rPr>
                <w:rFonts w:ascii="Georgia" w:hAnsi="Georgia"/>
                <w:sz w:val="22"/>
              </w:rPr>
              <w:t xml:space="preserve">Rhetorical Appeal + Directive Subtype</w:t>
            </w:r>
          </w:p>
        </w:tc>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74">
            <w:pPr>
              <w:spacing w:line="276" w:lineRule="auto" w:before="0" w:after="0"/>
              <w:jc w:val="center"/>
            </w:pPr>
            <w:r>
              <w:rPr>
                <w:rFonts w:ascii="Georgia" w:hAnsi="Georgia"/>
                <w:sz w:val="22"/>
              </w:rPr>
              <w:t xml:space="preserve">Frequency</w:t>
            </w:r>
          </w:p>
        </w:tc>
        <w:tc>
          <w:tcPr>
            <w:tcBorders>
              <w:top w:val="single" w:sz="18" w:space="0" w:color="000000"/>
              <w:left w:val="nil" w:sz="0" w:space="0" w:color="auto"/>
              <w:bottom w:val="single" w:sz="4" w:space="0" w:color="000000"/>
              <w:right w:val="nil" w:sz="0" w:space="0" w:color="auto"/>
              <w:insideH w:val="nil"/>
              <w:insideV w:val="nil"/>
            </w:tcBorders>
            <w:vAlign w:val="center"/>
          </w:tcPr>
          <w:p w:rsidR="00000000" w:rsidDel="00000000" w:rsidP="00000000" w:rsidRDefault="00000000" w:rsidRPr="00000000" w14:paraId="00000175">
            <w:pPr>
              <w:spacing w:line="276" w:lineRule="auto" w:before="0" w:after="0"/>
              <w:jc w:val="center"/>
            </w:pPr>
            <w:r>
              <w:rPr>
                <w:rFonts w:ascii="Georgia" w:hAnsi="Georgia"/>
                <w:sz w:val="22"/>
              </w:rPr>
              <w:t xml:space="preserve">Percentage</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76">
            <w:pPr>
              <w:spacing w:line="276" w:lineRule="auto" w:before="0" w:after="0"/>
              <w:jc w:val="center"/>
            </w:pPr>
            <w:r>
              <w:rPr>
                <w:rFonts w:ascii="Georgia" w:hAnsi="Georgia"/>
                <w:sz w:val="22"/>
              </w:rPr>
              <w:t xml:space="preserve">Logos + Order</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77">
            <w:pPr>
              <w:spacing w:line="276" w:lineRule="auto" w:before="0" w:after="0"/>
              <w:jc w:val="center"/>
            </w:pPr>
            <w:r>
              <w:rPr>
                <w:rFonts w:ascii="Georgia" w:hAnsi="Georgia"/>
                <w:sz w:val="22"/>
              </w:rPr>
              <w:t xml:space="preserve">15</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78">
            <w:pPr>
              <w:spacing w:line="276" w:lineRule="auto" w:before="0" w:after="0"/>
              <w:jc w:val="center"/>
            </w:pPr>
            <w:r>
              <w:rPr>
                <w:rFonts w:ascii="Georgia" w:hAnsi="Georgia"/>
                <w:sz w:val="22"/>
              </w:rPr>
              <w:t xml:space="preserve">44.12%</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79">
            <w:pPr>
              <w:spacing w:line="276" w:lineRule="auto" w:before="0" w:after="0"/>
              <w:jc w:val="center"/>
            </w:pPr>
            <w:r>
              <w:rPr>
                <w:rFonts w:ascii="Georgia" w:hAnsi="Georgia"/>
                <w:sz w:val="22"/>
              </w:rPr>
              <w:t xml:space="preserve">Pathos + Order</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7A">
            <w:pPr>
              <w:spacing w:line="276" w:lineRule="auto" w:before="0" w:after="0"/>
              <w:jc w:val="center"/>
            </w:pPr>
            <w:r>
              <w:rPr>
                <w:rFonts w:ascii="Georgia" w:hAnsi="Georgia"/>
                <w:sz w:val="22"/>
              </w:rPr>
              <w:t xml:space="preserve">6</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7B">
            <w:pPr>
              <w:spacing w:line="276" w:lineRule="auto" w:before="0" w:after="0"/>
              <w:jc w:val="center"/>
            </w:pPr>
            <w:r>
              <w:rPr>
                <w:rFonts w:ascii="Georgia" w:hAnsi="Georgia"/>
                <w:sz w:val="22"/>
              </w:rPr>
              <w:t xml:space="preserve">17.65%</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7C">
            <w:pPr>
              <w:spacing w:line="276" w:lineRule="auto" w:before="0" w:after="0"/>
              <w:jc w:val="center"/>
            </w:pPr>
            <w:r>
              <w:rPr>
                <w:rFonts w:ascii="Georgia" w:hAnsi="Georgia"/>
                <w:sz w:val="22"/>
              </w:rPr>
              <w:t xml:space="preserve">Ethos + Order</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7D">
            <w:pPr>
              <w:spacing w:line="276" w:lineRule="auto" w:before="0" w:after="0"/>
              <w:jc w:val="center"/>
            </w:pPr>
            <w:r>
              <w:rPr>
                <w:rFonts w:ascii="Georgia" w:hAnsi="Georgia"/>
                <w:sz w:val="22"/>
              </w:rPr>
              <w:t xml:space="preserve">1</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7E">
            <w:pPr>
              <w:spacing w:line="276" w:lineRule="auto" w:before="0" w:after="0"/>
              <w:jc w:val="center"/>
            </w:pPr>
            <w:r>
              <w:rPr>
                <w:rFonts w:ascii="Georgia" w:hAnsi="Georgia"/>
                <w:sz w:val="22"/>
              </w:rPr>
              <w:t xml:space="preserve">2.94%</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7F">
            <w:pPr>
              <w:spacing w:line="276" w:lineRule="auto" w:before="0" w:after="0"/>
              <w:jc w:val="center"/>
            </w:pPr>
            <w:r>
              <w:rPr>
                <w:rFonts w:ascii="Georgia" w:hAnsi="Georgia"/>
                <w:sz w:val="22"/>
              </w:rPr>
              <w:t xml:space="preserve">Logos + Suggestion</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80">
            <w:pPr>
              <w:spacing w:line="276" w:lineRule="auto" w:before="0" w:after="0"/>
              <w:jc w:val="center"/>
            </w:pPr>
            <w:r>
              <w:rPr>
                <w:rFonts w:ascii="Georgia" w:hAnsi="Georgia"/>
                <w:sz w:val="22"/>
              </w:rPr>
              <w:t xml:space="preserve">7</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81">
            <w:pPr>
              <w:spacing w:line="276" w:lineRule="auto" w:before="0" w:after="0"/>
              <w:jc w:val="center"/>
            </w:pPr>
            <w:r>
              <w:rPr>
                <w:rFonts w:ascii="Georgia" w:hAnsi="Georgia"/>
                <w:sz w:val="22"/>
              </w:rPr>
              <w:t xml:space="preserve">20.59%</w:t>
            </w:r>
          </w:p>
        </w:tc>
      </w:tr>
      <w:tr>
        <w:trPr>
          <w:cantSplit w:val="0"/>
          <w:tblHeader w:val="0"/>
        </w:trPr>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82">
            <w:pPr>
              <w:spacing w:line="276" w:lineRule="auto" w:before="0" w:after="0"/>
              <w:jc w:val="center"/>
            </w:pPr>
            <w:r>
              <w:rPr>
                <w:rFonts w:ascii="Georgia" w:hAnsi="Georgia"/>
                <w:sz w:val="22"/>
              </w:rPr>
              <w:t xml:space="preserve">Pathos + Suggestion</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83">
            <w:pPr>
              <w:spacing w:line="276" w:lineRule="auto" w:before="0" w:after="0"/>
              <w:jc w:val="center"/>
            </w:pPr>
            <w:r>
              <w:rPr>
                <w:rFonts w:ascii="Georgia" w:hAnsi="Georgia"/>
                <w:sz w:val="22"/>
              </w:rPr>
              <w:t xml:space="preserve">5</w:t>
            </w:r>
          </w:p>
        </w:tc>
        <w:tc>
          <w:tcPr>
            <w:tcBorders>
              <w:top w:val="nil" w:sz="0" w:space="0" w:color="auto"/>
              <w:left w:val="nil" w:sz="0" w:space="0" w:color="auto"/>
              <w:bottom w:val="nil" w:sz="0" w:space="0" w:color="auto"/>
              <w:right w:val="nil" w:sz="0" w:space="0" w:color="auto"/>
              <w:insideH w:val="nil"/>
              <w:insideV w:val="nil"/>
            </w:tcBorders>
            <w:vAlign w:val="center"/>
          </w:tcPr>
          <w:p w:rsidR="00000000" w:rsidDel="00000000" w:rsidP="00000000" w:rsidRDefault="00000000" w:rsidRPr="00000000" w14:paraId="00000184">
            <w:pPr>
              <w:spacing w:line="276" w:lineRule="auto" w:before="0" w:after="0"/>
              <w:jc w:val="center"/>
            </w:pPr>
            <w:r>
              <w:rPr>
                <w:rFonts w:ascii="Georgia" w:hAnsi="Georgia"/>
                <w:sz w:val="22"/>
              </w:rPr>
              <w:t xml:space="preserve">14.71%</w:t>
            </w:r>
          </w:p>
        </w:tc>
      </w:tr>
      <w:tr>
        <w:trPr>
          <w:cantSplit w:val="0"/>
          <w:tblHeader w:val="0"/>
        </w:trPr>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85">
            <w:pPr>
              <w:spacing w:line="276" w:lineRule="auto" w:before="0" w:after="0"/>
              <w:jc w:val="center"/>
            </w:pPr>
            <w:r>
              <w:rPr>
                <w:rFonts w:ascii="Georgia" w:hAnsi="Georgia"/>
                <w:sz w:val="22"/>
              </w:rPr>
              <w:t xml:space="preserve">Total</w:t>
            </w:r>
          </w:p>
        </w:tc>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86">
            <w:pPr>
              <w:spacing w:line="276" w:lineRule="auto" w:before="0" w:after="0"/>
              <w:jc w:val="center"/>
            </w:pPr>
            <w:r>
              <w:rPr>
                <w:rFonts w:ascii="Georgia" w:hAnsi="Georgia"/>
                <w:sz w:val="22"/>
              </w:rPr>
              <w:t xml:space="preserve">34</w:t>
            </w:r>
          </w:p>
        </w:tc>
        <w:tc>
          <w:tcPr>
            <w:tcBorders>
              <w:top w:val="nil" w:sz="0" w:space="0" w:color="auto"/>
              <w:left w:val="nil" w:sz="0" w:space="0" w:color="auto"/>
              <w:bottom w:val="single" w:sz="18" w:space="0" w:color="000000"/>
              <w:right w:val="nil" w:sz="0" w:space="0" w:color="auto"/>
              <w:insideH w:val="nil"/>
              <w:insideV w:val="nil"/>
            </w:tcBorders>
            <w:vAlign w:val="center"/>
          </w:tcPr>
          <w:p w:rsidR="00000000" w:rsidDel="00000000" w:rsidP="00000000" w:rsidRDefault="00000000" w:rsidRPr="00000000" w14:paraId="00000187">
            <w:pPr>
              <w:spacing w:line="276" w:lineRule="auto" w:before="0" w:after="0"/>
              <w:jc w:val="center"/>
            </w:pPr>
            <w:r>
              <w:rPr>
                <w:rFonts w:ascii="Georgia" w:hAnsi="Georgia"/>
                <w:sz w:val="22"/>
              </w:rPr>
              <w:t xml:space="preserve">100.01%</w:t>
            </w:r>
          </w:p>
        </w:tc>
      </w:tr>
    </w:tbl>
    <w:p w:rsidR="00000000" w:rsidDel="00000000" w:rsidP="00000000" w:rsidRDefault="00000000" w:rsidRPr="00000000" w14:paraId="00000189">
      <w:pPr>
        <w:keepNext/>
        <w:spacing w:before="0" w:after="0" w:line="360" w:lineRule="auto"/>
        <w:ind w:firstLine="0"/>
        <w:jc w:val="left"/>
      </w:pPr>
      <w:r>
        <w:rPr>
          <w:rFonts w:ascii="Georgia" w:hAnsi="Georgia"/>
          <w:b/>
          <w:sz w:val="22"/>
        </w:rPr>
        <w:t xml:space="preserve">Table 5 shows that Logos + Order was the most frequent combination, occurring in 15 of the 34 CTA phrases (44.12%). This was followed by Logos + Suggestion, with seven occurrences (20.59%); Pathos + Order, with six occurrences (17.65%); Pathos + Suggestion, with five occurrences (14.71%); and Ethos + Order, with one occurrence (2.94%). These findings indicate that logos were commonly paired with both orders and suggestions, while pathos was also combined with both directive subtypes. Ethos appeared only with order in the final classifications.</w:t>
      </w:r>
    </w:p>
    <w:p w:rsidR="00000000" w:rsidDel="00000000" w:rsidP="00000000" w:rsidRDefault="00000000" w:rsidRPr="00000000" w14:paraId="0000018B">
      <w:pPr>
        <w:spacing w:before="0" w:after="0" w:line="480" w:lineRule="auto"/>
        <w:ind w:firstLine="720"/>
        <w:jc w:val="both"/>
      </w:pPr>
      <w:r>
        <w:rPr>
          <w:rFonts w:ascii="Georgia" w:hAnsi="Georgia"/>
          <w:b w:val="0"/>
          <w:sz w:val="22"/>
        </w:rPr>
        <w:t xml:space="preserve">The most frequent combination, Logos + Order, appeared in Olay, Luxe Organix, The Ordinary, and Pond’s. This combination presented product-related information alongside a direct instruction. For example, CTA phrases that mention product benefits and direct consumers to shop for or use a product connect information about the advertised product with a specific action. In this combination, logos provide the informational basis of the promotional message, while order directs consumers toward the intended action.</w:t>
      </w:r>
    </w:p>
    <w:p w:rsidR="00000000" w:rsidDel="00000000" w:rsidP="00000000" w:rsidRDefault="00000000" w:rsidRPr="00000000" w14:paraId="0000018D">
      <w:pPr>
        <w:spacing w:before="0" w:after="0" w:line="480" w:lineRule="auto"/>
        <w:ind w:firstLine="720"/>
        <w:jc w:val="both"/>
      </w:pPr>
      <w:r>
        <w:rPr>
          <w:rFonts w:ascii="Georgia" w:hAnsi="Georgia"/>
          <w:b w:val="0"/>
          <w:sz w:val="22"/>
        </w:rPr>
        <w:t xml:space="preserve">The second combination, Logos + Suggestion, occurred in The Ordinary, Myra, and Pond’s. This combination presented product-related information while inviting consumers to consider an action. Unlike an order, a suggestion allows consumers to consider the proposed action rather than presenting it as a direct instruction. By combining product information with a suggestion, the CTA provides a reason to consider the product while allowing consumers to decide whether to act on it.</w:t>
      </w:r>
    </w:p>
    <w:p w:rsidR="00000000" w:rsidDel="00000000" w:rsidP="00000000" w:rsidRDefault="00000000" w:rsidRPr="00000000" w14:paraId="0000018F">
      <w:pPr>
        <w:spacing w:before="0" w:after="0" w:line="480" w:lineRule="auto"/>
        <w:ind w:firstLine="720"/>
        <w:jc w:val="both"/>
      </w:pPr>
      <w:r>
        <w:rPr>
          <w:rFonts w:ascii="Georgia" w:hAnsi="Georgia"/>
          <w:b w:val="0"/>
          <w:sz w:val="22"/>
        </w:rPr>
        <w:t xml:space="preserve">Pathos + Order appeared in Olay, Luxe Organix, and Myra. This combination used emotional expressions or desirable outcomes alongside direct instructions. References to youthful radiance, glowing skin, or other desirable experiences may appeal to consumers’ feelings and aspirations. When paired with an order, these appeals connect a desirable outcome with a specific action, such as trying or purchasing a product. Pathos + Suggestion appeared in Luxe Organix, Myra, and Pond’s. This combination appealed to consumers’ feelings or desired appearance while inviting them to consider a product or action. Instead of directly instructing the audience, the CTA presents an action as an option.</w:t>
      </w:r>
    </w:p>
    <w:p w:rsidR="00000000" w:rsidDel="00000000" w:rsidP="00000000" w:rsidRDefault="00000000" w:rsidRPr="00000000" w14:paraId="00000191">
      <w:pPr>
        <w:spacing w:before="0" w:after="0" w:line="480" w:lineRule="auto"/>
        <w:ind w:firstLine="720"/>
        <w:jc w:val="both"/>
      </w:pPr>
      <w:r>
        <w:rPr>
          <w:rFonts w:ascii="Georgia" w:hAnsi="Georgia"/>
          <w:b w:val="0"/>
          <w:sz w:val="22"/>
        </w:rPr>
        <w:t xml:space="preserve">Finally, Ethos + Order appeared once in Myra. This combination connected a credibility-related appeal with a direct instruction. The caption presented the brand in a way that emphasized credibility or trustworthiness, while the CTA directed consumers toward a specific action. In this combination, the credibility-related message supported the promotion, while the order encouraged consumers to act. However, the interpretation of ethos must be supported by the actual wording of the advertisement rather than by the brand name alone.</w:t>
      </w:r>
    </w:p>
    <w:p w:rsidR="00000000" w:rsidDel="00000000" w:rsidP="00000000" w:rsidRDefault="00000000" w:rsidRPr="00000000" w14:paraId="00000193">
      <w:pPr>
        <w:spacing w:before="0" w:after="0" w:line="480" w:lineRule="auto"/>
        <w:ind w:firstLine="720"/>
        <w:jc w:val="both"/>
      </w:pPr>
      <w:r>
        <w:rPr>
          <w:rFonts w:ascii="Georgia" w:hAnsi="Georgia"/>
          <w:b w:val="0"/>
          <w:sz w:val="22"/>
        </w:rPr>
        <w:t xml:space="preserve">Related studies on cosmetics advertising in social media have examined how rhetorical appeals and speech acts work together in promotional messages (Saad &amp; Ismael, 2025). The present findings are consistent with that line of work in showing that CTA phrases do more than name an appeal or issue an instruction alone. In this corpus, the most common pattern was Logos + Order, followed by Logos + Suggestion and the pathos-based pairings. The single Ethos + Order case further suggests that credibility-based wording was rare in the sample when the unit of analysis was the CTA phrase in context.</w:t>
      </w:r>
    </w:p>
    <w:p w:rsidR="00000000" w:rsidDel="00000000" w:rsidP="00000000" w:rsidRDefault="00000000" w:rsidRPr="00000000" w14:paraId="00000195">
      <w:pPr>
        <w:spacing w:before="0" w:after="0" w:line="480" w:lineRule="auto"/>
        <w:ind w:firstLine="720"/>
        <w:jc w:val="both"/>
      </w:pPr>
      <w:r>
        <w:rPr>
          <w:rFonts w:ascii="Georgia" w:hAnsi="Georgia"/>
          <w:b w:val="0"/>
          <w:sz w:val="22"/>
        </w:rPr>
        <w:t xml:space="preserve">Overall, the findings show that persuasive meaning in the selected Facebook skincare advertisements was constructed through the combination of rhetorical appeals and directive subtypes. Logos presented product-related information, pathos appealed to consumers’ feelings and desired appearance, and ethos conveyed credibility when supported by the message. Meanwhile, orders directed consumers toward specific actions, while suggestions invited them to consider an action. However, this analysis focuses on the persuasive language used in the advertisements and does not establish whether consumers actually purchased or used the products.</w:t>
      </w:r>
    </w:p>
    <w:p>
      <w:pPr>
        <w:spacing w:before="0" w:after="0" w:line="480" w:lineRule="auto"/>
        <w:ind w:firstLine="0"/>
        <w:jc w:val="left"/>
        <w:sectPr>
          <w:headerReference w:type="default" r:id="rId70"/>
          <w:headerReference w:type="first" r:id="rId71"/>
          <w:type w:val="nextPage"/>
          <w:pgSz w:w="11909" w:h="16834"/>
          <w:pgMar w:top="1440" w:right="1440" w:bottom="1440" w:left="2160" w:header="720" w:footer="720" w:gutter="0"/>
          <w:titlePg/>
        </w:sectPr>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1A8">
      <w:pPr>
        <w:keepNext w:val="0"/>
        <w:spacing w:before="0" w:after="0" w:line="480" w:lineRule="auto"/>
        <w:ind w:firstLine="0"/>
        <w:jc w:val="center"/>
      </w:pPr>
      <w:r>
        <w:rPr>
          <w:rFonts w:ascii="Georgia" w:hAnsi="Georgia"/>
          <w:b/>
          <w:i w:val="0"/>
          <w:sz w:val="28"/>
        </w:rPr>
        <w:t xml:space="preserve">CONCLUSION AND RECOMMENDATION</w:t>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1AA">
      <w:pPr>
        <w:spacing w:before="0" w:after="0" w:line="480" w:lineRule="auto"/>
        <w:ind w:firstLine="720"/>
        <w:jc w:val="both"/>
      </w:pPr>
      <w:r>
        <w:rPr>
          <w:rFonts w:ascii="Georgia" w:hAnsi="Georgia"/>
          <w:b w:val="0"/>
          <w:sz w:val="22"/>
        </w:rPr>
        <w:t xml:space="preserve">This study addressed a gap in advertising discourse research: limited attention to the combined analysis of rhetorical appeals and directive subtypes when call-to-action (CTA) phrases are treated as distinct linguistic units in Facebook skincare advertisement captions. From that gap, the inquiry identified the rhetorical appeals used in the selected CTA phrases, determined the directive subtypes present in those phrases, and explained how those appeals and subtypes contribute to the construction of persuasive meaning. The analysis drew on Aristotle’s rhetorical framework of ethos, pathos, and logos, together with a directive classification from Speech Act Theory. Command, order, request, and suggestion were defined operationally following Anggraini and Afriana (2023).</w:t>
      </w:r>
      <w:r>
        <w:rPr>
          <w:rFonts w:ascii="Georgia" w:hAnsi="Georgia"/>
          <w:b w:val="0"/>
          <w:sz w:val="22"/>
        </w:rPr>
        <w:t xml:space="preserve"> </w:t>
      </w:r>
    </w:p>
    <w:p w:rsidR="00000000" w:rsidDel="00000000" w:rsidP="00000000" w:rsidRDefault="00000000" w:rsidRPr="00000000" w14:paraId="000001AB">
      <w:pPr>
        <w:spacing w:before="0" w:after="0" w:line="480" w:lineRule="auto"/>
        <w:ind w:firstLine="720"/>
        <w:jc w:val="both"/>
      </w:pPr>
      <w:r>
        <w:rPr>
          <w:rFonts w:ascii="Georgia" w:hAnsi="Georgia"/>
          <w:b w:val="0"/>
          <w:sz w:val="22"/>
        </w:rPr>
        <w:t xml:space="preserve">What follows states what that design allows the study to conclude about persuasive meaning in this corpus.</w:t>
      </w:r>
      <w:r>
        <w:rPr>
          <w:rFonts w:ascii="Georgia" w:hAnsi="Georgia"/>
          <w:b w:val="0"/>
          <w:sz w:val="22"/>
        </w:rPr>
        <w:t xml:space="preserve"> </w:t>
      </w:r>
    </w:p>
    <w:p w:rsidR="00000000" w:rsidDel="00000000" w:rsidP="00000000" w:rsidRDefault="00000000" w:rsidRPr="00000000" w14:paraId="000001AD">
      <w:pPr>
        <w:spacing w:before="0" w:after="0" w:line="480" w:lineRule="auto"/>
        <w:ind w:firstLine="720"/>
        <w:jc w:val="both"/>
      </w:pPr>
      <w:r>
        <w:rPr>
          <w:rFonts w:ascii="Georgia" w:hAnsi="Georgia"/>
          <w:b w:val="0"/>
          <w:sz w:val="22"/>
        </w:rPr>
        <w:t xml:space="preserve">Conclusion</w:t>
      </w:r>
    </w:p>
    <w:p w:rsidR="00000000" w:rsidDel="00000000" w:rsidP="00000000" w:rsidRDefault="00000000" w:rsidRPr="00000000" w14:paraId="000001AE">
      <w:pPr>
        <w:spacing w:before="0" w:after="0" w:line="480" w:lineRule="auto"/>
        <w:ind w:firstLine="720"/>
        <w:jc w:val="both"/>
      </w:pPr>
      <w:r>
        <w:rPr>
          <w:rFonts w:ascii="Georgia" w:hAnsi="Georgia"/>
          <w:b w:val="0"/>
          <w:sz w:val="22"/>
        </w:rPr>
        <w:t xml:space="preserve">The findings establish that persuasive meaning in the selected Facebook skincare advertisement captions is constructed through the use of rhetorical appeals and directive subtypes in CTA phrases. The analysis demonstrates that these linguistic elements serve different but complementary functions: rhetorical appeals provide the persuasive basis of the advertising message, while directive subtypes express how the audience is encouraged to respond. The conclusions for each research question are presented below.</w:t>
      </w:r>
    </w:p>
    <w:p w:rsidR="00000000" w:rsidDel="00000000" w:rsidP="00000000" w:rsidRDefault="00000000" w:rsidRPr="00000000" w14:paraId="000001AF">
      <w:pPr>
        <w:spacing w:before="0" w:after="0" w:line="480" w:lineRule="auto"/>
        <w:ind w:firstLine="720"/>
        <w:jc w:val="both"/>
      </w:pPr>
      <w:r>
        <w:rPr>
          <w:rFonts w:ascii="Georgia" w:hAnsi="Georgia"/>
          <w:b w:val="0"/>
          <w:sz w:val="22"/>
        </w:rPr>
        <w:t xml:space="preserve">Regarding the rhetorical appeals used in the CTA phrases, the study identifies logos, pathos, and ethos, with logos occurring most frequently. This finding indicates that product-related information, stated benefits, ingredients, features, and other details are prominent in the persuasive messages of the selected advertisements. Pathos also contributes to persuasive meaning by connecting skincare products with emotions, aspirations, and desirable appearance-related outcomes. Ethos appears less frequently and is identified when the wording provides a basis for interpreting credibility or trustworthiness. Thus, the analysis shows that the persuasive basis of a CTA phrase is understood through its wording and the context of the full advertisement caption.</w:t>
      </w:r>
    </w:p>
    <w:p w:rsidR="00000000" w:rsidDel="00000000" w:rsidP="00000000" w:rsidRDefault="00000000" w:rsidRPr="00000000" w14:paraId="000001B0">
      <w:pPr>
        <w:spacing w:before="0" w:after="0" w:line="480" w:lineRule="auto"/>
        <w:ind w:firstLine="720"/>
        <w:jc w:val="both"/>
      </w:pPr>
      <w:r>
        <w:rPr>
          <w:rFonts w:ascii="Georgia" w:hAnsi="Georgia"/>
          <w:b w:val="0"/>
          <w:sz w:val="22"/>
        </w:rPr>
        <w:t xml:space="preserve">Regarding the directive subtypes present in the CTA phrases, the study identifies orders and suggestions. Orders occur more frequently than suggestions, showing that the selected advertisements commonly use direct instructions to encourage actions such as shopping for, exploring, or using skincare products. Suggestions, meanwhile, present actions that consumers may consider, such as trying a product or incorporating it into a skincare routine. Command and request are not identified in the analyzed data based on the operational criteria applied in the study. These findings indicate that orders and suggestions are the directive subtypes represented in the selected corpus.</w:t>
      </w:r>
    </w:p>
    <w:p w:rsidR="00000000" w:rsidDel="00000000" w:rsidP="00000000" w:rsidRDefault="00000000" w:rsidRPr="00000000" w14:paraId="000001B1">
      <w:pPr>
        <w:spacing w:before="0" w:after="0" w:line="480" w:lineRule="auto"/>
        <w:ind w:firstLine="720"/>
        <w:jc w:val="both"/>
      </w:pPr>
      <w:r>
        <w:rPr>
          <w:rFonts w:ascii="Georgia" w:hAnsi="Georgia"/>
          <w:b w:val="0"/>
          <w:sz w:val="22"/>
        </w:rPr>
        <w:t xml:space="preserve">Regarding how rhetorical appeals and directive subtypes contribute to the construction of persuasive meaning, the findings show that these elements can be combined in different ways. Logos + Order is the most frequent combination, followed by Logos + Suggestion. These combinations illustrate how product-related information may accompany either a direct instruction or a suggested action. Pathos also occurs with both orders and suggestions, connecting emotional or aspirational expressions with the actions presented in the CTA phrases. Ethos + Order appears only once, demonstrating that credibility-related language may accompany a direct instruction when supported by the advertisement’s wording. Overall, the combinations show how the persuasive basis of an advertising message and the communicative function of a CTA phrase contribute to its intended meaning.</w:t>
      </w:r>
    </w:p>
    <w:p w:rsidR="00000000" w:rsidDel="00000000" w:rsidP="00000000" w:rsidRDefault="00000000" w:rsidRPr="00000000" w14:paraId="000001B2">
      <w:pPr>
        <w:spacing w:before="0" w:after="0" w:line="480" w:lineRule="auto"/>
        <w:ind w:firstLine="720"/>
        <w:jc w:val="both"/>
      </w:pPr>
      <w:r>
        <w:rPr>
          <w:rFonts w:ascii="Georgia" w:hAnsi="Georgia"/>
          <w:b w:val="0"/>
          <w:sz w:val="22"/>
        </w:rPr>
        <w:t xml:space="preserve">In conclusion, the study demonstrates that persuasive meaning in the selected Facebook skincare advertisements is constructed through the relationship between rhetorical appeals and directive subtypes. Logos, pathos, and ethos provide different persuasive bases, while orders and suggestions express different ways of encouraging audience action. Their combination helps explain how CTA phrases communicate promotional messages within their advertising contexts. However, because the study focuses on textual analysis rather than consumer responses, the findings explain the construction of persuasive meaning and do not establish whether the advertisements lead to actual purchases or product use.</w:t>
      </w:r>
    </w:p>
    <w:p w:rsidR="00000000" w:rsidDel="00000000" w:rsidP="00000000" w:rsidRDefault="00000000" w:rsidRPr="00000000" w14:paraId="000001B3">
      <w:pPr>
        <w:keepNext/>
        <w:spacing w:before="0" w:after="0" w:line="480" w:lineRule="auto"/>
        <w:ind w:firstLine="0"/>
        <w:jc w:val="left"/>
      </w:pPr>
      <w:bookmarkStart w:colFirst="0" w:colLast="0" w:name="_yuktxdxpgcd" w:id="11"/>
      <w:bookmarkEnd w:id="11"/>
      <w:r>
        <w:rPr>
          <w:rFonts w:ascii="Georgia" w:hAnsi="Georgia"/>
          <w:b/>
          <w:i w:val="0"/>
          <w:sz w:val="24"/>
        </w:rPr>
        <w:t xml:space="preserve">Recommendations</w:t>
      </w:r>
    </w:p>
    <w:p w:rsidR="00000000" w:rsidDel="00000000" w:rsidP="00000000" w:rsidRDefault="00000000" w:rsidRPr="00000000" w14:paraId="000001B4">
      <w:pPr>
        <w:spacing w:before="0" w:after="0" w:line="480" w:lineRule="auto"/>
        <w:ind w:firstLine="720"/>
        <w:jc w:val="both"/>
      </w:pPr>
      <w:r>
        <w:rPr>
          <w:rFonts w:ascii="Georgia" w:hAnsi="Georgia"/>
          <w:b w:val="0"/>
          <w:sz w:val="22"/>
        </w:rPr>
        <w:t xml:space="preserve">Based on the findings and conclusions of the study, the following recommendations are proposed.</w:t>
      </w:r>
    </w:p>
    <w:p w:rsidR="00000000" w:rsidDel="00000000" w:rsidP="00000000" w:rsidRDefault="00000000" w:rsidRPr="00000000" w14:paraId="000001B5">
      <w:pPr>
        <w:spacing w:before="0" w:after="0" w:line="480" w:lineRule="auto"/>
        <w:ind w:firstLine="720"/>
        <w:jc w:val="both"/>
      </w:pPr>
      <w:r>
        <w:rPr>
          <w:rFonts w:ascii="Georgia" w:hAnsi="Georgia"/>
          <w:b w:val="0"/>
          <w:sz w:val="22"/>
        </w:rPr>
        <w:t xml:space="preserve">First, skincare brands and Facebook advertisers may consider how rhetorical appeals and directive subtypes are used when developing CTA phrases. They may provide clear and relevant product information, use emotional or aspirational expressions appropriately, and ensure that claims about product benefits and credibility are supported by the advertisement’s content. They may also consider whether direct instructions or suggestions are more appropriate for the actions they intend to communicate.</w:t>
      </w:r>
    </w:p>
    <w:p w:rsidR="00000000" w:rsidDel="00000000" w:rsidP="00000000" w:rsidRDefault="00000000" w:rsidRPr="00000000" w14:paraId="000001B6">
      <w:pPr>
        <w:spacing w:before="0" w:after="0" w:line="480" w:lineRule="auto"/>
        <w:ind w:firstLine="720"/>
        <w:jc w:val="both"/>
      </w:pPr>
      <w:r>
        <w:rPr>
          <w:rFonts w:ascii="Georgia" w:hAnsi="Georgia"/>
          <w:b w:val="0"/>
          <w:sz w:val="22"/>
        </w:rPr>
        <w:t xml:space="preserve">Second, English Language Studies students may use the findings as a reference when examining persuasive language in digital advertising. They may analyze how short expressions function within broader texts and how rhetorical appeals and directive speech acts contribute to meaning. This may also help develop their skills in discourse analysis and the critical interpretation of online content.</w:t>
      </w:r>
    </w:p>
    <w:p w:rsidR="00000000" w:rsidDel="00000000" w:rsidP="00000000" w:rsidRDefault="00000000" w:rsidRPr="00000000" w14:paraId="000001B7">
      <w:pPr>
        <w:spacing w:before="0" w:after="0" w:line="480" w:lineRule="auto"/>
        <w:ind w:firstLine="720"/>
        <w:jc w:val="both"/>
      </w:pPr>
      <w:r>
        <w:rPr>
          <w:rFonts w:ascii="Georgia" w:hAnsi="Georgia"/>
          <w:b w:val="0"/>
          <w:sz w:val="22"/>
        </w:rPr>
        <w:t xml:space="preserve">Third, future researchers may examine CTA phrases from a wider range of skincare brands, social media platforms, or advertising periods. They may also compare skincare advertisements with advertisements for other product categories to explore similarities and differences in the use of rhetorical appeals and directive subtypes. Such studies may broaden the understanding of persuasive language across different advertising contexts.</w:t>
      </w:r>
    </w:p>
    <w:p w:rsidR="00000000" w:rsidDel="00000000" w:rsidP="00000000" w:rsidRDefault="00000000" w:rsidRPr="00000000" w14:paraId="000001B8">
      <w:pPr>
        <w:spacing w:before="0" w:after="0" w:line="480" w:lineRule="auto"/>
        <w:ind w:firstLine="720"/>
        <w:jc w:val="both"/>
      </w:pPr>
      <w:r>
        <w:rPr>
          <w:rFonts w:ascii="Georgia" w:hAnsi="Georgia"/>
          <w:b w:val="0"/>
          <w:sz w:val="22"/>
        </w:rPr>
        <w:t xml:space="preserve">Fourth, future researchers may explore other linguistic frameworks, such as politeness strategies or additional speech act categories, to examine features that are beyond the scope of the present study. These approaches may provide further insights into how advertisers formulate promotional messages and communicate with their audiences.</w:t>
      </w:r>
    </w:p>
    <w:p w:rsidR="00000000" w:rsidDel="00000000" w:rsidP="00000000" w:rsidRDefault="00000000" w:rsidRPr="00000000" w14:paraId="000001B9">
      <w:pPr>
        <w:spacing w:before="0" w:after="0" w:line="480" w:lineRule="auto"/>
        <w:ind w:firstLine="720"/>
        <w:jc w:val="both"/>
      </w:pPr>
      <w:r>
        <w:rPr>
          <w:rFonts w:ascii="Georgia" w:hAnsi="Georgia"/>
          <w:b w:val="0"/>
          <w:sz w:val="22"/>
        </w:rPr>
        <w:t xml:space="preserve">Finally, researchers interested in consumer responses may conduct a separate study using appropriate methods, such as interviews, surveys, or experiments, to investigate how audiences interpret CTA phrases. This may help determine how consumers understand persuasive messages and whether their interpretations relate to their attitudes or actions. Such research would complement the present study by examining audience responses rather than focusing solely on the linguistic construction of persuasive meaning.</w:t>
      </w:r>
    </w:p>
    <w:p>
      <w:pPr>
        <w:spacing w:before="0" w:after="0" w:line="480" w:lineRule="auto"/>
        <w:ind w:firstLine="0"/>
        <w:jc w:val="left"/>
        <w:sectPr>
          <w:headerReference w:type="default" r:id="rId72"/>
          <w:headerReference w:type="first" r:id="rId73"/>
          <w:type w:val="nextPage"/>
          <w:pgSz w:w="11909" w:h="16834"/>
          <w:pgMar w:top="1440" w:right="1440" w:bottom="1440" w:left="2160" w:header="720" w:footer="720" w:gutter="0"/>
          <w:titlePg/>
        </w:sectPr>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1BD">
      <w:pPr>
        <w:keepNext w:val="0"/>
        <w:spacing w:before="0" w:after="0" w:line="480" w:lineRule="auto"/>
        <w:ind w:firstLine="0"/>
        <w:jc w:val="center"/>
      </w:pPr>
      <w:r>
        <w:rPr>
          <w:rFonts w:ascii="Georgia" w:hAnsi="Georgia"/>
          <w:b/>
          <w:i w:val="0"/>
          <w:sz w:val="28"/>
        </w:rPr>
        <w:t xml:space="preserve">REFERENCES</w:t>
      </w:r>
      <w:r>
        <w:rPr>
          <w:rFonts w:ascii="Georgia" w:hAnsi="Georgia"/>
          <w:b/>
          <w:i w:val="0"/>
          <w:sz w:val="28"/>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1BF">
      <w:pPr>
        <w:spacing w:before="0" w:after="0" w:line="480" w:lineRule="auto"/>
        <w:ind w:hanging="720" w:left="720"/>
        <w:jc w:val="both"/>
      </w:pPr>
      <w:r>
        <w:rPr>
          <w:rFonts w:ascii="Georgia" w:hAnsi="Georgia"/>
          <w:b w:val="0"/>
          <w:sz w:val="22"/>
        </w:rPr>
        <w:t xml:space="preserve">Abubakar, J., Ruqayya, R., &amp; Bashir, A. S. (2023). Digital communication.</w:t>
      </w:r>
    </w:p>
    <w:p w:rsidR="00000000" w:rsidDel="00000000" w:rsidP="00000000" w:rsidRDefault="00000000" w:rsidRPr="00000000" w14:paraId="000001C0">
      <w:pPr>
        <w:spacing w:before="0" w:after="0" w:line="480" w:lineRule="auto"/>
        <w:ind w:hanging="720" w:left="720"/>
        <w:jc w:val="both"/>
      </w:pPr>
      <w:r>
        <w:rPr>
          <w:rFonts w:ascii="Georgia" w:hAnsi="Georgia"/>
          <w:b w:val="0"/>
          <w:sz w:val="22"/>
        </w:rPr>
        <w:t xml:space="preserve"> ResearchGate</w:t>
      </w:r>
      <w:r>
        <w:rPr>
          <w:rFonts w:ascii="Georgia" w:hAnsi="Georgia"/>
          <w:b w:val="0"/>
          <w:sz w:val="22"/>
        </w:rPr>
        <w:t xml:space="preserve">. https://share.google/EC0fhobJadzjqEeAK</w:t>
      </w:r>
    </w:p>
    <w:p w:rsidR="00000000" w:rsidDel="00000000" w:rsidP="00000000" w:rsidRDefault="00000000" w:rsidRPr="00000000" w14:paraId="000001C2">
      <w:pPr>
        <w:spacing w:before="0" w:after="0" w:line="480" w:lineRule="auto"/>
        <w:ind w:hanging="720" w:left="720"/>
        <w:jc w:val="both"/>
      </w:pPr>
      <w:r>
        <w:rPr>
          <w:rFonts w:ascii="Georgia" w:hAnsi="Georgia"/>
          <w:b w:val="0"/>
          <w:sz w:val="22"/>
        </w:rPr>
        <w:t xml:space="preserve">Anggraini, M., &amp; Afriana. (2023). Types of directive speech acts in “Fall” Movie 2022. </w:t>
      </w:r>
      <w:r>
        <w:rPr>
          <w:rFonts w:ascii="Georgia" w:hAnsi="Georgia"/>
          <w:b w:val="0"/>
          <w:sz w:val="22"/>
        </w:rPr>
        <w:t xml:space="preserve">Journal of Language Teaching and Learning,  Linguistics and Literature</w:t>
      </w:r>
      <w:r>
        <w:rPr>
          <w:rFonts w:ascii="Georgia" w:hAnsi="Georgia"/>
          <w:b w:val="0"/>
          <w:sz w:val="22"/>
        </w:rPr>
        <w:t xml:space="preserve">, </w:t>
      </w:r>
      <w:r>
        <w:rPr>
          <w:rFonts w:ascii="Georgia" w:hAnsi="Georgia"/>
          <w:b w:val="0"/>
          <w:sz w:val="22"/>
        </w:rPr>
        <w:t xml:space="preserve">Vol. 11, No. 2</w:t>
      </w:r>
      <w:r>
        <w:rPr>
          <w:rFonts w:ascii="Georgia" w:hAnsi="Georgia"/>
          <w:b w:val="0"/>
          <w:sz w:val="22"/>
        </w:rPr>
        <w:t xml:space="preserve">(2548–4192), 1132–1143. https://doi.org/10.24256/ideas.v11i2.4250</w:t>
      </w:r>
    </w:p>
    <w:p w:rsidR="00000000" w:rsidDel="00000000" w:rsidP="00000000" w:rsidRDefault="00000000" w:rsidRPr="00000000" w14:paraId="000001C4">
      <w:pPr>
        <w:spacing w:before="0" w:after="0" w:line="480" w:lineRule="auto"/>
        <w:ind w:hanging="720" w:left="720"/>
        <w:jc w:val="both"/>
      </w:pPr>
      <w:r>
        <w:rPr>
          <w:rFonts w:ascii="Georgia" w:hAnsi="Georgia"/>
          <w:b w:val="0"/>
          <w:sz w:val="22"/>
        </w:rPr>
        <w:t xml:space="preserve">Arakelyan, H., &amp; Aleksanyan, A. (2025). LINGUISTIC PECULIARITIES OF CALL-TO-ACTION PHRASES IN DIGITAL DISCOURSE. </w:t>
      </w:r>
      <w:r>
        <w:rPr>
          <w:rFonts w:ascii="Georgia" w:hAnsi="Georgia"/>
          <w:b w:val="0"/>
          <w:sz w:val="22"/>
        </w:rPr>
        <w:t xml:space="preserve">Foreign Languages in Higher Education</w:t>
      </w:r>
      <w:r>
        <w:rPr>
          <w:rFonts w:ascii="Georgia" w:hAnsi="Georgia"/>
          <w:b w:val="0"/>
          <w:sz w:val="22"/>
        </w:rPr>
        <w:t xml:space="preserve">, </w:t>
      </w:r>
      <w:r>
        <w:rPr>
          <w:rFonts w:ascii="Georgia" w:hAnsi="Georgia"/>
          <w:b w:val="0"/>
          <w:sz w:val="22"/>
        </w:rPr>
        <w:t xml:space="preserve">29</w:t>
      </w:r>
      <w:r>
        <w:rPr>
          <w:rFonts w:ascii="Georgia" w:hAnsi="Georgia"/>
          <w:b w:val="0"/>
          <w:sz w:val="22"/>
        </w:rPr>
        <w:t xml:space="preserve">(2(39)), 5–20. https://doi.org/10.46991/flhe.2025.29.2.005</w:t>
      </w:r>
    </w:p>
    <w:p w:rsidR="00000000" w:rsidDel="00000000" w:rsidP="00000000" w:rsidRDefault="00000000" w:rsidRPr="00000000" w14:paraId="000001C7">
      <w:pPr>
        <w:spacing w:before="0" w:after="0" w:line="480" w:lineRule="auto"/>
        <w:ind w:hanging="720" w:left="720"/>
        <w:jc w:val="both"/>
      </w:pPr>
      <w:r>
        <w:rPr>
          <w:rFonts w:ascii="Georgia" w:hAnsi="Georgia"/>
          <w:b w:val="0"/>
          <w:sz w:val="22"/>
        </w:rPr>
        <w:t xml:space="preserve">Ardyanti, E., Duwila, S. A., &amp; Astutik, A. (2025). CONSTRUCTING BEAUTY: A LINGUISTIC FEATURES ANALYSIS OF KOREAN SKINCARE ADVERTISEMENTS. </w:t>
      </w:r>
      <w:r>
        <w:rPr>
          <w:rFonts w:ascii="Georgia" w:hAnsi="Georgia"/>
          <w:b w:val="0"/>
          <w:sz w:val="22"/>
        </w:rPr>
        <w:t xml:space="preserve">Journal of Gender Equality and Social Inclusion (Gesi)</w:t>
      </w:r>
      <w:r>
        <w:rPr>
          <w:rFonts w:ascii="Georgia" w:hAnsi="Georgia"/>
          <w:b w:val="0"/>
          <w:sz w:val="22"/>
        </w:rPr>
        <w:t xml:space="preserve">, </w:t>
      </w:r>
      <w:r>
        <w:rPr>
          <w:rFonts w:ascii="Georgia" w:hAnsi="Georgia"/>
          <w:b w:val="0"/>
          <w:sz w:val="22"/>
        </w:rPr>
        <w:t xml:space="preserve">4</w:t>
      </w:r>
      <w:r>
        <w:rPr>
          <w:rFonts w:ascii="Georgia" w:hAnsi="Georgia"/>
          <w:b w:val="0"/>
          <w:sz w:val="22"/>
        </w:rPr>
        <w:t xml:space="preserve">(2), 57–68. https://doi.org/10.38156/gesi.v4i2.208</w:t>
      </w:r>
    </w:p>
    <w:p w:rsidR="00000000" w:rsidDel="00000000" w:rsidP="00000000" w:rsidRDefault="00000000" w:rsidRPr="00000000" w14:paraId="000001C9">
      <w:pPr>
        <w:spacing w:before="0" w:after="0" w:line="480" w:lineRule="auto"/>
        <w:ind w:hanging="720" w:left="720"/>
        <w:jc w:val="both"/>
      </w:pPr>
      <w:r>
        <w:rPr>
          <w:rFonts w:ascii="Georgia" w:hAnsi="Georgia"/>
          <w:b w:val="0"/>
          <w:sz w:val="22"/>
        </w:rPr>
        <w:t xml:space="preserve">Brown, G., &amp; Yule, G. (1983). DISCOURSE  ANALYSIS. </w:t>
      </w:r>
      <w:r>
        <w:rPr>
          <w:rFonts w:ascii="Georgia" w:hAnsi="Georgia"/>
          <w:b w:val="0"/>
          <w:sz w:val="22"/>
        </w:rPr>
        <w:t xml:space="preserve">Cambridge University Press.</w:t>
      </w:r>
      <w:r>
        <w:rPr>
          <w:rFonts w:ascii="Georgia" w:hAnsi="Georgia"/>
          <w:b w:val="0"/>
          <w:sz w:val="22"/>
        </w:rPr>
        <w:t xml:space="preserve">https://carrerainglesuce.wordpress.com/wp-content/uploads/2019/05/discourse_analysis_by_gillian_brown_geor.pdf</w:t>
      </w:r>
    </w:p>
    <w:p w:rsidR="00000000" w:rsidDel="00000000" w:rsidP="00000000" w:rsidRDefault="00000000" w:rsidRPr="00000000" w14:paraId="000001CB">
      <w:pPr>
        <w:spacing w:before="0" w:after="0" w:line="480" w:lineRule="auto"/>
        <w:ind w:hanging="720" w:left="720"/>
        <w:jc w:val="both"/>
      </w:pPr>
      <w:r>
        <w:rPr>
          <w:rFonts w:ascii="Georgia" w:hAnsi="Georgia"/>
          <w:b w:val="0"/>
          <w:sz w:val="22"/>
        </w:rPr>
        <w:t xml:space="preserve">Business Mirror. (2022). Luxe Organix shares two important announcements to treat customers. </w:t>
      </w:r>
      <w:r>
        <w:rPr>
          <w:rFonts w:ascii="Georgia" w:hAnsi="Georgia"/>
          <w:b w:val="0"/>
          <w:sz w:val="22"/>
        </w:rPr>
        <w:t xml:space="preserve">BusinessMirror</w:t>
      </w:r>
      <w:r>
        <w:rPr>
          <w:rFonts w:ascii="Georgia" w:hAnsi="Georgia"/>
          <w:b w:val="0"/>
          <w:sz w:val="22"/>
        </w:rPr>
        <w:t xml:space="preserve">. https://businessmirror.com.ph/2022/11/02/luxe-organix-shares-two-important-announcements-to-treat-customers/</w:t>
      </w:r>
    </w:p>
    <w:p w:rsidR="00000000" w:rsidDel="00000000" w:rsidP="00000000" w:rsidRDefault="00000000" w:rsidRPr="00000000" w14:paraId="000001CD">
      <w:pPr>
        <w:spacing w:before="0" w:after="0" w:line="480" w:lineRule="auto"/>
        <w:ind w:hanging="720" w:left="720"/>
        <w:jc w:val="both"/>
      </w:pPr>
      <w:r>
        <w:rPr>
          <w:rFonts w:ascii="Georgia" w:hAnsi="Georgia"/>
          <w:b w:val="0"/>
          <w:sz w:val="22"/>
        </w:rPr>
        <w:t xml:space="preserve">Darmawan, R., &amp; Indah, R. N. (2025). STYLISTIC ANALYSIS OF PERSUASIVE TECHNIQUES IN MALE SKINCARE ADVERTISING ON INSTAGRAM. </w:t>
      </w:r>
      <w:r>
        <w:rPr>
          <w:rFonts w:ascii="Georgia" w:hAnsi="Georgia"/>
          <w:b w:val="0"/>
          <w:sz w:val="22"/>
        </w:rPr>
        <w:t xml:space="preserve">LINGUISTIK Jurnal Bahasa Dan Sastra</w:t>
      </w:r>
      <w:r>
        <w:rPr>
          <w:rFonts w:ascii="Georgia" w:hAnsi="Georgia"/>
          <w:b w:val="0"/>
          <w:sz w:val="22"/>
        </w:rPr>
        <w:t xml:space="preserve">, </w:t>
      </w:r>
      <w:r>
        <w:rPr>
          <w:rFonts w:ascii="Georgia" w:hAnsi="Georgia"/>
          <w:b w:val="0"/>
          <w:sz w:val="22"/>
        </w:rPr>
        <w:t xml:space="preserve">10</w:t>
      </w:r>
      <w:r>
        <w:rPr>
          <w:rFonts w:ascii="Georgia" w:hAnsi="Georgia"/>
          <w:b w:val="0"/>
          <w:sz w:val="22"/>
        </w:rPr>
        <w:t xml:space="preserve">(4), 445–456. https://doi.org/10.31604/linguistik.v10i4.445-456</w:t>
      </w:r>
    </w:p>
    <w:p w:rsidR="00000000" w:rsidDel="00000000" w:rsidP="00000000" w:rsidRDefault="00000000" w:rsidRPr="00000000" w14:paraId="000001CF">
      <w:pPr>
        <w:spacing w:before="0" w:after="0" w:line="480" w:lineRule="auto"/>
        <w:ind w:hanging="720" w:left="720"/>
        <w:jc w:val="both"/>
      </w:pPr>
      <w:r>
        <w:rPr>
          <w:rFonts w:ascii="Georgia" w:hAnsi="Georgia"/>
          <w:b w:val="0"/>
          <w:sz w:val="22"/>
        </w:rPr>
        <w:t xml:space="preserve">De Castro, G., &amp; Martinez, S. M. (2025). Rhetorical Appeals across Selected Philippine Bank Advertising on Facebook. </w:t>
      </w:r>
      <w:r>
        <w:rPr>
          <w:rFonts w:ascii="Georgia" w:hAnsi="Georgia"/>
          <w:b w:val="0"/>
          <w:sz w:val="22"/>
        </w:rPr>
        <w:t xml:space="preserve">Southern Semiotic Review, 22.</w:t>
      </w:r>
      <w:r>
        <w:rPr>
          <w:rFonts w:ascii="Georgia" w:hAnsi="Georgia"/>
          <w:b w:val="0"/>
          <w:sz w:val="22"/>
        </w:rPr>
        <w:t xml:space="preserve"> https://doi.org/10.33234/ssr.22.13</w:t>
      </w:r>
    </w:p>
    <w:p w:rsidR="00000000" w:rsidDel="00000000" w:rsidP="00000000" w:rsidRDefault="00000000" w:rsidRPr="00000000" w14:paraId="000001D1">
      <w:pPr>
        <w:spacing w:before="0" w:after="0" w:line="480" w:lineRule="auto"/>
        <w:ind w:hanging="720" w:left="720"/>
        <w:jc w:val="both"/>
      </w:pPr>
      <w:r>
        <w:rPr>
          <w:rFonts w:ascii="Georgia" w:hAnsi="Georgia"/>
          <w:b w:val="0"/>
          <w:sz w:val="22"/>
        </w:rPr>
        <w:t xml:space="preserve">Dwiyanti, W. G. (2024). Persuasive techniques in makeup and skincare video advertisements. JLT Jurnal Linguistik Terapan, 14(1), 27–37. https://jurnal.polinema.ac.id/index.php/jlt/article/view/4558</w:t>
      </w:r>
    </w:p>
    <w:p w:rsidR="00000000" w:rsidDel="00000000" w:rsidP="00000000" w:rsidRDefault="00000000" w:rsidRPr="00000000" w14:paraId="000001D3">
      <w:pPr>
        <w:spacing w:before="0" w:after="0" w:line="480" w:lineRule="auto"/>
        <w:ind w:hanging="720" w:left="720"/>
        <w:jc w:val="both"/>
      </w:pPr>
      <w:r>
        <w:rPr>
          <w:rFonts w:ascii="Georgia" w:hAnsi="Georgia"/>
          <w:b w:val="0"/>
          <w:sz w:val="22"/>
        </w:rPr>
        <w:t xml:space="preserve">Euromonitor International. (2025). </w:t>
      </w:r>
      <w:r>
        <w:rPr>
          <w:rFonts w:ascii="Georgia" w:hAnsi="Georgia"/>
          <w:b w:val="0"/>
          <w:sz w:val="22"/>
        </w:rPr>
        <w:t xml:space="preserve">Beauty and personal care in the Philippines</w:t>
      </w:r>
      <w:r>
        <w:rPr>
          <w:rFonts w:ascii="Georgia" w:hAnsi="Georgia"/>
          <w:b w:val="0"/>
          <w:sz w:val="22"/>
        </w:rPr>
        <w:t xml:space="preserve">. https://www.euromonitor.com/beauty-and-personal-care-in-the-philippines/report?id=421071&amp;recid=1951822385765&amp;utm_source=chatgpt.com</w:t>
      </w:r>
    </w:p>
    <w:p w:rsidR="00000000" w:rsidDel="00000000" w:rsidP="00000000" w:rsidRDefault="00000000" w:rsidRPr="00000000" w14:paraId="000001D5">
      <w:pPr>
        <w:spacing w:before="0" w:after="0" w:line="480" w:lineRule="auto"/>
        <w:ind w:hanging="720" w:left="720"/>
        <w:jc w:val="both"/>
      </w:pPr>
      <w:r>
        <w:rPr>
          <w:rFonts w:ascii="Georgia" w:hAnsi="Georgia"/>
          <w:b w:val="0"/>
          <w:sz w:val="22"/>
        </w:rPr>
        <w:t xml:space="preserve">Fitch, K. (2008). Directives. </w:t>
      </w:r>
      <w:r>
        <w:rPr>
          <w:rFonts w:ascii="Georgia" w:hAnsi="Georgia"/>
          <w:b w:val="0"/>
          <w:sz w:val="22"/>
        </w:rPr>
        <w:t xml:space="preserve">The International Encyclopedia of Communication</w:t>
      </w:r>
      <w:r>
        <w:rPr>
          <w:rFonts w:ascii="Georgia" w:hAnsi="Georgia"/>
          <w:b w:val="0"/>
          <w:sz w:val="22"/>
        </w:rPr>
        <w:t xml:space="preserve">. https://doi.org/10.1002/9781405186407.wbiecd041</w:t>
      </w:r>
      <w:r>
        <w:rPr>
          <w:rFonts w:ascii="Georgia" w:hAnsi="Georgia"/>
          <w:b w:val="0"/>
          <w:sz w:val="22"/>
        </w:rPr>
      </w:r>
    </w:p>
    <w:p w:rsidR="00000000" w:rsidDel="00000000" w:rsidP="00000000" w:rsidRDefault="00000000" w:rsidRPr="00000000" w14:paraId="000001D7">
      <w:pPr>
        <w:spacing w:before="0" w:after="0" w:line="480" w:lineRule="auto"/>
        <w:ind w:hanging="720" w:left="720"/>
        <w:jc w:val="both"/>
      </w:pPr>
      <w:r>
        <w:rPr>
          <w:rFonts w:ascii="Georgia" w:hAnsi="Georgia"/>
          <w:b w:val="0"/>
          <w:sz w:val="22"/>
        </w:rPr>
        <w:t xml:space="preserve">Giddings, A. (2025). The Role of Social Media in Beauty Marketing: Insights from Kidfluencers, Brand Withdrawal, and Consumers’ Attitudes. </w:t>
      </w:r>
      <w:r>
        <w:rPr>
          <w:rFonts w:ascii="Georgia" w:hAnsi="Georgia"/>
          <w:b w:val="0"/>
          <w:sz w:val="22"/>
        </w:rPr>
        <w:t xml:space="preserve">Scholars Archive - University at Albany (University at Albany, State University of New York).</w:t>
      </w:r>
      <w:r>
        <w:rPr>
          <w:rFonts w:ascii="Georgia" w:hAnsi="Georgia"/>
          <w:b w:val="0"/>
          <w:sz w:val="22"/>
        </w:rPr>
        <w:t xml:space="preserve"> https://scholarsarchive.library.albany.edu/honorscollege_business/70</w:t>
      </w:r>
    </w:p>
    <w:p w:rsidR="00000000" w:rsidDel="00000000" w:rsidP="00000000" w:rsidRDefault="00000000" w:rsidRPr="00000000" w14:paraId="000001D9">
      <w:pPr>
        <w:spacing w:before="0" w:after="0" w:line="480" w:lineRule="auto"/>
        <w:ind w:hanging="720" w:left="720"/>
        <w:jc w:val="both"/>
      </w:pPr>
      <w:r>
        <w:rPr>
          <w:rFonts w:ascii="Georgia" w:hAnsi="Georgia"/>
          <w:b w:val="0"/>
          <w:sz w:val="22"/>
        </w:rPr>
        <w:t xml:space="preserve">Gee, J. P. (2014). An introduction to discourse analysis. In </w:t>
      </w:r>
      <w:r>
        <w:rPr>
          <w:rFonts w:ascii="Georgia" w:hAnsi="Georgia"/>
          <w:b w:val="0"/>
          <w:sz w:val="22"/>
        </w:rPr>
        <w:t xml:space="preserve">Routledge eBooks</w:t>
      </w:r>
      <w:r>
        <w:rPr>
          <w:rFonts w:ascii="Georgia" w:hAnsi="Georgia"/>
          <w:b w:val="0"/>
          <w:sz w:val="22"/>
        </w:rPr>
        <w:t xml:space="preserve">. https://doi.org/10.4324/9781315819679</w:t>
      </w:r>
    </w:p>
    <w:p w:rsidR="00000000" w:rsidDel="00000000" w:rsidP="00000000" w:rsidRDefault="00000000" w:rsidRPr="00000000" w14:paraId="000001DC">
      <w:pPr>
        <w:spacing w:before="0" w:after="0" w:line="480" w:lineRule="auto"/>
        <w:ind w:hanging="720" w:left="720"/>
        <w:jc w:val="both"/>
      </w:pPr>
      <w:r>
        <w:rPr>
          <w:rFonts w:ascii="Georgia" w:hAnsi="Georgia"/>
          <w:b w:val="0"/>
          <w:sz w:val="22"/>
        </w:rPr>
        <w:t xml:space="preserve">Jamora-Garceau, T. (2023). Award-winning clean beauty brands under one roof. </w:t>
      </w:r>
      <w:r>
        <w:rPr>
          <w:rFonts w:ascii="Georgia" w:hAnsi="Georgia"/>
          <w:b w:val="0"/>
          <w:sz w:val="22"/>
        </w:rPr>
        <w:t xml:space="preserve">Philstar.com</w:t>
      </w:r>
      <w:r>
        <w:rPr>
          <w:rFonts w:ascii="Georgia" w:hAnsi="Georgia"/>
          <w:b w:val="0"/>
          <w:sz w:val="22"/>
        </w:rPr>
        <w:t xml:space="preserve">. https://www.philstar.com/lifestyle/2023/12/08/2317173/award-winning-clean-beauty-brands-under-one-roof</w:t>
      </w:r>
    </w:p>
    <w:p w:rsidR="00000000" w:rsidDel="00000000" w:rsidP="00000000" w:rsidRDefault="00000000" w:rsidRPr="00000000" w14:paraId="000001DE">
      <w:pPr>
        <w:spacing w:before="0" w:after="0" w:line="480" w:lineRule="auto"/>
        <w:ind w:hanging="720" w:left="720"/>
        <w:jc w:val="both"/>
      </w:pPr>
      <w:r>
        <w:rPr>
          <w:rFonts w:ascii="Georgia" w:hAnsi="Georgia"/>
          <w:b w:val="0"/>
          <w:sz w:val="22"/>
        </w:rPr>
        <w:t xml:space="preserve">Kencana, D. S. S. (2025). An analysis of representative and directive speech acts in NIVEA’s advertising discourse on Instagram.</w:t>
      </w:r>
      <w:r>
        <w:rPr>
          <w:rFonts w:ascii="Georgia" w:hAnsi="Georgia"/>
          <w:b w:val="0"/>
          <w:sz w:val="22"/>
        </w:rPr>
        <w:t xml:space="preserve"> Prasasti/UNS Journal of Language Studies, 10(2), 184. </w:t>
      </w:r>
      <w:r>
        <w:rPr>
          <w:rFonts w:ascii="Georgia" w:hAnsi="Georgia"/>
          <w:b w:val="0"/>
          <w:sz w:val="22"/>
        </w:rPr>
        <w:t xml:space="preserve">https://doi.org/10.20961/prasasti.v10i2.97398</w:t>
      </w:r>
    </w:p>
    <w:p w:rsidR="00000000" w:rsidDel="00000000" w:rsidP="00000000" w:rsidRDefault="00000000" w:rsidRPr="00000000" w14:paraId="000001E0">
      <w:pPr>
        <w:spacing w:before="0" w:after="0" w:line="480" w:lineRule="auto"/>
        <w:ind w:hanging="720" w:left="720"/>
        <w:jc w:val="both"/>
      </w:pPr>
      <w:r>
        <w:rPr>
          <w:rFonts w:ascii="Georgia" w:hAnsi="Georgia"/>
          <w:b w:val="0"/>
          <w:sz w:val="22"/>
        </w:rPr>
        <w:t xml:space="preserve">Kenton, W. (2025). What a call to action (CTA) is and how it works. https://share.google/s4l7LqDgUSalTgGvu</w:t>
      </w:r>
    </w:p>
    <w:p w:rsidR="00000000" w:rsidDel="00000000" w:rsidP="00000000" w:rsidRDefault="00000000" w:rsidRPr="00000000" w14:paraId="000001E2">
      <w:pPr>
        <w:spacing w:before="0" w:after="0" w:line="480" w:lineRule="auto"/>
        <w:ind w:hanging="720" w:left="720"/>
        <w:jc w:val="both"/>
      </w:pPr>
      <w:r>
        <w:rPr>
          <w:rFonts w:ascii="Georgia" w:hAnsi="Georgia"/>
          <w:b w:val="0"/>
          <w:sz w:val="22"/>
        </w:rPr>
        <w:t xml:space="preserve">Luxe Organix. (2023).</w:t>
      </w:r>
      <w:r>
        <w:rPr>
          <w:rFonts w:ascii="Georgia" w:hAnsi="Georgia"/>
          <w:b w:val="0"/>
          <w:sz w:val="22"/>
        </w:rPr>
        <w:t xml:space="preserve"> </w:t>
      </w:r>
      <w:r>
        <w:rPr>
          <w:rFonts w:ascii="Georgia" w:hAnsi="Georgia"/>
          <w:b w:val="0"/>
          <w:sz w:val="22"/>
        </w:rPr>
        <w:t xml:space="preserve">Our newest serum sunscreens are also available in sachets!</w:t>
      </w:r>
      <w:r>
        <w:rPr>
          <w:rFonts w:ascii="Georgia" w:hAnsi="Georgia"/>
          <w:b w:val="0"/>
          <w:sz w:val="22"/>
        </w:rPr>
        <w:t xml:space="preserve"> </w:t>
      </w:r>
      <w:r>
        <w:rPr>
          <w:rFonts w:ascii="Georgia" w:hAnsi="Georgia"/>
          <w:b w:val="0"/>
          <w:sz w:val="22"/>
        </w:rPr>
        <w:t xml:space="preserve"> (Facebook Post). https://www.facebook.com/share/r/1C3MBrSZ2H/</w:t>
      </w:r>
    </w:p>
    <w:p w:rsidR="00000000" w:rsidDel="00000000" w:rsidP="00000000" w:rsidRDefault="00000000" w:rsidRPr="00000000" w14:paraId="000001E4">
      <w:pPr>
        <w:spacing w:before="0" w:after="0" w:line="480" w:lineRule="auto"/>
        <w:ind w:hanging="720" w:left="720"/>
        <w:jc w:val="both"/>
      </w:pPr>
      <w:r>
        <w:rPr>
          <w:rFonts w:ascii="Georgia" w:hAnsi="Georgia"/>
          <w:b w:val="0"/>
          <w:sz w:val="22"/>
        </w:rPr>
        <w:t xml:space="preserve">Luxe Organix. (2023). </w:t>
      </w:r>
      <w:r>
        <w:rPr>
          <w:rFonts w:ascii="Georgia" w:hAnsi="Georgia"/>
          <w:b w:val="0"/>
          <w:sz w:val="22"/>
        </w:rPr>
        <w:t xml:space="preserve">Want to achieve a youthful skin?</w:t>
      </w:r>
      <w:r>
        <w:rPr>
          <w:rFonts w:ascii="Georgia" w:hAnsi="Georgia"/>
          <w:b w:val="0"/>
          <w:sz w:val="22"/>
        </w:rPr>
        <w:t xml:space="preserve">  (Facebook Post). https://www.facebook.com/share/r/1M9Zzuom7W/</w:t>
      </w:r>
    </w:p>
    <w:p w:rsidR="00000000" w:rsidDel="00000000" w:rsidP="00000000" w:rsidRDefault="00000000" w:rsidRPr="00000000" w14:paraId="000001E6">
      <w:pPr>
        <w:spacing w:before="0" w:after="0" w:line="480" w:lineRule="auto"/>
        <w:ind w:hanging="720" w:left="720"/>
        <w:jc w:val="both"/>
      </w:pPr>
      <w:r>
        <w:rPr>
          <w:rFonts w:ascii="Georgia" w:hAnsi="Georgia"/>
          <w:b w:val="0"/>
          <w:sz w:val="22"/>
        </w:rPr>
        <w:t xml:space="preserve">Luxe Organix. (2024). </w:t>
      </w:r>
      <w:r>
        <w:rPr>
          <w:rFonts w:ascii="Georgia" w:hAnsi="Georgia"/>
          <w:b w:val="0"/>
          <w:sz w:val="22"/>
        </w:rPr>
        <w:t xml:space="preserve">The 1𝘴𝘵 𝘦𝘷𝘦𝘳 𝘴𝘶𝘯𝘴𝘤𝘳𝘦𝘦𝘯 𝘴𝘵𝘪𝘤𝘬 from Luxe Organix is finally out!</w:t>
      </w:r>
      <w:r>
        <w:rPr>
          <w:rFonts w:ascii="Georgia" w:hAnsi="Georgia"/>
          <w:b w:val="0"/>
          <w:sz w:val="22"/>
        </w:rPr>
        <w:t xml:space="preserve"> </w:t>
      </w:r>
      <w:r>
        <w:rPr>
          <w:rFonts w:ascii="Georgia" w:hAnsi="Georgia"/>
          <w:b w:val="0"/>
          <w:sz w:val="22"/>
        </w:rPr>
        <w:t xml:space="preserve"> (Facebook Post). https://www.facebook.com/share/p/1Mo11jqb6c/</w:t>
      </w:r>
    </w:p>
    <w:p w:rsidR="00000000" w:rsidDel="00000000" w:rsidP="00000000" w:rsidRDefault="00000000" w:rsidRPr="00000000" w14:paraId="000001E8">
      <w:pPr>
        <w:spacing w:before="0" w:after="0" w:line="480" w:lineRule="auto"/>
        <w:ind w:hanging="720" w:left="720"/>
        <w:jc w:val="both"/>
      </w:pPr>
      <w:r>
        <w:rPr>
          <w:rFonts w:ascii="Georgia" w:hAnsi="Georgia"/>
          <w:b w:val="0"/>
          <w:sz w:val="22"/>
        </w:rPr>
        <w:t xml:space="preserve">Luxe Organix. (2024). </w:t>
      </w:r>
      <w:r>
        <w:rPr>
          <w:rFonts w:ascii="Georgia" w:hAnsi="Georgia"/>
          <w:b w:val="0"/>
          <w:sz w:val="22"/>
        </w:rPr>
        <w:t xml:space="preserve">Treat your skin to body care that will keep it glowing all day!</w:t>
      </w:r>
      <w:r>
        <w:rPr>
          <w:rFonts w:ascii="Georgia" w:hAnsi="Georgia"/>
          <w:b w:val="0"/>
          <w:sz w:val="22"/>
        </w:rPr>
        <w:t xml:space="preserve"> </w:t>
      </w:r>
      <w:r>
        <w:rPr>
          <w:rFonts w:ascii="Georgia" w:hAnsi="Georgia"/>
          <w:b w:val="0"/>
          <w:sz w:val="22"/>
        </w:rPr>
        <w:t xml:space="preserve"> (Facebook Post). https://www.facebook.com/share/v/19iKAX1GJZ/</w:t>
      </w:r>
    </w:p>
    <w:p w:rsidR="00000000" w:rsidDel="00000000" w:rsidP="00000000" w:rsidRDefault="00000000" w:rsidRPr="00000000" w14:paraId="000001EA">
      <w:pPr>
        <w:spacing w:before="0" w:after="0" w:line="480" w:lineRule="auto"/>
        <w:ind w:hanging="720" w:left="720"/>
        <w:jc w:val="both"/>
      </w:pPr>
      <w:r>
        <w:rPr>
          <w:rFonts w:ascii="Georgia" w:hAnsi="Georgia"/>
          <w:b w:val="0"/>
          <w:sz w:val="22"/>
        </w:rPr>
        <w:t xml:space="preserve">Luxe Organix. (2025). </w:t>
      </w:r>
      <w:r>
        <w:rPr>
          <w:rFonts w:ascii="Georgia" w:hAnsi="Georgia"/>
          <w:b w:val="0"/>
          <w:sz w:val="22"/>
        </w:rPr>
        <w:t xml:space="preserve">Your go-to for nourished, glossy lips with a hint of tint!</w:t>
      </w:r>
      <w:r>
        <w:rPr>
          <w:rFonts w:ascii="Georgia" w:hAnsi="Georgia"/>
          <w:b w:val="0"/>
          <w:sz w:val="22"/>
        </w:rPr>
        <w:t xml:space="preserve">  </w:t>
      </w:r>
      <w:r>
        <w:rPr>
          <w:rFonts w:ascii="Georgia" w:hAnsi="Georgia"/>
          <w:b w:val="0"/>
          <w:sz w:val="22"/>
        </w:rPr>
        <w:t xml:space="preserve">(Facebook Post). https://www.facebook.com/share/r/14sphNJqpKJ/</w:t>
      </w:r>
    </w:p>
    <w:p w:rsidR="00000000" w:rsidDel="00000000" w:rsidP="00000000" w:rsidRDefault="00000000" w:rsidRPr="00000000" w14:paraId="000001EC">
      <w:pPr>
        <w:spacing w:before="0" w:after="0" w:line="480" w:lineRule="auto"/>
        <w:ind w:hanging="720" w:left="720"/>
        <w:jc w:val="both"/>
      </w:pPr>
      <w:r>
        <w:rPr>
          <w:rFonts w:ascii="Georgia" w:hAnsi="Georgia"/>
          <w:b w:val="0"/>
          <w:sz w:val="22"/>
        </w:rPr>
        <w:t xml:space="preserve">Luxe Organix. (2025). </w:t>
      </w:r>
      <w:r>
        <w:rPr>
          <w:rFonts w:ascii="Georgia" w:hAnsi="Georgia"/>
          <w:b w:val="0"/>
          <w:sz w:val="22"/>
        </w:rPr>
        <w:t xml:space="preserve">Start your routine with a skin-calming cleanse</w:t>
      </w:r>
      <w:r>
        <w:rPr>
          <w:rFonts w:ascii="Georgia" w:hAnsi="Georgia"/>
          <w:b w:val="0"/>
          <w:sz w:val="22"/>
        </w:rPr>
        <w:t xml:space="preserve"> (Facebook Post). https://www.facebook.com/share/p/1Dk66gmjEA/</w:t>
      </w:r>
    </w:p>
    <w:p w:rsidR="00000000" w:rsidDel="00000000" w:rsidP="00000000" w:rsidRDefault="00000000" w:rsidRPr="00000000" w14:paraId="000001EE">
      <w:pPr>
        <w:spacing w:before="0" w:after="0" w:line="480" w:lineRule="auto"/>
        <w:ind w:hanging="720" w:left="720"/>
        <w:jc w:val="both"/>
      </w:pPr>
      <w:r>
        <w:rPr>
          <w:rFonts w:ascii="Georgia" w:hAnsi="Georgia"/>
          <w:b w:val="0"/>
          <w:sz w:val="22"/>
        </w:rPr>
        <w:t xml:space="preserve">Luxe Organix. (2026).</w:t>
      </w:r>
      <w:r>
        <w:rPr>
          <w:rFonts w:ascii="Georgia" w:hAnsi="Georgia"/>
          <w:b w:val="0"/>
          <w:sz w:val="22"/>
        </w:rPr>
        <w:t xml:space="preserve"> </w:t>
      </w:r>
      <w:r>
        <w:rPr>
          <w:rFonts w:ascii="Georgia" w:hAnsi="Georgia"/>
          <w:b w:val="0"/>
          <w:sz w:val="22"/>
        </w:rPr>
        <w:t xml:space="preserve">Say hello to glowing, protected skin</w:t>
      </w:r>
      <w:r>
        <w:rPr>
          <w:rFonts w:ascii="Georgia" w:hAnsi="Georgia"/>
          <w:b w:val="0"/>
          <w:sz w:val="22"/>
        </w:rPr>
        <w:t xml:space="preserve">  (Facebook Post). https://www.facebook.com/share/r/1Ny7w92hEp/</w:t>
      </w:r>
    </w:p>
    <w:p w:rsidR="00000000" w:rsidDel="00000000" w:rsidP="00000000" w:rsidRDefault="00000000" w:rsidRPr="00000000" w14:paraId="000001F0">
      <w:pPr>
        <w:spacing w:before="0" w:after="0" w:line="480" w:lineRule="auto"/>
        <w:ind w:hanging="720" w:left="720"/>
        <w:jc w:val="both"/>
      </w:pPr>
      <w:r>
        <w:rPr>
          <w:rFonts w:ascii="Georgia" w:hAnsi="Georgia"/>
          <w:b w:val="0"/>
          <w:sz w:val="22"/>
        </w:rPr>
        <w:t xml:space="preserve">Mananquil, R. (2009). On Golden Pond’s. </w:t>
      </w:r>
      <w:r>
        <w:rPr>
          <w:rFonts w:ascii="Georgia" w:hAnsi="Georgia"/>
          <w:b w:val="0"/>
          <w:sz w:val="22"/>
        </w:rPr>
        <w:t xml:space="preserve">Philstar.com</w:t>
      </w:r>
      <w:r>
        <w:rPr>
          <w:rFonts w:ascii="Georgia" w:hAnsi="Georgia"/>
          <w:b w:val="0"/>
          <w:sz w:val="22"/>
        </w:rPr>
        <w:t xml:space="preserve">. https://www.philstar.com/lifestyle/fashion-and-beauty/2009/12/23/534716/golden-ponds?</w:t>
      </w:r>
    </w:p>
    <w:p w:rsidR="00000000" w:rsidDel="00000000" w:rsidP="00000000" w:rsidRDefault="00000000" w:rsidRPr="00000000" w14:paraId="000001F2">
      <w:pPr>
        <w:spacing w:before="0" w:after="0" w:line="480" w:lineRule="auto"/>
        <w:ind w:hanging="720" w:left="720"/>
        <w:jc w:val="both"/>
      </w:pPr>
      <w:r>
        <w:rPr>
          <w:rFonts w:ascii="Georgia" w:hAnsi="Georgia"/>
          <w:b w:val="0"/>
          <w:sz w:val="22"/>
        </w:rPr>
        <w:t xml:space="preserve"> McCormick, K., &amp; McCormick, K. (2026). Social media advertising in 2026: Costs, types, tips &amp; top channels. </w:t>
      </w:r>
      <w:r>
        <w:rPr>
          <w:rFonts w:ascii="Georgia" w:hAnsi="Georgia"/>
          <w:b w:val="0"/>
          <w:sz w:val="22"/>
        </w:rPr>
        <w:t xml:space="preserve">WordStream. </w:t>
      </w:r>
      <w:r>
        <w:rPr>
          <w:rFonts w:ascii="Georgia" w:hAnsi="Georgia"/>
          <w:b w:val="0"/>
          <w:sz w:val="22"/>
        </w:rPr>
        <w:t xml:space="preserve">https://share.google/fl9hXfbriNZC8D8oe</w:t>
      </w:r>
    </w:p>
    <w:p w:rsidR="00000000" w:rsidDel="00000000" w:rsidP="00000000" w:rsidRDefault="00000000" w:rsidRPr="00000000" w14:paraId="000001F4">
      <w:pPr>
        <w:spacing w:before="0" w:after="0" w:line="480" w:lineRule="auto"/>
        <w:ind w:hanging="720" w:left="720"/>
        <w:jc w:val="both"/>
      </w:pPr>
      <w:r>
        <w:rPr>
          <w:rFonts w:ascii="Georgia" w:hAnsi="Georgia"/>
          <w:b w:val="0"/>
          <w:sz w:val="22"/>
        </w:rPr>
        <w:t xml:space="preserve"> Moorthi, V., &amp; Moorthi, V. (2025). What is Social Media Advertising? A Beginner’s Guide. </w:t>
      </w:r>
      <w:r>
        <w:rPr>
          <w:rFonts w:ascii="Georgia" w:hAnsi="Georgia"/>
          <w:b w:val="0"/>
          <w:sz w:val="22"/>
        </w:rPr>
        <w:t xml:space="preserve">Sprinklr</w:t>
      </w:r>
      <w:r>
        <w:rPr>
          <w:rFonts w:ascii="Georgia" w:hAnsi="Georgia"/>
          <w:b w:val="0"/>
          <w:sz w:val="22"/>
        </w:rPr>
        <w:t xml:space="preserve">. https://share.google/GZGUJ6XHUG2gJx1wl</w:t>
      </w:r>
    </w:p>
    <w:p w:rsidR="00000000" w:rsidDel="00000000" w:rsidP="00000000" w:rsidRDefault="00000000" w:rsidRPr="00000000" w14:paraId="000001F6">
      <w:pPr>
        <w:spacing w:before="0" w:after="0" w:line="480" w:lineRule="auto"/>
        <w:ind w:hanging="720" w:left="720"/>
        <w:jc w:val="both"/>
      </w:pPr>
      <w:r>
        <w:rPr>
          <w:rFonts w:ascii="Georgia" w:hAnsi="Georgia"/>
          <w:b w:val="0"/>
          <w:sz w:val="22"/>
        </w:rPr>
        <w:t xml:space="preserve">Myra. (2023). </w:t>
      </w:r>
      <w:r>
        <w:rPr>
          <w:rFonts w:ascii="Georgia" w:hAnsi="Georgia"/>
          <w:b w:val="0"/>
          <w:sz w:val="22"/>
        </w:rPr>
        <w:t xml:space="preserve">May i-go-glow ka pa, kaya ang inner queen mo, ilabas mo na! ​</w:t>
      </w:r>
      <w:r>
        <w:rPr>
          <w:rFonts w:ascii="Georgia" w:hAnsi="Georgia"/>
          <w:b w:val="0"/>
          <w:sz w:val="22"/>
        </w:rPr>
        <w:t xml:space="preserve"> (Facebook Post).https://www.facebook.com/share/p/1avkRdgMFb/</w:t>
      </w:r>
    </w:p>
    <w:p w:rsidR="00000000" w:rsidDel="00000000" w:rsidP="00000000" w:rsidRDefault="00000000" w:rsidRPr="00000000" w14:paraId="000001F8">
      <w:pPr>
        <w:spacing w:before="0" w:after="0" w:line="480" w:lineRule="auto"/>
        <w:ind w:hanging="720" w:left="720"/>
        <w:jc w:val="both"/>
      </w:pPr>
      <w:r>
        <w:rPr>
          <w:rFonts w:ascii="Georgia" w:hAnsi="Georgia"/>
          <w:b w:val="0"/>
          <w:sz w:val="22"/>
        </w:rPr>
        <w:t xml:space="preserve">Myra. (2023). </w:t>
      </w:r>
      <w:r>
        <w:rPr>
          <w:rFonts w:ascii="Georgia" w:hAnsi="Georgia"/>
          <w:b w:val="0"/>
          <w:sz w:val="22"/>
        </w:rPr>
        <w:t xml:space="preserve">Get that confident glow with Kelsey and Myra Facial Wash!</w:t>
      </w:r>
      <w:r>
        <w:rPr>
          <w:rFonts w:ascii="Georgia" w:hAnsi="Georgia"/>
          <w:b w:val="0"/>
          <w:sz w:val="22"/>
        </w:rPr>
        <w:t xml:space="preserve"> (Facebook Post).https://www.facebook.com/share/v/1dXVZy9vmK/</w:t>
      </w:r>
    </w:p>
    <w:p w:rsidR="00000000" w:rsidDel="00000000" w:rsidP="00000000" w:rsidRDefault="00000000" w:rsidRPr="00000000" w14:paraId="000001FA">
      <w:pPr>
        <w:spacing w:before="0" w:after="0" w:line="480" w:lineRule="auto"/>
        <w:ind w:hanging="720" w:left="720"/>
        <w:jc w:val="both"/>
      </w:pPr>
      <w:r>
        <w:rPr>
          <w:rFonts w:ascii="Georgia" w:hAnsi="Georgia"/>
          <w:b w:val="0"/>
          <w:sz w:val="22"/>
        </w:rPr>
        <w:t xml:space="preserve">Myra. (2024). </w:t>
      </w:r>
      <w:r>
        <w:rPr>
          <w:rFonts w:ascii="Georgia" w:hAnsi="Georgia"/>
          <w:b w:val="0"/>
          <w:sz w:val="22"/>
        </w:rPr>
        <w:t xml:space="preserve">This Mother's Day, let's all celebrate the ultimate queens of our hearts;</w:t>
      </w:r>
      <w:r>
        <w:rPr>
          <w:rFonts w:ascii="Georgia" w:hAnsi="Georgia"/>
          <w:b w:val="0"/>
          <w:sz w:val="22"/>
        </w:rPr>
        <w:t xml:space="preserve">  (Facebook Post).https://www.facebook.com/share/p/1DpbG8xzAS/</w:t>
      </w:r>
    </w:p>
    <w:p w:rsidR="00000000" w:rsidDel="00000000" w:rsidP="00000000" w:rsidRDefault="00000000" w:rsidRPr="00000000" w14:paraId="000001FC">
      <w:pPr>
        <w:spacing w:before="0" w:after="0" w:line="480" w:lineRule="auto"/>
        <w:ind w:hanging="720" w:left="720"/>
        <w:jc w:val="both"/>
      </w:pPr>
      <w:r>
        <w:rPr>
          <w:rFonts w:ascii="Georgia" w:hAnsi="Georgia"/>
          <w:b w:val="0"/>
          <w:sz w:val="22"/>
        </w:rPr>
        <w:t xml:space="preserve">Myra. (2024). </w:t>
      </w:r>
      <w:r>
        <w:rPr>
          <w:rFonts w:ascii="Georgia" w:hAnsi="Georgia"/>
          <w:b w:val="0"/>
          <w:sz w:val="22"/>
        </w:rPr>
        <w:t xml:space="preserve">Get Your Glow On This Holiday Season!</w:t>
      </w:r>
      <w:r>
        <w:rPr>
          <w:rFonts w:ascii="Georgia" w:hAnsi="Georgia"/>
          <w:b w:val="0"/>
          <w:sz w:val="22"/>
        </w:rPr>
        <w:t xml:space="preserve">  (Facebook Post).https://www.facebook.com/share/p/1GenNeKNxS/</w:t>
      </w:r>
    </w:p>
    <w:p w:rsidR="00000000" w:rsidDel="00000000" w:rsidP="00000000" w:rsidRDefault="00000000" w:rsidRPr="00000000" w14:paraId="000001FE">
      <w:pPr>
        <w:spacing w:before="0" w:after="0" w:line="480" w:lineRule="auto"/>
        <w:ind w:hanging="720" w:left="720"/>
        <w:jc w:val="both"/>
      </w:pPr>
      <w:r>
        <w:rPr>
          <w:rFonts w:ascii="Georgia" w:hAnsi="Georgia"/>
          <w:b w:val="0"/>
          <w:sz w:val="22"/>
        </w:rPr>
        <w:t xml:space="preserve">Myra. (2025). </w:t>
      </w:r>
      <w:r>
        <w:rPr>
          <w:rFonts w:ascii="Georgia" w:hAnsi="Georgia"/>
          <w:b w:val="0"/>
          <w:sz w:val="22"/>
        </w:rPr>
        <w:t xml:space="preserve">Myra is now LIVE on the UL Skin Sciences Webstore!</w:t>
      </w:r>
      <w:r>
        <w:rPr>
          <w:rFonts w:ascii="Georgia" w:hAnsi="Georgia"/>
          <w:b w:val="0"/>
          <w:sz w:val="22"/>
        </w:rPr>
        <w:t xml:space="preserve">  (Facebook Post). https://www.facebook.com/share/p/19XRxcdnGi/</w:t>
      </w:r>
    </w:p>
    <w:p w:rsidR="00000000" w:rsidDel="00000000" w:rsidP="00000000" w:rsidRDefault="00000000" w:rsidRPr="00000000" w14:paraId="00000200">
      <w:pPr>
        <w:spacing w:before="0" w:after="0" w:line="480" w:lineRule="auto"/>
        <w:ind w:hanging="720" w:left="720"/>
        <w:jc w:val="both"/>
      </w:pPr>
      <w:r>
        <w:rPr>
          <w:rFonts w:ascii="Georgia" w:hAnsi="Georgia"/>
          <w:b w:val="0"/>
          <w:sz w:val="22"/>
        </w:rPr>
        <w:t xml:space="preserve">Myra. (2025). </w:t>
      </w:r>
      <w:r>
        <w:rPr>
          <w:rFonts w:ascii="Georgia" w:hAnsi="Georgia"/>
          <w:b w:val="0"/>
          <w:sz w:val="22"/>
        </w:rPr>
        <w:t xml:space="preserve">Experience the Gluta made by Myra </w:t>
      </w:r>
      <w:r>
        <w:rPr>
          <w:rFonts w:ascii="Georgia" w:hAnsi="Georgia"/>
          <w:b w:val="0"/>
          <w:sz w:val="22"/>
        </w:rPr>
        <w:t xml:space="preserve"> (Facebook Post).https://www.facebook.com/share/p/1EJCE3Md2t/</w:t>
      </w:r>
    </w:p>
    <w:p w:rsidR="00000000" w:rsidDel="00000000" w:rsidP="00000000" w:rsidRDefault="00000000" w:rsidRPr="00000000" w14:paraId="00000202">
      <w:pPr>
        <w:spacing w:before="0" w:after="0" w:line="480" w:lineRule="auto"/>
        <w:ind w:hanging="720" w:left="720"/>
        <w:jc w:val="both"/>
      </w:pPr>
      <w:r>
        <w:rPr>
          <w:rFonts w:ascii="Georgia" w:hAnsi="Georgia"/>
          <w:b w:val="0"/>
          <w:sz w:val="22"/>
        </w:rPr>
        <w:t xml:space="preserve">Myra. (2026). </w:t>
      </w:r>
      <w:r>
        <w:rPr>
          <w:rFonts w:ascii="Georgia" w:hAnsi="Georgia"/>
          <w:b w:val="0"/>
          <w:sz w:val="22"/>
        </w:rPr>
        <w:t xml:space="preserve">Help reveal your powerful glow with regular use of Myra Glow Vitamin Lotion—NEW LOOK NA!</w:t>
      </w:r>
      <w:r>
        <w:rPr>
          <w:rFonts w:ascii="Georgia" w:hAnsi="Georgia"/>
          <w:b w:val="0"/>
          <w:sz w:val="22"/>
        </w:rPr>
        <w:t xml:space="preserve">  (Facebook Post). https://www.facebook.com/share/p/1Qb8Eir7ka/</w:t>
      </w:r>
    </w:p>
    <w:p w:rsidR="00000000" w:rsidDel="00000000" w:rsidP="00000000" w:rsidRDefault="00000000" w:rsidRPr="00000000" w14:paraId="00000204">
      <w:pPr>
        <w:spacing w:before="0" w:after="0" w:line="480" w:lineRule="auto"/>
        <w:ind w:hanging="720" w:left="720"/>
        <w:jc w:val="both"/>
      </w:pPr>
      <w:r>
        <w:rPr>
          <w:rFonts w:ascii="Georgia" w:hAnsi="Georgia"/>
          <w:b w:val="0"/>
          <w:sz w:val="22"/>
        </w:rPr>
        <w:t xml:space="preserve">Nasir, M., Akhtar, N., Jamil, M., &amp; Mazhar, M. (2025). Linguistic strategies through modes of persuasion: A textual analysis of Pakistani social media advertisements. Journal of Applied Linguistics and TESOL (JALT), 8(4), 937–951. https://doi.org/10.63878/jalt1428</w:t>
      </w:r>
    </w:p>
    <w:p w:rsidR="00000000" w:rsidDel="00000000" w:rsidP="00000000" w:rsidRDefault="00000000" w:rsidRPr="00000000" w14:paraId="00000206">
      <w:pPr>
        <w:spacing w:before="0" w:after="0" w:line="480" w:lineRule="auto"/>
        <w:ind w:hanging="720" w:left="720"/>
        <w:jc w:val="both"/>
      </w:pPr>
      <w:r>
        <w:rPr>
          <w:rFonts w:ascii="Georgia" w:hAnsi="Georgia"/>
          <w:b w:val="0"/>
          <w:sz w:val="22"/>
        </w:rPr>
        <w:t xml:space="preserve">Nguyen, S. D. (2025). Interpreting creative call to action messages in advertising discourse using requestive strategies. </w:t>
      </w:r>
      <w:r>
        <w:rPr>
          <w:rFonts w:ascii="Georgia" w:hAnsi="Georgia"/>
          <w:b w:val="0"/>
          <w:sz w:val="22"/>
        </w:rPr>
        <w:t xml:space="preserve">Journal of Media &amp;  Management</w:t>
      </w:r>
      <w:r>
        <w:rPr>
          <w:rFonts w:ascii="Georgia" w:hAnsi="Georgia"/>
          <w:b w:val="0"/>
          <w:sz w:val="22"/>
        </w:rPr>
        <w:t xml:space="preserve">, </w:t>
      </w:r>
      <w:r>
        <w:rPr>
          <w:rFonts w:ascii="Georgia" w:hAnsi="Georgia"/>
          <w:b w:val="0"/>
          <w:sz w:val="22"/>
        </w:rPr>
        <w:t xml:space="preserve">Volume 7(4): 8-8</w:t>
      </w:r>
      <w:r>
        <w:rPr>
          <w:rFonts w:ascii="Georgia" w:hAnsi="Georgia"/>
          <w:b w:val="0"/>
          <w:sz w:val="22"/>
        </w:rPr>
        <w:t xml:space="preserve">, 8. https://doi.org/10.47363/JMM/2025(7)190</w:t>
      </w:r>
    </w:p>
    <w:p w:rsidR="00000000" w:rsidDel="00000000" w:rsidP="00000000" w:rsidRDefault="00000000" w:rsidRPr="00000000" w14:paraId="00000208">
      <w:pPr>
        <w:spacing w:before="0" w:after="0" w:line="480" w:lineRule="auto"/>
        <w:ind w:hanging="720" w:left="720"/>
        <w:jc w:val="both"/>
      </w:pPr>
      <w:r>
        <w:rPr>
          <w:rFonts w:ascii="Georgia" w:hAnsi="Georgia"/>
          <w:b w:val="0"/>
          <w:sz w:val="22"/>
        </w:rPr>
        <w:t xml:space="preserve">Olay. (2023). </w:t>
      </w:r>
      <w:r>
        <w:rPr>
          <w:rFonts w:ascii="Georgia" w:hAnsi="Georgia"/>
          <w:b w:val="0"/>
          <w:sz w:val="22"/>
        </w:rPr>
        <w:t xml:space="preserve">Don’t let the scorching heat dry your skin!</w:t>
      </w:r>
      <w:r>
        <w:rPr>
          <w:rFonts w:ascii="Georgia" w:hAnsi="Georgia"/>
          <w:b w:val="0"/>
          <w:sz w:val="22"/>
        </w:rPr>
        <w:t xml:space="preserve">  (Facebook Post).https://www.facebook.com/share/p/1GePGMfKJo/</w:t>
      </w:r>
    </w:p>
    <w:p w:rsidR="00000000" w:rsidDel="00000000" w:rsidP="00000000" w:rsidRDefault="00000000" w:rsidRPr="00000000" w14:paraId="0000020A">
      <w:pPr>
        <w:spacing w:before="0" w:after="0" w:line="480" w:lineRule="auto"/>
        <w:ind w:hanging="720" w:left="720"/>
        <w:jc w:val="both"/>
      </w:pPr>
      <w:r>
        <w:rPr>
          <w:rFonts w:ascii="Georgia" w:hAnsi="Georgia"/>
          <w:b w:val="0"/>
          <w:sz w:val="22"/>
        </w:rPr>
        <w:t xml:space="preserve">Olay. (2023). </w:t>
      </w:r>
      <w:r>
        <w:rPr>
          <w:rFonts w:ascii="Georgia" w:hAnsi="Georgia"/>
          <w:b w:val="0"/>
          <w:sz w:val="22"/>
        </w:rPr>
        <w:t xml:space="preserve">Wrap your skin in love this holiday! </w:t>
      </w:r>
      <w:r>
        <w:rPr>
          <w:rFonts w:ascii="Georgia" w:hAnsi="Georgia"/>
          <w:b w:val="0"/>
          <w:sz w:val="22"/>
        </w:rPr>
        <w:t xml:space="preserve">(Facebook Post). https://www.facebook.com/share/p/1GePGMfKJo/</w:t>
      </w:r>
    </w:p>
    <w:p w:rsidR="00000000" w:rsidDel="00000000" w:rsidP="00000000" w:rsidRDefault="00000000" w:rsidRPr="00000000" w14:paraId="0000020C">
      <w:pPr>
        <w:spacing w:before="0" w:after="0" w:line="480" w:lineRule="auto"/>
        <w:ind w:hanging="720" w:left="720"/>
        <w:jc w:val="both"/>
      </w:pPr>
      <w:r>
        <w:rPr>
          <w:rFonts w:ascii="Georgia" w:hAnsi="Georgia"/>
          <w:b w:val="0"/>
          <w:sz w:val="22"/>
        </w:rPr>
        <w:t xml:space="preserve">Olay. (2024). </w:t>
      </w:r>
      <w:r>
        <w:rPr>
          <w:rFonts w:ascii="Georgia" w:hAnsi="Georgia"/>
          <w:b w:val="0"/>
          <w:sz w:val="22"/>
        </w:rPr>
        <w:t xml:space="preserve">IT'S OUR BIGGEST SALE EVER!</w:t>
      </w:r>
      <w:r>
        <w:rPr>
          <w:rFonts w:ascii="Georgia" w:hAnsi="Georgia"/>
          <w:b w:val="0"/>
          <w:sz w:val="22"/>
        </w:rPr>
        <w:t xml:space="preserve"> (Facebook Post). https://www.facebook.com/share/p/1KJPJUaZQV/</w:t>
      </w:r>
    </w:p>
    <w:p w:rsidR="00000000" w:rsidDel="00000000" w:rsidP="00000000" w:rsidRDefault="00000000" w:rsidRPr="00000000" w14:paraId="0000020E">
      <w:pPr>
        <w:spacing w:before="0" w:after="0" w:line="480" w:lineRule="auto"/>
        <w:ind w:hanging="720" w:left="720"/>
        <w:jc w:val="both"/>
      </w:pPr>
      <w:r>
        <w:rPr>
          <w:rFonts w:ascii="Georgia" w:hAnsi="Georgia"/>
          <w:b w:val="0"/>
          <w:sz w:val="22"/>
        </w:rPr>
        <w:t xml:space="preserve">Olay. (2024). </w:t>
      </w:r>
      <w:r>
        <w:rPr>
          <w:rFonts w:ascii="Georgia" w:hAnsi="Georgia"/>
          <w:b w:val="0"/>
          <w:sz w:val="22"/>
        </w:rPr>
        <w:t xml:space="preserve">Shop now and win amazing prizes with every minimum spend on your favorite Olay products! </w:t>
      </w:r>
      <w:r>
        <w:rPr>
          <w:rFonts w:ascii="Georgia" w:hAnsi="Georgia"/>
          <w:b w:val="0"/>
          <w:sz w:val="22"/>
        </w:rPr>
        <w:t xml:space="preserve">(Facebook Post). https://www.facebook.com/share/p/1LM7nRwDMh/</w:t>
      </w:r>
    </w:p>
    <w:p w:rsidR="00000000" w:rsidDel="00000000" w:rsidP="00000000" w:rsidRDefault="00000000" w:rsidRPr="00000000" w14:paraId="00000210">
      <w:pPr>
        <w:spacing w:before="0" w:after="0" w:line="480" w:lineRule="auto"/>
        <w:ind w:hanging="720" w:left="720"/>
        <w:jc w:val="both"/>
      </w:pPr>
      <w:r>
        <w:rPr>
          <w:rFonts w:ascii="Georgia" w:hAnsi="Georgia"/>
          <w:b w:val="0"/>
          <w:sz w:val="22"/>
        </w:rPr>
        <w:t xml:space="preserve">Olay. (2025).  </w:t>
      </w:r>
      <w:r>
        <w:rPr>
          <w:rFonts w:ascii="Georgia" w:hAnsi="Georgia"/>
          <w:b w:val="0"/>
          <w:sz w:val="22"/>
        </w:rPr>
        <w:t xml:space="preserve">Feel SUPER with all-new OLAY SUPER SERUM.</w:t>
      </w:r>
      <w:r>
        <w:rPr>
          <w:rFonts w:ascii="Georgia" w:hAnsi="Georgia"/>
          <w:b w:val="0"/>
          <w:sz w:val="22"/>
        </w:rPr>
        <w:t xml:space="preserve"> (Facebook Post).  https://www.facebook.com/share/p/1EaKgLWF79/</w:t>
      </w:r>
    </w:p>
    <w:p w:rsidR="00000000" w:rsidDel="00000000" w:rsidP="00000000" w:rsidRDefault="00000000" w:rsidRPr="00000000" w14:paraId="00000212">
      <w:pPr>
        <w:spacing w:before="0" w:after="0" w:line="480" w:lineRule="auto"/>
        <w:ind w:hanging="720" w:left="720"/>
        <w:jc w:val="both"/>
      </w:pPr>
      <w:r>
        <w:rPr>
          <w:rFonts w:ascii="Georgia" w:hAnsi="Georgia"/>
          <w:b w:val="0"/>
          <w:sz w:val="22"/>
        </w:rPr>
        <w:t xml:space="preserve">Olay. (2025). </w:t>
      </w:r>
      <w:r>
        <w:rPr>
          <w:rFonts w:ascii="Georgia" w:hAnsi="Georgia"/>
          <w:b w:val="0"/>
          <w:sz w:val="22"/>
        </w:rPr>
        <w:t xml:space="preserve">Say hello to younger-looking skin with Olay Total Effects! </w:t>
      </w:r>
      <w:r>
        <w:rPr>
          <w:rFonts w:ascii="Georgia" w:hAnsi="Georgia"/>
          <w:b w:val="0"/>
          <w:sz w:val="22"/>
        </w:rPr>
        <w:t xml:space="preserve">(Facebook Post).  https://www.facebook.com/share/p/1HMPTRCjss/</w:t>
      </w:r>
    </w:p>
    <w:p w:rsidR="00000000" w:rsidDel="00000000" w:rsidP="00000000" w:rsidRDefault="00000000" w:rsidRPr="00000000" w14:paraId="00000214">
      <w:pPr>
        <w:spacing w:before="0" w:after="0" w:line="480" w:lineRule="auto"/>
        <w:ind w:hanging="720" w:left="720"/>
        <w:jc w:val="both"/>
      </w:pPr>
      <w:r>
        <w:rPr>
          <w:rFonts w:ascii="Georgia" w:hAnsi="Georgia"/>
          <w:b w:val="0"/>
          <w:sz w:val="22"/>
        </w:rPr>
        <w:t xml:space="preserve">Olay. (2026).  </w:t>
      </w:r>
      <w:r>
        <w:rPr>
          <w:rFonts w:ascii="Georgia" w:hAnsi="Georgia"/>
          <w:b w:val="0"/>
          <w:sz w:val="22"/>
        </w:rPr>
        <w:t xml:space="preserve">Step </w:t>
      </w:r>
      <w:r>
        <w:rPr>
          <w:rFonts w:ascii="Georgia" w:hAnsi="Georgia"/>
          <w:b w:val="0"/>
          <w:sz w:val="22"/>
        </w:rPr>
        <w:t xml:space="preserve">into your #SuperEra with Olay Shopee Brand Day this Feb 24.</w:t>
      </w:r>
      <w:r>
        <w:rPr>
          <w:rFonts w:ascii="Georgia" w:hAnsi="Georgia"/>
          <w:b w:val="0"/>
          <w:sz w:val="22"/>
        </w:rPr>
        <w:t xml:space="preserve"> (Facebook Post). https://www.facebook.com/share/p/1DjtRnQKEq/</w:t>
      </w:r>
    </w:p>
    <w:p w:rsidR="00000000" w:rsidDel="00000000" w:rsidP="00000000" w:rsidRDefault="00000000" w:rsidRPr="00000000" w14:paraId="00000216">
      <w:pPr>
        <w:spacing w:before="0" w:after="0" w:line="480" w:lineRule="auto"/>
        <w:ind w:hanging="720" w:left="720"/>
        <w:jc w:val="both"/>
      </w:pPr>
      <w:r>
        <w:rPr>
          <w:rFonts w:ascii="Georgia" w:hAnsi="Georgia"/>
          <w:b w:val="0"/>
          <w:sz w:val="22"/>
        </w:rPr>
        <w:t xml:space="preserve">Pennock-Speck, B., &amp; Fuster-Márquez, M. (2014). Imperatives in voice-overs in British TV commercials: “Get this, buy that, taste the other.” Discourse &amp; Communication, 8(4), 411–426. https://doi.org/10.1177/1750481314537578</w:t>
      </w:r>
    </w:p>
    <w:p w:rsidR="00000000" w:rsidDel="00000000" w:rsidP="00000000" w:rsidRDefault="00000000" w:rsidRPr="00000000" w14:paraId="00000218">
      <w:pPr>
        <w:spacing w:before="0" w:after="0" w:line="480" w:lineRule="auto"/>
        <w:ind w:hanging="720" w:left="720"/>
        <w:jc w:val="both"/>
      </w:pPr>
      <w:r>
        <w:rPr>
          <w:rFonts w:ascii="Georgia" w:hAnsi="Georgia"/>
          <w:b w:val="0"/>
          <w:sz w:val="22"/>
        </w:rPr>
        <w:t xml:space="preserve">Pond’s. (2023). </w:t>
      </w:r>
      <w:r>
        <w:rPr>
          <w:rFonts w:ascii="Georgia" w:hAnsi="Georgia"/>
          <w:b w:val="0"/>
          <w:sz w:val="22"/>
        </w:rPr>
        <w:t xml:space="preserve">Get that bright, spot-less glow with POND’S Triple Glow Serum!</w:t>
      </w:r>
      <w:r>
        <w:rPr>
          <w:rFonts w:ascii="Georgia" w:hAnsi="Georgia"/>
          <w:b w:val="0"/>
          <w:sz w:val="22"/>
        </w:rPr>
        <w:t xml:space="preserve">  ( Facebook Post).</w:t>
      </w:r>
    </w:p>
    <w:p w:rsidR="00000000" w:rsidDel="00000000" w:rsidP="00000000" w:rsidRDefault="00000000" w:rsidRPr="00000000" w14:paraId="0000021A">
      <w:pPr>
        <w:spacing w:before="0" w:after="0" w:line="480" w:lineRule="auto"/>
        <w:ind w:hanging="720" w:left="720"/>
        <w:jc w:val="both"/>
      </w:pPr>
      <w:r>
        <w:rPr>
          <w:rFonts w:ascii="Georgia" w:hAnsi="Georgia"/>
          <w:b w:val="0"/>
          <w:sz w:val="22"/>
        </w:rPr>
        <w:t xml:space="preserve">Pond’s. (2023). </w:t>
      </w:r>
      <w:r>
        <w:rPr>
          <w:rFonts w:ascii="Georgia" w:hAnsi="Georgia"/>
          <w:b w:val="0"/>
          <w:sz w:val="22"/>
        </w:rPr>
        <w:t xml:space="preserve">Collagen loss is inevitable and your everyday stress doesn’t help!</w:t>
      </w:r>
      <w:r>
        <w:rPr>
          <w:rFonts w:ascii="Georgia" w:hAnsi="Georgia"/>
          <w:b w:val="0"/>
          <w:sz w:val="22"/>
        </w:rPr>
        <w:t xml:space="preserve"> (Facebook Post). https://www.facebook.com/share/v/1CFSvPgtmo/</w:t>
      </w:r>
    </w:p>
    <w:p w:rsidR="00000000" w:rsidDel="00000000" w:rsidP="00000000" w:rsidRDefault="00000000" w:rsidRPr="00000000" w14:paraId="0000021D">
      <w:pPr>
        <w:spacing w:before="0" w:after="0" w:line="480" w:lineRule="auto"/>
        <w:ind w:hanging="720" w:left="720"/>
        <w:jc w:val="both"/>
      </w:pPr>
      <w:r>
        <w:rPr>
          <w:rFonts w:ascii="Georgia" w:hAnsi="Georgia"/>
          <w:b w:val="0"/>
          <w:sz w:val="22"/>
        </w:rPr>
        <w:t xml:space="preserve">Pond’s. (2024). </w:t>
      </w:r>
      <w:r>
        <w:rPr>
          <w:rFonts w:ascii="Georgia" w:hAnsi="Georgia"/>
          <w:b w:val="0"/>
          <w:sz w:val="22"/>
        </w:rPr>
        <w:t xml:space="preserve">Struggling with acne marks, dark spots, or dullness?</w:t>
      </w:r>
      <w:r>
        <w:rPr>
          <w:rFonts w:ascii="Georgia" w:hAnsi="Georgia"/>
          <w:b w:val="0"/>
          <w:sz w:val="22"/>
        </w:rPr>
        <w:t xml:space="preserve">  ( Facebook Post). https://www.facebook.com/share/v/1DUhe1WukX/</w:t>
      </w:r>
    </w:p>
    <w:p w:rsidR="00000000" w:rsidDel="00000000" w:rsidP="00000000" w:rsidRDefault="00000000" w:rsidRPr="00000000" w14:paraId="0000021F">
      <w:pPr>
        <w:spacing w:before="0" w:after="0" w:line="480" w:lineRule="auto"/>
        <w:ind w:hanging="720" w:left="720"/>
        <w:jc w:val="both"/>
      </w:pPr>
      <w:r>
        <w:rPr>
          <w:rFonts w:ascii="Georgia" w:hAnsi="Georgia"/>
          <w:b w:val="0"/>
          <w:sz w:val="22"/>
        </w:rPr>
        <w:t xml:space="preserve">Pond’s. (2025). </w:t>
      </w:r>
      <w:r>
        <w:rPr>
          <w:rFonts w:ascii="Georgia" w:hAnsi="Georgia"/>
          <w:b w:val="0"/>
          <w:sz w:val="22"/>
        </w:rPr>
        <w:t xml:space="preserve">Introducing the new Pond’s UV Miracle range – our new ultra-light sunscreens with 50x sun protection.</w:t>
      </w:r>
      <w:r>
        <w:rPr>
          <w:rFonts w:ascii="Georgia" w:hAnsi="Georgia"/>
          <w:b w:val="0"/>
          <w:sz w:val="22"/>
        </w:rPr>
        <w:t xml:space="preserve"> ( Facebook Post).https://www.facebook.com/share/p/1EnnHAJa17/</w:t>
      </w:r>
    </w:p>
    <w:p w:rsidR="00000000" w:rsidDel="00000000" w:rsidP="00000000" w:rsidRDefault="00000000" w:rsidRPr="00000000" w14:paraId="00000221">
      <w:pPr>
        <w:spacing w:before="0" w:after="0" w:line="480" w:lineRule="auto"/>
        <w:ind w:hanging="720" w:left="720"/>
        <w:jc w:val="both"/>
      </w:pPr>
      <w:r>
        <w:rPr>
          <w:rFonts w:ascii="Georgia" w:hAnsi="Georgia"/>
          <w:b w:val="0"/>
          <w:sz w:val="22"/>
        </w:rPr>
        <w:t xml:space="preserve">Pond’s. (2025). </w:t>
      </w:r>
      <w:r>
        <w:rPr>
          <w:rFonts w:ascii="Georgia" w:hAnsi="Georgia"/>
          <w:b w:val="0"/>
          <w:sz w:val="22"/>
        </w:rPr>
        <w:t xml:space="preserve">Unlock the secret to stronger, plumper, radiant skin.</w:t>
      </w:r>
      <w:r>
        <w:rPr>
          <w:rFonts w:ascii="Georgia" w:hAnsi="Georgia"/>
          <w:b w:val="0"/>
          <w:sz w:val="22"/>
        </w:rPr>
        <w:t xml:space="preserve">  ( Facebook Post). https://www.facebook.com/share/r/18kQA498vb/</w:t>
      </w:r>
    </w:p>
    <w:p w:rsidR="00000000" w:rsidDel="00000000" w:rsidP="00000000" w:rsidRDefault="00000000" w:rsidRPr="00000000" w14:paraId="00000223">
      <w:pPr>
        <w:spacing w:before="0" w:after="0" w:line="480" w:lineRule="auto"/>
        <w:ind w:hanging="720" w:left="720"/>
        <w:jc w:val="both"/>
      </w:pPr>
      <w:r>
        <w:rPr>
          <w:rFonts w:ascii="Georgia" w:hAnsi="Georgia"/>
          <w:b w:val="0"/>
          <w:sz w:val="22"/>
        </w:rPr>
        <w:t xml:space="preserve">Pond’s. (2026). </w:t>
      </w:r>
      <w:r>
        <w:rPr>
          <w:rFonts w:ascii="Georgia" w:hAnsi="Georgia"/>
          <w:b w:val="0"/>
          <w:sz w:val="22"/>
        </w:rPr>
        <w:t xml:space="preserve">Keeping it light with @bellemariano</w:t>
      </w:r>
      <w:r>
        <w:rPr>
          <w:rFonts w:ascii="Georgia" w:hAnsi="Georgia"/>
          <w:b w:val="0"/>
          <w:sz w:val="22"/>
        </w:rPr>
        <w:t xml:space="preserve">  ( Facebook Post).https://www.facebook.com/share/r/1GRfEJBGB8/</w:t>
      </w:r>
    </w:p>
    <w:p w:rsidR="00000000" w:rsidDel="00000000" w:rsidP="00000000" w:rsidRDefault="00000000" w:rsidRPr="00000000" w14:paraId="00000225">
      <w:pPr>
        <w:spacing w:before="0" w:after="0" w:line="480" w:lineRule="auto"/>
        <w:ind w:hanging="720" w:left="720"/>
        <w:jc w:val="both"/>
      </w:pPr>
      <w:r>
        <w:rPr>
          <w:rFonts w:ascii="Georgia" w:hAnsi="Georgia"/>
          <w:b w:val="0"/>
          <w:sz w:val="22"/>
        </w:rPr>
        <w:t xml:space="preserve">Prasetya, D. A., &amp; Ramdhani, I. S. (2023). Analysis of speech acts in the advertising language of yakult beverage products on television. </w:t>
      </w:r>
      <w:r>
        <w:rPr>
          <w:rFonts w:ascii="Georgia" w:hAnsi="Georgia"/>
          <w:b w:val="0"/>
          <w:sz w:val="22"/>
        </w:rPr>
        <w:t xml:space="preserve">AURELIA Jurnal Penelitian Dan Pengabdian Masyarakat Indonesia, 2(1), 552–554.</w:t>
      </w:r>
      <w:r>
        <w:rPr>
          <w:rFonts w:ascii="Georgia" w:hAnsi="Georgia"/>
          <w:b w:val="0"/>
          <w:sz w:val="22"/>
        </w:rPr>
        <w:t xml:space="preserve"> https://doi.org/10.57235/aurelia.v2i1.218</w:t>
      </w:r>
    </w:p>
    <w:p w:rsidR="00000000" w:rsidDel="00000000" w:rsidP="00000000" w:rsidRDefault="00000000" w:rsidRPr="00000000" w14:paraId="00000227">
      <w:pPr>
        <w:spacing w:before="0" w:after="0" w:line="480" w:lineRule="auto"/>
        <w:ind w:hanging="720" w:left="720"/>
        <w:jc w:val="both"/>
      </w:pPr>
      <w:r>
        <w:rPr>
          <w:rFonts w:ascii="Georgia" w:hAnsi="Georgia"/>
          <w:b w:val="0"/>
          <w:sz w:val="22"/>
        </w:rPr>
        <w:t xml:space="preserve">Rapp, C. (2022). Aristotle’s rhetoric. In E. N. Zalta (Ed.), The Stanford Encyclopedia of Philosophy (Spring 2022 ed.). Stanford University. https://plato.stanford.edu/entries/aristotle-rhetoric/</w:t>
      </w:r>
    </w:p>
    <w:p w:rsidR="00000000" w:rsidDel="00000000" w:rsidP="00000000" w:rsidRDefault="00000000" w:rsidRPr="00000000" w14:paraId="00000229">
      <w:pPr>
        <w:spacing w:before="0" w:after="0" w:line="480" w:lineRule="auto"/>
        <w:ind w:hanging="720" w:left="720"/>
        <w:jc w:val="both"/>
      </w:pPr>
      <w:r>
        <w:rPr>
          <w:rFonts w:ascii="Georgia" w:hAnsi="Georgia"/>
          <w:b w:val="0"/>
          <w:sz w:val="22"/>
        </w:rPr>
        <w:t xml:space="preserve">Saad, I. T., &amp; Ismael, A. A. (2025). The Art of Selling Beauty: Analyzing persuasive strategies and speech acts in social media cosmetics advertising. </w:t>
      </w:r>
      <w:r>
        <w:rPr>
          <w:rFonts w:ascii="Georgia" w:hAnsi="Georgia"/>
          <w:b w:val="0"/>
          <w:sz w:val="22"/>
        </w:rPr>
        <w:t xml:space="preserve">Tasnim International Journal for Human Social and Legal Sciences</w:t>
      </w:r>
      <w:r>
        <w:rPr>
          <w:rFonts w:ascii="Georgia" w:hAnsi="Georgia"/>
          <w:b w:val="0"/>
          <w:sz w:val="22"/>
        </w:rPr>
        <w:t xml:space="preserve">, </w:t>
      </w:r>
      <w:r>
        <w:rPr>
          <w:rFonts w:ascii="Georgia" w:hAnsi="Georgia"/>
          <w:b w:val="0"/>
          <w:sz w:val="22"/>
        </w:rPr>
        <w:t xml:space="preserve">4</w:t>
      </w:r>
      <w:r>
        <w:rPr>
          <w:rFonts w:ascii="Georgia" w:hAnsi="Georgia"/>
          <w:b w:val="0"/>
          <w:sz w:val="22"/>
        </w:rPr>
        <w:t xml:space="preserve">(4), 483–509. https://doi.org/10.56924/tasnim.14.2025/23</w:t>
      </w:r>
    </w:p>
    <w:p w:rsidR="00000000" w:rsidDel="00000000" w:rsidP="00000000" w:rsidRDefault="00000000" w:rsidRPr="00000000" w14:paraId="0000022B">
      <w:pPr>
        <w:spacing w:before="0" w:after="0" w:line="480" w:lineRule="auto"/>
        <w:ind w:hanging="720" w:left="720"/>
        <w:jc w:val="both"/>
      </w:pPr>
      <w:r>
        <w:rPr>
          <w:rFonts w:ascii="Georgia" w:hAnsi="Georgia"/>
          <w:b w:val="0"/>
          <w:sz w:val="22"/>
        </w:rPr>
        <w:t xml:space="preserve">Searle, J. R. (1975). A taxonomy of illocutionary acts: Vol. VII (pp. 344–369). https://doi.org/10.1017/cbo9780511609213.003</w:t>
      </w:r>
    </w:p>
    <w:p w:rsidR="00000000" w:rsidDel="00000000" w:rsidP="00000000" w:rsidRDefault="00000000" w:rsidRPr="00000000" w14:paraId="0000022D">
      <w:pPr>
        <w:spacing w:before="0" w:after="0" w:line="480" w:lineRule="auto"/>
        <w:ind w:hanging="720" w:left="720"/>
        <w:jc w:val="both"/>
      </w:pPr>
      <w:r>
        <w:rPr>
          <w:rFonts w:ascii="Georgia" w:hAnsi="Georgia"/>
          <w:b w:val="0"/>
          <w:sz w:val="22"/>
        </w:rPr>
        <w:t xml:space="preserve">Searle, J. R. (1976). A classification of illocutionary acts. Language in Society, 5(1), 1–23. https://doi.org/10.1017/S0047404500006837</w:t>
      </w:r>
    </w:p>
    <w:p w:rsidR="00000000" w:rsidDel="00000000" w:rsidP="00000000" w:rsidRDefault="00000000" w:rsidRPr="00000000" w14:paraId="0000022F">
      <w:pPr>
        <w:spacing w:before="0" w:after="0" w:line="480" w:lineRule="auto"/>
        <w:ind w:hanging="720" w:left="720"/>
        <w:jc w:val="both"/>
      </w:pPr>
      <w:r>
        <w:rPr>
          <w:rFonts w:ascii="Georgia" w:hAnsi="Georgia"/>
          <w:b w:val="0"/>
          <w:sz w:val="22"/>
        </w:rPr>
        <w:t xml:space="preserve">Srivastava, N. (2026). Consumer attitude towards social media advertising and its impact on buying behaviour. </w:t>
      </w:r>
      <w:r>
        <w:rPr>
          <w:rFonts w:ascii="Georgia" w:hAnsi="Georgia"/>
          <w:b w:val="0"/>
          <w:sz w:val="22"/>
        </w:rPr>
        <w:t xml:space="preserve">International Journal of Innovations in Science Engineering and Management., 179–184. </w:t>
      </w:r>
      <w:r>
        <w:rPr>
          <w:rFonts w:ascii="Georgia" w:hAnsi="Georgia"/>
          <w:b w:val="0"/>
          <w:sz w:val="22"/>
        </w:rPr>
        <w:t xml:space="preserve">https://doi.org/10.69968/ijisem.2026v5i1179-184</w:t>
      </w:r>
    </w:p>
    <w:p w:rsidR="00000000" w:rsidDel="00000000" w:rsidP="00000000" w:rsidRDefault="00000000" w:rsidRPr="00000000" w14:paraId="00000231">
      <w:pPr>
        <w:spacing w:before="0" w:after="0" w:line="480" w:lineRule="auto"/>
        <w:ind w:hanging="720" w:left="720"/>
        <w:jc w:val="both"/>
      </w:pPr>
      <w:r>
        <w:rPr>
          <w:rFonts w:ascii="Georgia" w:hAnsi="Georgia"/>
          <w:b w:val="0"/>
          <w:sz w:val="22"/>
        </w:rPr>
        <w:t xml:space="preserve">Stanford Encyclopedia of Philosophy. (2022). Aristotle’s rhetoric. https://share.google/ItMEB6Cu60yuw0QVd</w:t>
      </w:r>
    </w:p>
    <w:p w:rsidR="00000000" w:rsidDel="00000000" w:rsidP="00000000" w:rsidRDefault="00000000" w:rsidRPr="00000000" w14:paraId="00000233">
      <w:pPr>
        <w:spacing w:before="0" w:after="0" w:line="480" w:lineRule="auto"/>
        <w:ind w:hanging="720" w:left="720"/>
        <w:jc w:val="both"/>
      </w:pPr>
      <w:r>
        <w:rPr>
          <w:rFonts w:ascii="Georgia" w:hAnsi="Georgia"/>
          <w:b w:val="0"/>
          <w:sz w:val="22"/>
        </w:rPr>
        <w:t xml:space="preserve">Statista. (2026). Most used social networks 2025, by number of users. https://share.google/uNNWMR0oxQ6flNhQD</w:t>
      </w:r>
    </w:p>
    <w:p w:rsidR="00000000" w:rsidDel="00000000" w:rsidP="00000000" w:rsidRDefault="00000000" w:rsidRPr="00000000" w14:paraId="00000235">
      <w:pPr>
        <w:spacing w:before="0" w:after="0" w:line="480" w:lineRule="auto"/>
        <w:ind w:hanging="720" w:left="720"/>
        <w:jc w:val="both"/>
      </w:pPr>
      <w:r>
        <w:rPr>
          <w:rFonts w:ascii="Georgia" w:hAnsi="Georgia"/>
          <w:b w:val="0"/>
          <w:sz w:val="22"/>
        </w:rPr>
        <w:t xml:space="preserve">Sujinamol P. (2026). IMPACT OF SOCIAL MEDIA ADVERTISING ON CONSUMER BUYING DECISIONS. </w:t>
      </w:r>
      <w:r>
        <w:rPr>
          <w:rFonts w:ascii="Georgia" w:hAnsi="Georgia"/>
          <w:b w:val="0"/>
          <w:sz w:val="22"/>
        </w:rPr>
        <w:t xml:space="preserve">ShodhSamajik Journal of Social Studies</w:t>
      </w:r>
      <w:r>
        <w:rPr>
          <w:rFonts w:ascii="Georgia" w:hAnsi="Georgia"/>
          <w:b w:val="0"/>
          <w:sz w:val="22"/>
        </w:rPr>
        <w:t xml:space="preserve">, </w:t>
      </w:r>
      <w:r>
        <w:rPr>
          <w:rFonts w:ascii="Georgia" w:hAnsi="Georgia"/>
          <w:b w:val="0"/>
          <w:sz w:val="22"/>
        </w:rPr>
        <w:t xml:space="preserve">3</w:t>
      </w:r>
      <w:r>
        <w:rPr>
          <w:rFonts w:ascii="Georgia" w:hAnsi="Georgia"/>
          <w:b w:val="0"/>
          <w:sz w:val="22"/>
        </w:rPr>
        <w:t xml:space="preserve">(1), 56–63. https://doi.org/10.29121/shodhsamajik.v3.i1.2026.76</w:t>
      </w:r>
    </w:p>
    <w:p w:rsidR="00000000" w:rsidDel="00000000" w:rsidP="00000000" w:rsidRDefault="00000000" w:rsidRPr="00000000" w14:paraId="00000237">
      <w:pPr>
        <w:spacing w:before="0" w:after="0" w:line="480" w:lineRule="auto"/>
        <w:ind w:hanging="720" w:left="720"/>
        <w:jc w:val="both"/>
      </w:pPr>
      <w:r>
        <w:rPr>
          <w:rFonts w:ascii="Georgia" w:hAnsi="Georgia"/>
          <w:b w:val="0"/>
          <w:sz w:val="22"/>
        </w:rPr>
        <w:t xml:space="preserve">Talaue, G. M. (2022). Aristotle’s rhetorical triangle as applied to advertisements: it’s impact to Saudi Arabian college student consumers. </w:t>
      </w:r>
      <w:r>
        <w:rPr>
          <w:rFonts w:ascii="Georgia" w:hAnsi="Georgia"/>
          <w:b w:val="0"/>
          <w:sz w:val="22"/>
        </w:rPr>
        <w:t xml:space="preserve">International Journal of Applied Management Theory and Research, 4(1), 1–18. </w:t>
      </w:r>
      <w:r>
        <w:rPr>
          <w:rFonts w:ascii="Georgia" w:hAnsi="Georgia"/>
          <w:b w:val="0"/>
          <w:sz w:val="22"/>
        </w:rPr>
        <w:t xml:space="preserve">https://doi.org/10.4018/IJAMTR.300280</w:t>
      </w:r>
    </w:p>
    <w:p w:rsidR="00000000" w:rsidDel="00000000" w:rsidP="00000000" w:rsidRDefault="00000000" w:rsidRPr="00000000" w14:paraId="00000239">
      <w:pPr>
        <w:spacing w:before="0" w:after="0" w:line="480" w:lineRule="auto"/>
        <w:ind w:hanging="720" w:left="720"/>
        <w:jc w:val="both"/>
      </w:pPr>
      <w:r>
        <w:rPr>
          <w:rFonts w:ascii="Georgia" w:hAnsi="Georgia"/>
          <w:b w:val="0"/>
          <w:sz w:val="22"/>
        </w:rPr>
        <w:t xml:space="preserve">Teehankee, P. (2016). Be your ‘best beautiful.’ </w:t>
      </w:r>
      <w:r>
        <w:rPr>
          <w:rFonts w:ascii="Georgia" w:hAnsi="Georgia"/>
          <w:b w:val="0"/>
          <w:sz w:val="22"/>
        </w:rPr>
        <w:t xml:space="preserve">Philstar.com</w:t>
      </w:r>
      <w:r>
        <w:rPr>
          <w:rFonts w:ascii="Georgia" w:hAnsi="Georgia"/>
          <w:b w:val="0"/>
          <w:sz w:val="22"/>
        </w:rPr>
        <w:t xml:space="preserve">. https://www.philstar.com/other-sections/newsmakers/2016/11/11/1641397/be-your-best-beautiful</w:t>
      </w:r>
    </w:p>
    <w:p w:rsidR="00000000" w:rsidDel="00000000" w:rsidP="00000000" w:rsidRDefault="00000000" w:rsidRPr="00000000" w14:paraId="0000023B">
      <w:pPr>
        <w:spacing w:before="0" w:after="0" w:line="480" w:lineRule="auto"/>
        <w:ind w:hanging="720" w:left="720"/>
        <w:jc w:val="both"/>
      </w:pPr>
      <w:r>
        <w:rPr>
          <w:rFonts w:ascii="Georgia" w:hAnsi="Georgia"/>
          <w:b w:val="0"/>
          <w:sz w:val="22"/>
        </w:rPr>
        <w:t xml:space="preserve">Tenny, S., Brannan, J. M., &amp; Brannan, G. D. (2022). Qualitative Study. </w:t>
      </w:r>
      <w:r>
        <w:rPr>
          <w:rFonts w:ascii="Georgia" w:hAnsi="Georgia"/>
          <w:b w:val="0"/>
          <w:sz w:val="22"/>
        </w:rPr>
        <w:t xml:space="preserve">StatPearls - NCBI Bookshelf. </w:t>
      </w:r>
      <w:r>
        <w:rPr>
          <w:rFonts w:ascii="Georgia" w:hAnsi="Georgia"/>
          <w:b w:val="0"/>
          <w:sz w:val="22"/>
        </w:rPr>
        <w:t xml:space="preserve">https://share.google/IFanouegVEjbWB3Fb</w:t>
      </w:r>
    </w:p>
    <w:p w:rsidR="00000000" w:rsidDel="00000000" w:rsidP="00000000" w:rsidRDefault="00000000" w:rsidRPr="00000000" w14:paraId="0000023D">
      <w:pPr>
        <w:spacing w:before="0" w:after="0" w:line="480" w:lineRule="auto"/>
        <w:ind w:hanging="720" w:left="720"/>
        <w:jc w:val="both"/>
      </w:pPr>
      <w:r>
        <w:rPr>
          <w:rFonts w:ascii="Georgia" w:hAnsi="Georgia"/>
          <w:b w:val="0"/>
          <w:sz w:val="22"/>
        </w:rPr>
        <w:t xml:space="preserve">Vogue Business Custom Insights Team. (2023). The Vogue Business Beauty Index: The Ordinary, Charlotte Tilbury and Kiehl’s top the leaderboard. </w:t>
      </w:r>
      <w:r>
        <w:rPr>
          <w:rFonts w:ascii="Georgia" w:hAnsi="Georgia"/>
          <w:b w:val="0"/>
          <w:sz w:val="22"/>
        </w:rPr>
        <w:t xml:space="preserve">Vogue</w:t>
      </w:r>
      <w:r>
        <w:rPr>
          <w:rFonts w:ascii="Georgia" w:hAnsi="Georgia"/>
          <w:b w:val="0"/>
          <w:sz w:val="22"/>
        </w:rPr>
        <w:t xml:space="preserve">. https://www.vogue.com/article/the-vogue-business-beauty-index-the-ordinary-charlotte-tilbury-and-kiehls-top-the-leaderboard</w:t>
      </w:r>
    </w:p>
    <w:p w:rsidR="00000000" w:rsidDel="00000000" w:rsidP="00000000" w:rsidRDefault="00000000" w:rsidRPr="00000000" w14:paraId="0000023F">
      <w:pPr>
        <w:spacing w:before="0" w:after="0" w:line="480" w:lineRule="auto"/>
        <w:ind w:hanging="720" w:left="720"/>
        <w:jc w:val="both"/>
      </w:pPr>
      <w:r>
        <w:rPr>
          <w:rFonts w:ascii="Georgia" w:hAnsi="Georgia"/>
          <w:b w:val="0"/>
          <w:sz w:val="22"/>
        </w:rPr>
        <w:t xml:space="preserve">Yule, G. (1996). </w:t>
      </w:r>
      <w:r>
        <w:rPr>
          <w:rFonts w:ascii="Georgia" w:hAnsi="Georgia"/>
          <w:b w:val="0"/>
          <w:sz w:val="22"/>
        </w:rPr>
        <w:t xml:space="preserve">Pragmatics</w:t>
      </w:r>
      <w:r>
        <w:rPr>
          <w:rFonts w:ascii="Georgia" w:hAnsi="Georgia"/>
          <w:b w:val="0"/>
          <w:sz w:val="22"/>
        </w:rPr>
        <w:t xml:space="preserve">. </w:t>
      </w:r>
      <w:r>
        <w:rPr>
          <w:rFonts w:ascii="Georgia" w:hAnsi="Georgia"/>
          <w:b w:val="0"/>
          <w:sz w:val="22"/>
        </w:rPr>
        <w:t xml:space="preserve">Oxford University Press. </w:t>
      </w:r>
      <w:r>
        <w:rPr>
          <w:rFonts w:ascii="Georgia" w:hAnsi="Georgia"/>
          <w:b w:val="0"/>
          <w:sz w:val="22"/>
        </w:rPr>
        <w:t xml:space="preserve">https://books.google.com.ph/books?id=9trRnQEACAAJ&amp;lpg=PP1&amp;pg=PR4#v=onepage&amp;q&amp;f=false</w:t>
      </w:r>
    </w:p>
    <w:p>
      <w:pPr>
        <w:spacing w:before="0" w:after="0" w:line="480" w:lineRule="auto"/>
        <w:ind w:firstLine="0"/>
        <w:jc w:val="left"/>
        <w:sectPr>
          <w:headerReference w:type="default" r:id="rId74"/>
          <w:headerReference w:type="first" r:id="rId75"/>
          <w:type w:val="nextPage"/>
          <w:pgSz w:w="11909" w:h="16834"/>
          <w:pgMar w:top="1440" w:right="1440" w:bottom="1440" w:left="2160" w:header="720" w:footer="720" w:gutter="0"/>
          <w:titlePg/>
        </w:sectPr>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24D">
      <w:pPr>
        <w:keepNext w:val="0"/>
        <w:spacing w:before="0" w:after="0" w:line="480" w:lineRule="auto"/>
        <w:ind w:firstLine="0"/>
        <w:jc w:val="center"/>
      </w:pPr>
      <w:r>
        <w:rPr>
          <w:rFonts w:ascii="Georgia" w:hAnsi="Georgia"/>
          <w:b/>
          <w:i w:val="0"/>
          <w:sz w:val="28"/>
        </w:rPr>
        <w:t xml:space="preserve">APPENDICES</w:t>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pPr>
        <w:spacing w:before="0" w:after="0" w:line="480" w:lineRule="auto"/>
        <w:ind w:firstLine="0"/>
        <w:jc w:val="left"/>
      </w:pPr>
      <w:r>
        <w:rPr>
          <w:rFonts w:ascii="Georgia" w:hAnsi="Georgia"/>
          <w:sz w:val="22"/>
        </w:rPr>
      </w:r>
    </w:p>
    <w:p w:rsidR="00000000" w:rsidDel="00000000" w:rsidP="00000000" w:rsidRDefault="00000000" w:rsidRPr="00000000" w14:paraId="00000256">
      <w:pPr>
        <w:keepNext/>
        <w:spacing w:before="0" w:after="0" w:line="480" w:lineRule="auto"/>
        <w:ind w:firstLine="0"/>
        <w:jc w:val="left"/>
      </w:pPr>
      <w:r>
        <w:rPr>
          <w:rFonts w:ascii="Georgia" w:hAnsi="Georgia"/>
          <w:b/>
          <w:i w:val="0"/>
          <w:sz w:val="24"/>
        </w:rPr>
        <w:t xml:space="preserve">APPENDIX A: SCREENSHOTS OF THE SELECTED FACEBOOK SKINCARE ADVERTISEMENTS</w:t>
      </w:r>
    </w:p>
    <w:p w:rsidR="00000000" w:rsidDel="00000000" w:rsidP="00000000" w:rsidRDefault="00000000" w:rsidRPr="00000000" w14:paraId="00000259">
      <w:pPr>
        <w:keepNext/>
        <w:spacing w:before="0" w:after="0" w:line="360" w:lineRule="auto"/>
        <w:ind w:firstLine="0"/>
        <w:jc w:val="left"/>
      </w:pPr>
      <w:r>
        <w:rPr>
          <w:rFonts w:ascii="Georgia" w:hAnsi="Georgia"/>
          <w:b/>
          <w:sz w:val="22"/>
        </w:rPr>
        <w:t xml:space="preserve">Figure 1</w:t>
      </w:r>
    </w:p>
    <w:p w:rsidR="00000000" w:rsidDel="00000000" w:rsidP="00000000" w:rsidRDefault="00000000" w:rsidRPr="00000000" w14:paraId="0000025A">
      <w:pPr>
        <w:spacing w:before="0" w:after="0" w:line="480" w:lineRule="auto"/>
        <w:ind w:firstLine="720"/>
        <w:jc w:val="both"/>
      </w:pPr>
      <w:r>
        <w:rPr>
          <w:rFonts w:ascii="Georgia" w:hAnsi="Georgia"/>
          <w:b w:val="0"/>
          <w:sz w:val="22"/>
        </w:rPr>
        <w:t xml:space="preserve">Olay</w:t>
      </w:r>
    </w:p>
    <w:p w:rsidR="00000000" w:rsidDel="00000000" w:rsidP="00000000" w:rsidRDefault="00000000" w:rsidRPr="00000000" w14:paraId="0000025B">
      <w:pPr>
        <w:spacing w:before="0" w:after="0" w:line="480" w:lineRule="auto"/>
        <w:ind w:firstLine="0"/>
      </w:pPr>
      <w:r/>
      <w:r>
        <w:drawing>
          <wp:inline distT="0" distB="0" distL="0" distR="0">
            <wp:extent cx="1285034" cy="2398712"/>
            <wp:effectExtent l="0" t="0" r="0" b="0"/>
            <wp:docPr id="43" name="image28.jpg"/>
            <a:graphic>
              <a:graphicData uri="http://schemas.openxmlformats.org/drawingml/2006/picture">
                <pic:pic>
                  <pic:nvPicPr>
                    <pic:cNvPr id="0" name="image28.jpg"/>
                    <pic:cNvPicPr preferRelativeResize="0"/>
                  </pic:nvPicPr>
                  <pic:blipFill>
                    <a:blip r:embed="rId7"/>
                    <a:srcRect b="0" l="0" r="0" t="0"/>
                    <a:stretch>
                      <a:fillRect/>
                    </a:stretch>
                  </pic:blipFill>
                  <pic:spPr>
                    <a:xfrm>
                      <a:off x="0" y="0"/>
                      <a:ext cx="1285034" cy="2398712"/>
                    </a:xfrm>
                    <a:prstGeom prst="rect"/>
                    <a:ln/>
                  </pic:spPr>
                </pic:pic>
              </a:graphicData>
            </a:graphic>
          </wp:inline>
        </w:drawing>
        <w:drawing>
          <wp:inline distT="0" distB="0" distL="0" distR="0">
            <wp:extent cx="1229565" cy="2394416"/>
            <wp:effectExtent l="0" t="0" r="0" b="0"/>
            <wp:docPr id="39" name="image39.jpg"/>
            <a:graphic>
              <a:graphicData uri="http://schemas.openxmlformats.org/drawingml/2006/picture">
                <pic:pic>
                  <pic:nvPicPr>
                    <pic:cNvPr id="0" name="image39.jpg"/>
                    <pic:cNvPicPr preferRelativeResize="0"/>
                  </pic:nvPicPr>
                  <pic:blipFill>
                    <a:blip r:embed="rId8"/>
                    <a:srcRect b="0" l="0" r="0" t="0"/>
                    <a:stretch>
                      <a:fillRect/>
                    </a:stretch>
                  </pic:blipFill>
                  <pic:spPr>
                    <a:xfrm>
                      <a:off x="0" y="0"/>
                      <a:ext cx="1229565" cy="2394416"/>
                    </a:xfrm>
                    <a:prstGeom prst="rect"/>
                    <a:ln/>
                  </pic:spPr>
                </pic:pic>
              </a:graphicData>
            </a:graphic>
          </wp:inline>
        </w:drawing>
        <w:drawing>
          <wp:inline distT="0" distB="0" distL="0" distR="0">
            <wp:extent cx="1285034" cy="2554868"/>
            <wp:effectExtent l="0" t="0" r="0" b="0"/>
            <wp:docPr id="37" name="image30.jpg"/>
            <a:graphic>
              <a:graphicData uri="http://schemas.openxmlformats.org/drawingml/2006/picture">
                <pic:pic>
                  <pic:nvPicPr>
                    <pic:cNvPr id="0" name="image30.jpg"/>
                    <pic:cNvPicPr preferRelativeResize="0"/>
                  </pic:nvPicPr>
                  <pic:blipFill>
                    <a:blip r:embed="rId9"/>
                    <a:srcRect b="7479" l="0" r="0" t="12688"/>
                    <a:stretch>
                      <a:fillRect/>
                    </a:stretch>
                  </pic:blipFill>
                  <pic:spPr>
                    <a:xfrm>
                      <a:off x="0" y="0"/>
                      <a:ext cx="1285034" cy="2554868"/>
                    </a:xfrm>
                    <a:prstGeom prst="rect"/>
                    <a:ln/>
                  </pic:spPr>
                </pic:pic>
              </a:graphicData>
            </a:graphic>
          </wp:inline>
        </w:drawing>
        <w:drawing>
          <wp:inline distT="0" distB="0" distL="0" distR="0">
            <wp:extent cx="1229565" cy="2394416"/>
            <wp:effectExtent l="0" t="0" r="0" b="0"/>
            <wp:docPr id="9" name="image47.jpg"/>
            <a:graphic>
              <a:graphicData uri="http://schemas.openxmlformats.org/drawingml/2006/picture">
                <pic:pic>
                  <pic:nvPicPr>
                    <pic:cNvPr id="0" name="image47.jpg"/>
                    <pic:cNvPicPr preferRelativeResize="0"/>
                  </pic:nvPicPr>
                  <pic:blipFill>
                    <a:blip r:embed="rId10"/>
                    <a:srcRect b="10747" l="0" r="0" t="10747"/>
                    <a:stretch>
                      <a:fillRect/>
                    </a:stretch>
                  </pic:blipFill>
                  <pic:spPr>
                    <a:xfrm>
                      <a:off x="0" y="0"/>
                      <a:ext cx="1229565" cy="2394416"/>
                    </a:xfrm>
                    <a:prstGeom prst="rect"/>
                    <a:ln/>
                  </pic:spPr>
                </pic:pic>
              </a:graphicData>
            </a:graphic>
          </wp:inline>
        </w:drawing>
      </w:r>
    </w:p>
    <w:p w:rsidR="00000000" w:rsidDel="00000000" w:rsidP="00000000" w:rsidRDefault="00000000" w:rsidRPr="00000000" w14:paraId="0000025C">
      <w:pPr>
        <w:spacing w:before="0" w:after="0" w:line="480" w:lineRule="auto"/>
        <w:ind w:firstLine="0"/>
      </w:pPr>
      <w:r/>
      <w:r>
        <w:drawing>
          <wp:inline distT="0" distB="0" distL="0" distR="0">
            <wp:extent cx="1400175" cy="3352800"/>
            <wp:effectExtent l="0" t="0" r="0" b="0"/>
            <wp:docPr id="8" name="image26.jpg"/>
            <a:graphic>
              <a:graphicData uri="http://schemas.openxmlformats.org/drawingml/2006/picture">
                <pic:pic>
                  <pic:nvPicPr>
                    <pic:cNvPr id="0" name="image26.jpg"/>
                    <pic:cNvPicPr preferRelativeResize="0"/>
                  </pic:nvPicPr>
                  <pic:blipFill>
                    <a:blip r:embed="rId13"/>
                    <a:srcRect b="0" l="0" r="-5755" t="1288"/>
                    <a:stretch>
                      <a:fillRect/>
                    </a:stretch>
                  </pic:blipFill>
                  <pic:spPr>
                    <a:xfrm>
                      <a:off x="0" y="0"/>
                      <a:ext cx="1400175" cy="3352800"/>
                    </a:xfrm>
                    <a:prstGeom prst="rect"/>
                    <a:ln/>
                  </pic:spPr>
                </pic:pic>
              </a:graphicData>
            </a:graphic>
          </wp:inline>
        </w:drawing>
        <w:drawing>
          <wp:inline distT="0" distB="0" distL="0" distR="0">
            <wp:extent cx="1323975" cy="2833203"/>
            <wp:effectExtent l="0" t="0" r="0" b="0"/>
            <wp:docPr id="19" name="image14.jpg"/>
            <a:graphic>
              <a:graphicData uri="http://schemas.openxmlformats.org/drawingml/2006/picture">
                <pic:pic>
                  <pic:nvPicPr>
                    <pic:cNvPr id="0" name="image14.jpg"/>
                    <pic:cNvPicPr preferRelativeResize="0"/>
                  </pic:nvPicPr>
                  <pic:blipFill>
                    <a:blip r:embed="rId14"/>
                    <a:srcRect b="3371" l="0" r="0" t="14535"/>
                    <a:stretch>
                      <a:fillRect/>
                    </a:stretch>
                  </pic:blipFill>
                  <pic:spPr>
                    <a:xfrm>
                      <a:off x="0" y="0"/>
                      <a:ext cx="1323975" cy="2833203"/>
                    </a:xfrm>
                    <a:prstGeom prst="rect"/>
                    <a:ln/>
                  </pic:spPr>
                </pic:pic>
              </a:graphicData>
            </a:graphic>
          </wp:inline>
        </w:drawing>
        <w:drawing>
          <wp:inline distT="0" distB="0" distL="0" distR="0">
            <wp:extent cx="1323975" cy="2852253"/>
            <wp:effectExtent l="0" t="0" r="0" b="0"/>
            <wp:docPr id="25" name="image21.jpg"/>
            <a:graphic>
              <a:graphicData uri="http://schemas.openxmlformats.org/drawingml/2006/picture">
                <pic:pic>
                  <pic:nvPicPr>
                    <pic:cNvPr id="0" name="image21.jpg"/>
                    <pic:cNvPicPr preferRelativeResize="0"/>
                  </pic:nvPicPr>
                  <pic:blipFill>
                    <a:blip r:embed="rId15"/>
                    <a:srcRect b="2620" l="0" r="0" t="14007"/>
                    <a:stretch>
                      <a:fillRect/>
                    </a:stretch>
                  </pic:blipFill>
                  <pic:spPr>
                    <a:xfrm>
                      <a:off x="0" y="0"/>
                      <a:ext cx="1323975" cy="2852253"/>
                    </a:xfrm>
                    <a:prstGeom prst="rect"/>
                    <a:ln/>
                  </pic:spPr>
                </pic:pic>
              </a:graphicData>
            </a:graphic>
          </wp:inline>
        </w:drawing>
      </w:r>
    </w:p>
    <w:p w:rsidR="00000000" w:rsidDel="00000000" w:rsidP="00000000" w:rsidRDefault="00000000" w:rsidRPr="00000000" w14:paraId="0000025D">
      <w:pPr>
        <w:keepNext/>
        <w:spacing w:before="0" w:after="0" w:line="360" w:lineRule="auto"/>
        <w:ind w:firstLine="0"/>
        <w:jc w:val="left"/>
      </w:pPr>
      <w:r>
        <w:rPr>
          <w:rFonts w:ascii="Georgia" w:hAnsi="Georgia"/>
          <w:b/>
          <w:sz w:val="22"/>
        </w:rPr>
        <w:t xml:space="preserve">Figure 2</w:t>
      </w:r>
    </w:p>
    <w:p w:rsidR="00000000" w:rsidDel="00000000" w:rsidP="00000000" w:rsidRDefault="00000000" w:rsidRPr="00000000" w14:paraId="0000025E">
      <w:pPr>
        <w:spacing w:before="0" w:after="0" w:line="480" w:lineRule="auto"/>
        <w:ind w:firstLine="720"/>
        <w:jc w:val="both"/>
      </w:pPr>
      <w:r>
        <w:rPr>
          <w:rFonts w:ascii="Georgia" w:hAnsi="Georgia"/>
          <w:b w:val="0"/>
          <w:sz w:val="22"/>
        </w:rPr>
        <w:t xml:space="preserve">Luxe Organix</w:t>
      </w:r>
    </w:p>
    <w:p w:rsidR="00000000" w:rsidDel="00000000" w:rsidP="00000000" w:rsidRDefault="00000000" w:rsidRPr="00000000" w14:paraId="0000025F">
      <w:pPr>
        <w:spacing w:before="0" w:after="0" w:line="480" w:lineRule="auto"/>
        <w:ind w:firstLine="0"/>
      </w:pPr>
      <w:r/>
      <w:r>
        <w:drawing>
          <wp:inline distT="0" distB="0" distL="0" distR="0">
            <wp:extent cx="1266825" cy="3156500"/>
            <wp:effectExtent l="0" t="0" r="0" b="0"/>
            <wp:docPr id="32" name="image38.jpg"/>
            <a:graphic>
              <a:graphicData uri="http://schemas.openxmlformats.org/drawingml/2006/picture">
                <pic:pic>
                  <pic:nvPicPr>
                    <pic:cNvPr id="0" name="image38.jpg"/>
                    <pic:cNvPicPr preferRelativeResize="0"/>
                  </pic:nvPicPr>
                  <pic:blipFill>
                    <a:blip r:embed="rId16"/>
                    <a:srcRect b="2076" l="0" r="0" t="9899"/>
                    <a:stretch>
                      <a:fillRect/>
                    </a:stretch>
                  </pic:blipFill>
                  <pic:spPr>
                    <a:xfrm>
                      <a:off x="0" y="0"/>
                      <a:ext cx="1266825" cy="3156500"/>
                    </a:xfrm>
                    <a:prstGeom prst="rect"/>
                    <a:ln/>
                  </pic:spPr>
                </pic:pic>
              </a:graphicData>
            </a:graphic>
          </wp:inline>
        </w:drawing>
        <w:drawing>
          <wp:inline distT="0" distB="0" distL="0" distR="0">
            <wp:extent cx="1323975" cy="2710900"/>
            <wp:effectExtent l="0" t="0" r="0" b="0"/>
            <wp:docPr id="38" name="image41.jpg"/>
            <a:graphic>
              <a:graphicData uri="http://schemas.openxmlformats.org/drawingml/2006/picture">
                <pic:pic>
                  <pic:nvPicPr>
                    <pic:cNvPr id="0" name="image41.jpg"/>
                    <pic:cNvPicPr preferRelativeResize="0"/>
                  </pic:nvPicPr>
                  <pic:blipFill>
                    <a:blip r:embed="rId17"/>
                    <a:srcRect b="3617" l="0" r="0" t="0"/>
                    <a:stretch>
                      <a:fillRect/>
                    </a:stretch>
                  </pic:blipFill>
                  <pic:spPr>
                    <a:xfrm>
                      <a:off x="0" y="0"/>
                      <a:ext cx="1323975" cy="2710900"/>
                    </a:xfrm>
                    <a:prstGeom prst="rect"/>
                    <a:ln/>
                  </pic:spPr>
                </pic:pic>
              </a:graphicData>
            </a:graphic>
          </wp:inline>
        </w:drawing>
      </w:r>
    </w:p>
    <w:p w:rsidR="00000000" w:rsidDel="00000000" w:rsidP="00000000" w:rsidRDefault="00000000" w:rsidRPr="00000000" w14:paraId="00000260">
      <w:pPr>
        <w:spacing w:before="0" w:after="0" w:line="480" w:lineRule="auto"/>
        <w:ind w:firstLine="0"/>
      </w:pPr>
      <w:r/>
      <w:r>
        <w:drawing>
          <wp:inline distT="0" distB="0" distL="0" distR="0">
            <wp:extent cx="1323975" cy="2779225"/>
            <wp:effectExtent l="0" t="0" r="0" b="0"/>
            <wp:docPr id="24" name="image27.jpg"/>
            <a:graphic>
              <a:graphicData uri="http://schemas.openxmlformats.org/drawingml/2006/picture">
                <pic:pic>
                  <pic:nvPicPr>
                    <pic:cNvPr id="0" name="image27.jpg"/>
                    <pic:cNvPicPr preferRelativeResize="0"/>
                  </pic:nvPicPr>
                  <pic:blipFill>
                    <a:blip r:embed="rId18"/>
                    <a:srcRect b="2893" l="0" r="0" t="10715"/>
                    <a:stretch>
                      <a:fillRect/>
                    </a:stretch>
                  </pic:blipFill>
                  <pic:spPr>
                    <a:xfrm>
                      <a:off x="0" y="0"/>
                      <a:ext cx="1323975" cy="2779225"/>
                    </a:xfrm>
                    <a:prstGeom prst="rect"/>
                    <a:ln/>
                  </pic:spPr>
                </pic:pic>
              </a:graphicData>
            </a:graphic>
          </wp:inline>
        </w:drawing>
        <w:drawing>
          <wp:inline distT="0" distB="0" distL="0" distR="0">
            <wp:extent cx="1266825" cy="2507258"/>
            <wp:effectExtent l="0" t="0" r="0" b="0"/>
            <wp:docPr id="47" name="image49.jpg"/>
            <a:graphic>
              <a:graphicData uri="http://schemas.openxmlformats.org/drawingml/2006/picture">
                <pic:pic>
                  <pic:nvPicPr>
                    <pic:cNvPr id="0" name="image49.jpg"/>
                    <pic:cNvPicPr preferRelativeResize="0"/>
                  </pic:nvPicPr>
                  <pic:blipFill>
                    <a:blip r:embed="rId19"/>
                    <a:srcRect b="803" l="0" r="0" t="-803"/>
                    <a:stretch>
                      <a:fillRect/>
                    </a:stretch>
                  </pic:blipFill>
                  <pic:spPr>
                    <a:xfrm>
                      <a:off x="0" y="0"/>
                      <a:ext cx="1266825" cy="2507258"/>
                    </a:xfrm>
                    <a:prstGeom prst="rect"/>
                    <a:ln/>
                  </pic:spPr>
                </pic:pic>
              </a:graphicData>
            </a:graphic>
          </wp:inline>
        </w:drawing>
      </w:r>
    </w:p>
    <w:p w:rsidR="00000000" w:rsidDel="00000000" w:rsidP="00000000" w:rsidRDefault="00000000" w:rsidRPr="00000000" w14:paraId="00000262">
      <w:pPr>
        <w:spacing w:before="0" w:after="0" w:line="480" w:lineRule="auto"/>
        <w:ind w:firstLine="0"/>
      </w:pPr>
      <w:r/>
      <w:r>
        <w:drawing>
          <wp:inline distT="0" distB="0" distL="0" distR="0">
            <wp:extent cx="1323975" cy="3004228"/>
            <wp:effectExtent l="0" t="0" r="0" b="0"/>
            <wp:docPr id="21" name="image22.jpg"/>
            <a:graphic>
              <a:graphicData uri="http://schemas.openxmlformats.org/drawingml/2006/picture">
                <pic:pic>
                  <pic:nvPicPr>
                    <pic:cNvPr id="0" name="image22.jpg"/>
                    <pic:cNvPicPr preferRelativeResize="0"/>
                  </pic:nvPicPr>
                  <pic:blipFill>
                    <a:blip r:embed="rId20"/>
                    <a:srcRect b="3212" l="0" r="0" t="10943"/>
                    <a:stretch>
                      <a:fillRect/>
                    </a:stretch>
                  </pic:blipFill>
                  <pic:spPr>
                    <a:xfrm>
                      <a:off x="0" y="0"/>
                      <a:ext cx="1323975" cy="3004228"/>
                    </a:xfrm>
                    <a:prstGeom prst="rect"/>
                    <a:ln/>
                  </pic:spPr>
                </pic:pic>
              </a:graphicData>
            </a:graphic>
          </wp:inline>
        </w:drawing>
        <w:drawing>
          <wp:inline distT="0" distB="0" distL="0" distR="0">
            <wp:extent cx="1400175" cy="3352800"/>
            <wp:effectExtent l="0" t="0" r="0" b="0"/>
            <wp:docPr id="23" name="image23.jpg"/>
            <a:graphic>
              <a:graphicData uri="http://schemas.openxmlformats.org/drawingml/2006/picture">
                <pic:pic>
                  <pic:nvPicPr>
                    <pic:cNvPr id="0" name="image23.jpg"/>
                    <pic:cNvPicPr preferRelativeResize="0"/>
                  </pic:nvPicPr>
                  <pic:blipFill>
                    <a:blip r:embed="rId21"/>
                    <a:srcRect b="3154" l="0" r="0" t="10512"/>
                    <a:stretch>
                      <a:fillRect/>
                    </a:stretch>
                  </pic:blipFill>
                  <pic:spPr>
                    <a:xfrm>
                      <a:off x="0" y="0"/>
                      <a:ext cx="1400175" cy="3352800"/>
                    </a:xfrm>
                    <a:prstGeom prst="rect"/>
                    <a:ln/>
                  </pic:spPr>
                </pic:pic>
              </a:graphicData>
            </a:graphic>
          </wp:inline>
        </w:drawing>
      </w:r>
    </w:p>
    <w:p w:rsidR="00000000" w:rsidDel="00000000" w:rsidP="00000000" w:rsidRDefault="00000000" w:rsidRPr="00000000" w14:paraId="00000270">
      <w:pPr>
        <w:spacing w:before="0" w:after="0" w:line="480" w:lineRule="auto"/>
        <w:ind w:firstLine="0"/>
      </w:pPr>
      <w:r/>
      <w:r>
        <w:drawing>
          <wp:inline distT="0" distB="0" distL="0" distR="0">
            <wp:extent cx="1323975" cy="3340528"/>
            <wp:effectExtent l="0" t="0" r="0" b="0"/>
            <wp:docPr id="28" name="image18.jpg"/>
            <a:graphic>
              <a:graphicData uri="http://schemas.openxmlformats.org/drawingml/2006/picture">
                <pic:pic>
                  <pic:nvPicPr>
                    <pic:cNvPr id="0" name="image18.jpg"/>
                    <pic:cNvPicPr preferRelativeResize="0"/>
                  </pic:nvPicPr>
                  <pic:blipFill>
                    <a:blip r:embed="rId22"/>
                    <a:srcRect b="2868" l="0" r="0" t="9860"/>
                    <a:stretch>
                      <a:fillRect/>
                    </a:stretch>
                  </pic:blipFill>
                  <pic:spPr>
                    <a:xfrm>
                      <a:off x="0" y="0"/>
                      <a:ext cx="1323975" cy="3340528"/>
                    </a:xfrm>
                    <a:prstGeom prst="rect"/>
                    <a:ln/>
                  </pic:spPr>
                </pic:pic>
              </a:graphicData>
            </a:graphic>
          </wp:inline>
        </w:drawing>
      </w:r>
    </w:p>
    <w:p w:rsidR="00000000" w:rsidDel="00000000" w:rsidP="00000000" w:rsidRDefault="00000000" w:rsidRPr="00000000" w14:paraId="00000281">
      <w:pPr>
        <w:keepNext/>
        <w:spacing w:before="0" w:after="0" w:line="360" w:lineRule="auto"/>
        <w:ind w:firstLine="0"/>
        <w:jc w:val="left"/>
      </w:pPr>
      <w:r>
        <w:rPr>
          <w:rFonts w:ascii="Georgia" w:hAnsi="Georgia"/>
          <w:b/>
          <w:sz w:val="22"/>
        </w:rPr>
        <w:t xml:space="preserve">Figure 3</w:t>
      </w:r>
    </w:p>
    <w:p w:rsidR="00000000" w:rsidDel="00000000" w:rsidP="00000000" w:rsidRDefault="00000000" w:rsidRPr="00000000" w14:paraId="00000282">
      <w:pPr>
        <w:spacing w:before="0" w:after="0" w:line="480" w:lineRule="auto"/>
        <w:ind w:firstLine="720"/>
        <w:jc w:val="both"/>
      </w:pPr>
      <w:r>
        <w:rPr>
          <w:rFonts w:ascii="Georgia" w:hAnsi="Georgia"/>
          <w:b w:val="0"/>
          <w:sz w:val="22"/>
        </w:rPr>
        <w:t xml:space="preserve">The Ordinary</w:t>
      </w:r>
    </w:p>
    <w:p w:rsidR="00000000" w:rsidDel="00000000" w:rsidP="00000000" w:rsidRDefault="00000000" w:rsidRPr="00000000" w14:paraId="00000283">
      <w:pPr>
        <w:spacing w:before="0" w:after="0" w:line="480" w:lineRule="auto"/>
        <w:ind w:firstLine="0"/>
      </w:pPr>
      <w:r/>
      <w:r>
        <w:drawing>
          <wp:inline distT="0" distB="0" distL="0" distR="0">
            <wp:extent cx="1323975" cy="2016632"/>
            <wp:effectExtent l="0" t="0" r="0" b="0"/>
            <wp:docPr id="31" name="image35.jpg"/>
            <a:graphic>
              <a:graphicData uri="http://schemas.openxmlformats.org/drawingml/2006/picture">
                <pic:pic>
                  <pic:nvPicPr>
                    <pic:cNvPr id="0" name="image35.jpg"/>
                    <pic:cNvPicPr preferRelativeResize="0"/>
                  </pic:nvPicPr>
                  <pic:blipFill>
                    <a:blip r:embed="rId25"/>
                    <a:srcRect b="4159" l="0" r="0" t="27733"/>
                    <a:stretch>
                      <a:fillRect/>
                    </a:stretch>
                  </pic:blipFill>
                  <pic:spPr>
                    <a:xfrm>
                      <a:off x="0" y="0"/>
                      <a:ext cx="1323975" cy="2016632"/>
                    </a:xfrm>
                    <a:prstGeom prst="rect"/>
                    <a:ln/>
                  </pic:spPr>
                </pic:pic>
              </a:graphicData>
            </a:graphic>
          </wp:inline>
        </w:drawing>
      </w:r>
    </w:p>
    <w:p w:rsidR="00000000" w:rsidDel="00000000" w:rsidP="00000000" w:rsidRDefault="00000000" w:rsidRPr="00000000" w14:paraId="00000284">
      <w:pPr>
        <w:spacing w:before="0" w:after="0" w:line="480" w:lineRule="auto"/>
        <w:ind w:firstLine="0"/>
      </w:pPr>
      <w:r/>
      <w:r>
        <w:drawing>
          <wp:inline distT="0" distB="0" distL="0" distR="0">
            <wp:extent cx="1323975" cy="2616707"/>
            <wp:effectExtent l="0" t="0" r="0" b="0"/>
            <wp:docPr id="6" name="image32.jpg"/>
            <a:graphic>
              <a:graphicData uri="http://schemas.openxmlformats.org/drawingml/2006/picture">
                <pic:pic>
                  <pic:nvPicPr>
                    <pic:cNvPr id="0" name="image32.jpg"/>
                    <pic:cNvPicPr preferRelativeResize="0"/>
                  </pic:nvPicPr>
                  <pic:blipFill>
                    <a:blip r:embed="rId26"/>
                    <a:srcRect b="0" l="0" r="0" t="11647"/>
                    <a:stretch>
                      <a:fillRect/>
                    </a:stretch>
                  </pic:blipFill>
                  <pic:spPr>
                    <a:xfrm>
                      <a:off x="0" y="0"/>
                      <a:ext cx="1323975" cy="2616707"/>
                    </a:xfrm>
                    <a:prstGeom prst="rect"/>
                    <a:ln/>
                  </pic:spPr>
                </pic:pic>
              </a:graphicData>
            </a:graphic>
          </wp:inline>
        </w:drawing>
        <w:drawing>
          <wp:inline distT="0" distB="0" distL="0" distR="0">
            <wp:extent cx="1323975" cy="2710900"/>
            <wp:effectExtent l="0" t="0" r="0" b="0"/>
            <wp:docPr id="3" name="image17.jpg"/>
            <a:graphic>
              <a:graphicData uri="http://schemas.openxmlformats.org/drawingml/2006/picture">
                <pic:pic>
                  <pic:nvPicPr>
                    <pic:cNvPr id="0" name="image17.jpg"/>
                    <pic:cNvPicPr preferRelativeResize="0"/>
                  </pic:nvPicPr>
                  <pic:blipFill>
                    <a:blip r:embed="rId27"/>
                    <a:srcRect b="0" l="6588" r="6588" t="0"/>
                    <a:stretch>
                      <a:fillRect/>
                    </a:stretch>
                  </pic:blipFill>
                  <pic:spPr>
                    <a:xfrm>
                      <a:off x="0" y="0"/>
                      <a:ext cx="1323975" cy="2710900"/>
                    </a:xfrm>
                    <a:prstGeom prst="rect"/>
                    <a:ln/>
                  </pic:spPr>
                </pic:pic>
              </a:graphicData>
            </a:graphic>
          </wp:inline>
        </w:drawing>
        <w:drawing>
          <wp:inline distT="0" distB="0" distL="0" distR="0">
            <wp:extent cx="1323975" cy="3031618"/>
            <wp:effectExtent l="0" t="0" r="0" b="0"/>
            <wp:docPr id="34" name="image42.jpg"/>
            <a:graphic>
              <a:graphicData uri="http://schemas.openxmlformats.org/drawingml/2006/picture">
                <pic:pic>
                  <pic:nvPicPr>
                    <pic:cNvPr id="0" name="image42.jpg"/>
                    <pic:cNvPicPr preferRelativeResize="0"/>
                  </pic:nvPicPr>
                  <pic:blipFill>
                    <a:blip r:embed="rId28"/>
                    <a:srcRect b="2295" l="0" r="0" t="11327"/>
                    <a:stretch>
                      <a:fillRect/>
                    </a:stretch>
                  </pic:blipFill>
                  <pic:spPr>
                    <a:xfrm>
                      <a:off x="0" y="0"/>
                      <a:ext cx="1323975" cy="3031618"/>
                    </a:xfrm>
                    <a:prstGeom prst="rect"/>
                    <a:ln/>
                  </pic:spPr>
                </pic:pic>
              </a:graphicData>
            </a:graphic>
          </wp:inline>
        </w:drawing>
      </w:r>
    </w:p>
    <w:p w:rsidR="00000000" w:rsidDel="00000000" w:rsidP="00000000" w:rsidRDefault="00000000" w:rsidRPr="00000000" w14:paraId="0000028D">
      <w:pPr>
        <w:spacing w:before="0" w:after="0" w:line="480" w:lineRule="auto"/>
        <w:ind w:firstLine="0"/>
      </w:pPr>
      <w:r/>
      <w:r>
        <w:drawing>
          <wp:inline distT="0" distB="0" distL="0" distR="0">
            <wp:extent cx="1323975" cy="3172971"/>
            <wp:effectExtent l="0" t="0" r="0" b="0"/>
            <wp:docPr id="2" name="image36.jpg"/>
            <a:graphic>
              <a:graphicData uri="http://schemas.openxmlformats.org/drawingml/2006/picture">
                <pic:pic>
                  <pic:nvPicPr>
                    <pic:cNvPr id="0" name="image36.jpg"/>
                    <pic:cNvPicPr preferRelativeResize="0"/>
                  </pic:nvPicPr>
                  <pic:blipFill>
                    <a:blip r:embed="rId31"/>
                    <a:srcRect b="3054" l="0" r="0" t="10867"/>
                    <a:stretch>
                      <a:fillRect/>
                    </a:stretch>
                  </pic:blipFill>
                  <pic:spPr>
                    <a:xfrm>
                      <a:off x="0" y="0"/>
                      <a:ext cx="1323975" cy="3172971"/>
                    </a:xfrm>
                    <a:prstGeom prst="rect"/>
                    <a:ln/>
                  </pic:spPr>
                </pic:pic>
              </a:graphicData>
            </a:graphic>
          </wp:inline>
        </w:drawing>
        <w:drawing>
          <wp:inline distT="0" distB="0" distL="0" distR="0">
            <wp:extent cx="1323975" cy="2982471"/>
            <wp:effectExtent l="0" t="0" r="0" b="0"/>
            <wp:docPr id="33" name="image34.jpg"/>
            <a:graphic>
              <a:graphicData uri="http://schemas.openxmlformats.org/drawingml/2006/picture">
                <pic:pic>
                  <pic:nvPicPr>
                    <pic:cNvPr id="0" name="image34.jpg"/>
                    <pic:cNvPicPr preferRelativeResize="0"/>
                  </pic:nvPicPr>
                  <pic:blipFill>
                    <a:blip r:embed="rId32"/>
                    <a:srcRect b="1533" l="0" r="0" t="9521"/>
                    <a:stretch>
                      <a:fillRect/>
                    </a:stretch>
                  </pic:blipFill>
                  <pic:spPr>
                    <a:xfrm>
                      <a:off x="0" y="0"/>
                      <a:ext cx="1323975" cy="2982471"/>
                    </a:xfrm>
                    <a:prstGeom prst="rect"/>
                    <a:ln/>
                  </pic:spPr>
                </pic:pic>
              </a:graphicData>
            </a:graphic>
          </wp:inline>
        </w:drawing>
        <w:drawing>
          <wp:inline distT="0" distB="0" distL="0" distR="0">
            <wp:extent cx="1323975" cy="2649096"/>
            <wp:effectExtent l="0" t="0" r="0" b="0"/>
            <wp:docPr id="41" name="image43.jpg"/>
            <a:graphic>
              <a:graphicData uri="http://schemas.openxmlformats.org/drawingml/2006/picture">
                <pic:pic>
                  <pic:nvPicPr>
                    <pic:cNvPr id="0" name="image43.jpg"/>
                    <pic:cNvPicPr preferRelativeResize="0"/>
                  </pic:nvPicPr>
                  <pic:blipFill>
                    <a:blip r:embed="rId33"/>
                    <a:srcRect b="2755" l="0" r="0" t="10619"/>
                    <a:stretch>
                      <a:fillRect/>
                    </a:stretch>
                  </pic:blipFill>
                  <pic:spPr>
                    <a:xfrm>
                      <a:off x="0" y="0"/>
                      <a:ext cx="1323975" cy="2649096"/>
                    </a:xfrm>
                    <a:prstGeom prst="rect"/>
                    <a:ln/>
                  </pic:spPr>
                </pic:pic>
              </a:graphicData>
            </a:graphic>
          </wp:inline>
        </w:drawing>
      </w:r>
    </w:p>
    <w:p w:rsidR="00000000" w:rsidDel="00000000" w:rsidP="00000000" w:rsidRDefault="00000000" w:rsidRPr="00000000" w14:paraId="0000028E">
      <w:pPr>
        <w:keepNext/>
        <w:spacing w:before="0" w:after="0" w:line="360" w:lineRule="auto"/>
        <w:ind w:firstLine="0"/>
        <w:jc w:val="left"/>
      </w:pPr>
      <w:r>
        <w:rPr>
          <w:rFonts w:ascii="Georgia" w:hAnsi="Georgia"/>
          <w:b/>
          <w:sz w:val="22"/>
        </w:rPr>
        <w:t xml:space="preserve">Figure 4</w:t>
      </w:r>
    </w:p>
    <w:p w:rsidR="00000000" w:rsidDel="00000000" w:rsidP="00000000" w:rsidRDefault="00000000" w:rsidRPr="00000000" w14:paraId="0000028F">
      <w:pPr>
        <w:spacing w:before="0" w:after="0" w:line="480" w:lineRule="auto"/>
        <w:ind w:firstLine="720"/>
        <w:jc w:val="both"/>
      </w:pPr>
      <w:r>
        <w:rPr>
          <w:rFonts w:ascii="Georgia" w:hAnsi="Georgia"/>
          <w:b w:val="0"/>
          <w:sz w:val="22"/>
        </w:rPr>
        <w:t xml:space="preserve">Myra</w:t>
      </w:r>
    </w:p>
    <w:p w:rsidR="00000000" w:rsidDel="00000000" w:rsidP="00000000" w:rsidRDefault="00000000" w:rsidRPr="00000000" w14:paraId="00000291">
      <w:pPr>
        <w:spacing w:before="0" w:after="0" w:line="480" w:lineRule="auto"/>
        <w:ind w:firstLine="0"/>
      </w:pPr>
      <w:r/>
      <w:r>
        <w:drawing>
          <wp:inline distT="0" distB="0" distL="0" distR="0">
            <wp:extent cx="723663" cy="1224593"/>
            <wp:effectExtent l="0" t="0" r="0" b="0"/>
            <wp:docPr id="4" name="image8.jpg"/>
            <a:graphic>
              <a:graphicData uri="http://schemas.openxmlformats.org/drawingml/2006/picture">
                <pic:pic>
                  <pic:nvPicPr>
                    <pic:cNvPr id="0" name="image8.jpg"/>
                    <pic:cNvPicPr preferRelativeResize="0"/>
                  </pic:nvPicPr>
                  <pic:blipFill>
                    <a:blip r:embed="rId36"/>
                    <a:srcRect b="9974" l="0" r="0" t="14612"/>
                    <a:stretch>
                      <a:fillRect/>
                    </a:stretch>
                  </pic:blipFill>
                  <pic:spPr>
                    <a:xfrm>
                      <a:off x="0" y="0"/>
                      <a:ext cx="723663" cy="1224593"/>
                    </a:xfrm>
                    <a:prstGeom prst="rect"/>
                    <a:ln/>
                  </pic:spPr>
                </pic:pic>
              </a:graphicData>
            </a:graphic>
          </wp:inline>
        </w:drawing>
        <w:drawing>
          <wp:inline distT="0" distB="0" distL="0" distR="0">
            <wp:extent cx="723663" cy="1656050"/>
            <wp:effectExtent l="0" t="0" r="0" b="0"/>
            <wp:docPr id="10" name="image13.jpg"/>
            <a:graphic>
              <a:graphicData uri="http://schemas.openxmlformats.org/drawingml/2006/picture">
                <pic:pic>
                  <pic:nvPicPr>
                    <pic:cNvPr id="0" name="image13.jpg"/>
                    <pic:cNvPicPr preferRelativeResize="0"/>
                  </pic:nvPicPr>
                  <pic:blipFill>
                    <a:blip r:embed="rId37"/>
                    <a:srcRect b="0" l="0" r="0" t="11985"/>
                    <a:stretch>
                      <a:fillRect/>
                    </a:stretch>
                  </pic:blipFill>
                  <pic:spPr>
                    <a:xfrm>
                      <a:off x="0" y="0"/>
                      <a:ext cx="723663" cy="1656050"/>
                    </a:xfrm>
                    <a:prstGeom prst="rect"/>
                    <a:ln/>
                  </pic:spPr>
                </pic:pic>
              </a:graphicData>
            </a:graphic>
          </wp:inline>
        </w:drawing>
        <w:drawing>
          <wp:inline distT="0" distB="0" distL="0" distR="0">
            <wp:extent cx="723663" cy="1240212"/>
            <wp:effectExtent l="0" t="0" r="0" b="0"/>
            <wp:docPr id="17" name="image12.jpg"/>
            <a:graphic>
              <a:graphicData uri="http://schemas.openxmlformats.org/drawingml/2006/picture">
                <pic:pic>
                  <pic:nvPicPr>
                    <pic:cNvPr id="0" name="image12.jpg"/>
                    <pic:cNvPicPr preferRelativeResize="0"/>
                  </pic:nvPicPr>
                  <pic:blipFill>
                    <a:blip r:embed="rId38"/>
                    <a:srcRect b="8692" l="0" r="0" t="14932"/>
                    <a:stretch>
                      <a:fillRect/>
                    </a:stretch>
                  </pic:blipFill>
                  <pic:spPr>
                    <a:xfrm>
                      <a:off x="0" y="0"/>
                      <a:ext cx="723663" cy="1240212"/>
                    </a:xfrm>
                    <a:prstGeom prst="rect"/>
                    <a:ln/>
                  </pic:spPr>
                </pic:pic>
              </a:graphicData>
            </a:graphic>
          </wp:inline>
        </w:drawing>
        <w:drawing>
          <wp:inline distT="0" distB="0" distL="0" distR="0">
            <wp:extent cx="723663" cy="1643116"/>
            <wp:effectExtent l="0" t="0" r="0" b="0"/>
            <wp:docPr id="20" name="image10.jpg"/>
            <a:graphic>
              <a:graphicData uri="http://schemas.openxmlformats.org/drawingml/2006/picture">
                <pic:pic>
                  <pic:nvPicPr>
                    <pic:cNvPr id="0" name="image10.jpg"/>
                    <pic:cNvPicPr preferRelativeResize="0"/>
                  </pic:nvPicPr>
                  <pic:blipFill>
                    <a:blip r:embed="rId39"/>
                    <a:srcRect b="0" l="0" r="0" t="13872"/>
                    <a:stretch>
                      <a:fillRect/>
                    </a:stretch>
                  </pic:blipFill>
                  <pic:spPr>
                    <a:xfrm>
                      <a:off x="0" y="0"/>
                      <a:ext cx="723663" cy="1643116"/>
                    </a:xfrm>
                    <a:prstGeom prst="rect"/>
                    <a:ln/>
                  </pic:spPr>
                </pic:pic>
              </a:graphicData>
            </a:graphic>
          </wp:inline>
        </w:drawing>
        <w:drawing>
          <wp:inline distT="0" distB="0" distL="0" distR="0">
            <wp:extent cx="687219" cy="1550316"/>
            <wp:effectExtent l="0" t="0" r="0" b="0"/>
            <wp:docPr id="29" name="image19.jpg"/>
            <a:graphic>
              <a:graphicData uri="http://schemas.openxmlformats.org/drawingml/2006/picture">
                <pic:pic>
                  <pic:nvPicPr>
                    <pic:cNvPr id="0" name="image19.jpg"/>
                    <pic:cNvPicPr preferRelativeResize="0"/>
                  </pic:nvPicPr>
                  <pic:blipFill>
                    <a:blip r:embed="rId40"/>
                    <a:srcRect b="0" l="0" r="5036" t="13288"/>
                    <a:stretch>
                      <a:fillRect/>
                    </a:stretch>
                  </pic:blipFill>
                  <pic:spPr>
                    <a:xfrm>
                      <a:off x="0" y="0"/>
                      <a:ext cx="687219" cy="1550316"/>
                    </a:xfrm>
                    <a:prstGeom prst="rect"/>
                    <a:ln/>
                  </pic:spPr>
                </pic:pic>
              </a:graphicData>
            </a:graphic>
          </wp:inline>
        </w:drawing>
        <w:drawing>
          <wp:inline distT="0" distB="0" distL="0" distR="0">
            <wp:extent cx="723663" cy="1553291"/>
            <wp:effectExtent l="0" t="0" r="0" b="0"/>
            <wp:docPr id="26" name="image15.jpg"/>
            <a:graphic>
              <a:graphicData uri="http://schemas.openxmlformats.org/drawingml/2006/picture">
                <pic:pic>
                  <pic:nvPicPr>
                    <pic:cNvPr id="0" name="image15.jpg"/>
                    <pic:cNvPicPr preferRelativeResize="0"/>
                  </pic:nvPicPr>
                  <pic:blipFill>
                    <a:blip r:embed="rId41"/>
                    <a:srcRect b="0" l="0" r="0" t="13755"/>
                    <a:stretch>
                      <a:fillRect/>
                    </a:stretch>
                  </pic:blipFill>
                  <pic:spPr>
                    <a:xfrm>
                      <a:off x="0" y="0"/>
                      <a:ext cx="723663" cy="1553291"/>
                    </a:xfrm>
                    <a:prstGeom prst="rect"/>
                    <a:ln/>
                  </pic:spPr>
                </pic:pic>
              </a:graphicData>
            </a:graphic>
          </wp:inline>
        </w:drawing>
        <w:drawing>
          <wp:inline distT="0" distB="0" distL="0" distR="0">
            <wp:extent cx="723663" cy="1243150"/>
            <wp:effectExtent l="0" t="0" r="0" b="0"/>
            <wp:docPr id="14" name="image9.jpg"/>
            <a:graphic>
              <a:graphicData uri="http://schemas.openxmlformats.org/drawingml/2006/picture">
                <pic:pic>
                  <pic:nvPicPr>
                    <pic:cNvPr id="0" name="image9.jpg"/>
                    <pic:cNvPicPr preferRelativeResize="0"/>
                  </pic:nvPicPr>
                  <pic:blipFill>
                    <a:blip r:embed="rId42"/>
                    <a:srcRect b="7091" l="0" r="0" t="16225"/>
                    <a:stretch>
                      <a:fillRect/>
                    </a:stretch>
                  </pic:blipFill>
                  <pic:spPr>
                    <a:xfrm>
                      <a:off x="0" y="0"/>
                      <a:ext cx="723663" cy="1243150"/>
                    </a:xfrm>
                    <a:prstGeom prst="rect"/>
                    <a:ln/>
                  </pic:spPr>
                </pic:pic>
              </a:graphicData>
            </a:graphic>
          </wp:inline>
        </w:drawing>
      </w:r>
    </w:p>
    <w:p w:rsidR="00000000" w:rsidDel="00000000" w:rsidP="00000000" w:rsidRDefault="00000000" w:rsidRPr="00000000" w14:paraId="00000292">
      <w:pPr>
        <w:keepNext/>
        <w:spacing w:before="0" w:after="0" w:line="360" w:lineRule="auto"/>
        <w:ind w:firstLine="0"/>
        <w:jc w:val="left"/>
      </w:pPr>
      <w:r>
        <w:rPr>
          <w:rFonts w:ascii="Georgia" w:hAnsi="Georgia"/>
          <w:b/>
          <w:sz w:val="22"/>
        </w:rPr>
        <w:t xml:space="preserve">Figure 5</w:t>
      </w:r>
    </w:p>
    <w:p w:rsidR="00000000" w:rsidDel="00000000" w:rsidP="00000000" w:rsidRDefault="00000000" w:rsidRPr="00000000" w14:paraId="00000293">
      <w:pPr>
        <w:spacing w:before="0" w:after="0" w:line="480" w:lineRule="auto"/>
        <w:ind w:firstLine="720"/>
        <w:jc w:val="both"/>
      </w:pPr>
      <w:r>
        <w:rPr>
          <w:rFonts w:ascii="Georgia" w:hAnsi="Georgia"/>
          <w:b w:val="0"/>
          <w:sz w:val="22"/>
        </w:rPr>
        <w:t xml:space="preserve">Pond’s</w:t>
      </w:r>
    </w:p>
    <w:p w:rsidR="00000000" w:rsidDel="00000000" w:rsidP="00000000" w:rsidRDefault="00000000" w:rsidRPr="00000000" w14:paraId="00000295">
      <w:pPr>
        <w:spacing w:before="0" w:after="0" w:line="480" w:lineRule="auto"/>
        <w:ind w:firstLine="0"/>
      </w:pPr>
      <w:r/>
      <w:r>
        <w:drawing>
          <wp:inline distT="0" distB="0" distL="0" distR="0">
            <wp:extent cx="838200" cy="1890916"/>
            <wp:effectExtent l="0" t="0" r="0" b="0"/>
            <wp:docPr id="27" name="image37.jpg"/>
            <a:graphic>
              <a:graphicData uri="http://schemas.openxmlformats.org/drawingml/2006/picture">
                <pic:pic>
                  <pic:nvPicPr>
                    <pic:cNvPr id="0" name="image37.jpg"/>
                    <pic:cNvPicPr preferRelativeResize="0"/>
                  </pic:nvPicPr>
                  <pic:blipFill>
                    <a:blip r:embed="rId45"/>
                    <a:srcRect b="0" l="501" r="501" t="0"/>
                    <a:stretch>
                      <a:fillRect/>
                    </a:stretch>
                  </pic:blipFill>
                  <pic:spPr>
                    <a:xfrm>
                      <a:off x="0" y="0"/>
                      <a:ext cx="838200" cy="1890916"/>
                    </a:xfrm>
                    <a:prstGeom prst="rect"/>
                    <a:ln/>
                  </pic:spPr>
                </pic:pic>
              </a:graphicData>
            </a:graphic>
          </wp:inline>
        </w:drawing>
        <w:drawing>
          <wp:inline distT="0" distB="0" distL="0" distR="0">
            <wp:extent cx="838200" cy="1890916"/>
            <wp:effectExtent l="0" t="0" r="0" b="0"/>
            <wp:docPr id="46" name="image45.jpg"/>
            <a:graphic>
              <a:graphicData uri="http://schemas.openxmlformats.org/drawingml/2006/picture">
                <pic:pic>
                  <pic:nvPicPr>
                    <pic:cNvPr id="0" name="image45.jpg"/>
                    <pic:cNvPicPr preferRelativeResize="0"/>
                  </pic:nvPicPr>
                  <pic:blipFill>
                    <a:blip r:embed="rId46"/>
                    <a:srcRect b="1223" l="0" r="0" t="1223"/>
                    <a:stretch>
                      <a:fillRect/>
                    </a:stretch>
                  </pic:blipFill>
                  <pic:spPr>
                    <a:xfrm>
                      <a:off x="0" y="0"/>
                      <a:ext cx="838200" cy="1890916"/>
                    </a:xfrm>
                    <a:prstGeom prst="rect"/>
                    <a:ln/>
                  </pic:spPr>
                </pic:pic>
              </a:graphicData>
            </a:graphic>
          </wp:inline>
        </w:drawing>
        <w:drawing>
          <wp:inline distT="0" distB="0" distL="0" distR="0">
            <wp:extent cx="838200" cy="1890916"/>
            <wp:effectExtent l="0" t="0" r="0" b="0"/>
            <wp:docPr id="48" name="image46.jpg"/>
            <a:graphic>
              <a:graphicData uri="http://schemas.openxmlformats.org/drawingml/2006/picture">
                <pic:pic>
                  <pic:nvPicPr>
                    <pic:cNvPr id="0" name="image46.jpg"/>
                    <pic:cNvPicPr preferRelativeResize="0"/>
                  </pic:nvPicPr>
                  <pic:blipFill>
                    <a:blip r:embed="rId47"/>
                    <a:srcRect b="3882" l="0" r="0" t="3882"/>
                    <a:stretch>
                      <a:fillRect/>
                    </a:stretch>
                  </pic:blipFill>
                  <pic:spPr>
                    <a:xfrm>
                      <a:off x="0" y="0"/>
                      <a:ext cx="838200" cy="1890916"/>
                    </a:xfrm>
                    <a:prstGeom prst="rect"/>
                    <a:ln/>
                  </pic:spPr>
                </pic:pic>
              </a:graphicData>
            </a:graphic>
          </wp:inline>
        </w:drawing>
        <w:drawing>
          <wp:inline distT="0" distB="0" distL="0" distR="0">
            <wp:extent cx="838200" cy="1890916"/>
            <wp:effectExtent l="0" t="0" r="0" b="0"/>
            <wp:docPr id="18" name="image44.jpg"/>
            <a:graphic>
              <a:graphicData uri="http://schemas.openxmlformats.org/drawingml/2006/picture">
                <pic:pic>
                  <pic:nvPicPr>
                    <pic:cNvPr id="0" name="image44.jpg"/>
                    <pic:cNvPicPr preferRelativeResize="0"/>
                  </pic:nvPicPr>
                  <pic:blipFill>
                    <a:blip r:embed="rId48"/>
                    <a:srcRect b="0" l="501" r="501" t="0"/>
                    <a:stretch>
                      <a:fillRect/>
                    </a:stretch>
                  </pic:blipFill>
                  <pic:spPr>
                    <a:xfrm>
                      <a:off x="0" y="0"/>
                      <a:ext cx="838200" cy="1890916"/>
                    </a:xfrm>
                    <a:prstGeom prst="rect"/>
                    <a:ln/>
                  </pic:spPr>
                </pic:pic>
              </a:graphicData>
            </a:graphic>
          </wp:inline>
        </w:drawing>
        <w:drawing>
          <wp:inline distT="0" distB="0" distL="0" distR="0">
            <wp:extent cx="838200" cy="1890916"/>
            <wp:effectExtent l="0" t="0" r="0" b="0"/>
            <wp:docPr id="42" name="image48.jpg"/>
            <a:graphic>
              <a:graphicData uri="http://schemas.openxmlformats.org/drawingml/2006/picture">
                <pic:pic>
                  <pic:nvPicPr>
                    <pic:cNvPr id="0" name="image48.jpg"/>
                    <pic:cNvPicPr preferRelativeResize="0"/>
                  </pic:nvPicPr>
                  <pic:blipFill>
                    <a:blip r:embed="rId49"/>
                    <a:srcRect b="4169" l="0" r="0" t="4169"/>
                    <a:stretch>
                      <a:fillRect/>
                    </a:stretch>
                  </pic:blipFill>
                  <pic:spPr>
                    <a:xfrm>
                      <a:off x="0" y="0"/>
                      <a:ext cx="838200" cy="1890916"/>
                    </a:xfrm>
                    <a:prstGeom prst="rect"/>
                    <a:ln/>
                  </pic:spPr>
                </pic:pic>
              </a:graphicData>
            </a:graphic>
          </wp:inline>
        </w:drawing>
        <w:drawing>
          <wp:inline distT="0" distB="0" distL="0" distR="0">
            <wp:extent cx="838200" cy="1890916"/>
            <wp:effectExtent l="0" t="0" r="0" b="0"/>
            <wp:docPr id="11" name="image24.jpg"/>
            <a:graphic>
              <a:graphicData uri="http://schemas.openxmlformats.org/drawingml/2006/picture">
                <pic:pic>
                  <pic:nvPicPr>
                    <pic:cNvPr id="0" name="image24.jpg"/>
                    <pic:cNvPicPr preferRelativeResize="0"/>
                  </pic:nvPicPr>
                  <pic:blipFill>
                    <a:blip r:embed="rId50"/>
                    <a:srcRect b="0" l="501" r="501" t="0"/>
                    <a:stretch>
                      <a:fillRect/>
                    </a:stretch>
                  </pic:blipFill>
                  <pic:spPr>
                    <a:xfrm>
                      <a:off x="0" y="0"/>
                      <a:ext cx="838200" cy="1890916"/>
                    </a:xfrm>
                    <a:prstGeom prst="rect"/>
                    <a:ln/>
                  </pic:spPr>
                </pic:pic>
              </a:graphicData>
            </a:graphic>
          </wp:inline>
        </w:drawing>
      </w:r>
    </w:p>
    <w:p w:rsidR="00000000" w:rsidDel="00000000" w:rsidP="00000000" w:rsidRDefault="00000000" w:rsidRPr="00000000" w14:paraId="00000296">
      <w:pPr>
        <w:keepNext/>
        <w:spacing w:before="0" w:after="0" w:line="480" w:lineRule="auto"/>
        <w:ind w:firstLine="0"/>
        <w:jc w:val="left"/>
      </w:pPr>
      <w:r>
        <w:rPr>
          <w:rFonts w:ascii="Georgia" w:hAnsi="Georgia"/>
          <w:b/>
          <w:i w:val="0"/>
          <w:sz w:val="24"/>
        </w:rPr>
        <w:t xml:space="preserve">APPENDIX B: ANALYSIS OF RHETORICAL APPEALS</w:t>
      </w:r>
    </w:p>
    <w:p w:rsidR="00000000" w:rsidDel="00000000" w:rsidP="00000000" w:rsidRDefault="00000000" w:rsidRPr="00000000" w14:paraId="00000299">
      <w:pPr>
        <w:keepNext/>
        <w:spacing w:before="0" w:after="0" w:line="360" w:lineRule="auto"/>
        <w:ind w:firstLine="0"/>
        <w:jc w:val="left"/>
      </w:pPr>
      <w:r>
        <w:rPr>
          <w:rFonts w:ascii="Georgia" w:hAnsi="Georgia"/>
          <w:b/>
          <w:sz w:val="22"/>
        </w:rPr>
        <w:t xml:space="preserve">Table 1</w:t>
      </w:r>
    </w:p>
    <w:p w:rsidR="00000000" w:rsidDel="00000000" w:rsidP="00000000" w:rsidRDefault="00000000" w:rsidRPr="00000000" w14:paraId="0000029A">
      <w:pPr>
        <w:spacing w:before="0" w:after="0" w:line="480" w:lineRule="auto"/>
        <w:ind w:firstLine="720"/>
        <w:jc w:val="both"/>
      </w:pPr>
      <w:r>
        <w:rPr>
          <w:rFonts w:ascii="Georgia" w:hAnsi="Georgia"/>
          <w:b w:val="0"/>
          <w:sz w:val="22"/>
        </w:rPr>
        <w:t xml:space="preserve">Olay</w:t>
      </w:r>
    </w:p>
    <w:tbl>
      <w:tblPr>
        <w:tblStyle w:val="Table6"/>
        <w:tblW w:w="8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05"/>
        <w:gridCol w:w="2835"/>
        <w:tblGridChange w:id="0">
          <w:tblGrid>
            <w:gridCol w:w="3120"/>
            <w:gridCol w:w="2205"/>
            <w:gridCol w:w="283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29C">
            <w:pPr>
              <w:spacing w:line="276" w:lineRule="auto" w:before="0" w:after="0"/>
              <w:jc w:val="center"/>
            </w:pPr>
            <w:r>
              <w:rPr>
                <w:rFonts w:ascii="Georgia" w:hAnsi="Georgia"/>
                <w:sz w:val="22"/>
              </w:rPr>
              <w:t xml:space="preserve">Captions</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29D">
            <w:pPr>
              <w:spacing w:line="276" w:lineRule="auto" w:before="0" w:after="0"/>
              <w:jc w:val="center"/>
            </w:pPr>
            <w:r>
              <w:rPr>
                <w:rFonts w:ascii="Georgia" w:hAnsi="Georgia"/>
                <w:sz w:val="22"/>
              </w:rPr>
              <w:t xml:space="preserve">Rhetorical Appeals</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29E">
            <w:pPr>
              <w:spacing w:line="276" w:lineRule="auto" w:before="0" w:after="0"/>
              <w:jc w:val="center"/>
            </w:pPr>
            <w:r>
              <w:rPr>
                <w:rFonts w:ascii="Georgia" w:hAnsi="Georgia"/>
                <w:sz w:val="22"/>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9F">
            <w:pPr>
              <w:spacing w:line="276" w:lineRule="auto" w:before="0" w:after="0"/>
              <w:jc w:val="center"/>
            </w:pPr>
            <w:r>
              <w:rPr>
                <w:rFonts w:ascii="Georgia" w:hAnsi="Georgia"/>
                <w:sz w:val="22"/>
              </w:rPr>
              <w:t xml:space="preserve">Don’t let the scorching heat dry your skin!</w:t>
            </w:r>
          </w:p>
          <w:p w:rsidR="00000000" w:rsidDel="00000000" w:rsidP="00000000" w:rsidRDefault="00000000" w:rsidRPr="00000000" w14:paraId="000002A0">
            <w:pPr>
              <w:spacing w:line="276" w:lineRule="auto" w:before="0" w:after="0"/>
              <w:jc w:val="center"/>
            </w:pPr>
            <w:r>
              <w:rPr>
                <w:rFonts w:ascii="Georgia" w:hAnsi="Georgia"/>
                <w:sz w:val="22"/>
              </w:rPr>
              <w:t xml:space="preserve">Check out our range of products with UV protection! Choose from Olay Regenerist Micro-sculpting Cream Moisturiser or Olay Regenerist Whip UV Cream! </w:t>
            </w:r>
            <w:r>
              <w:rPr>
                <w:rFonts w:ascii="Georgia" w:hAnsi="Georgia"/>
                <w:sz w:val="22"/>
              </w:rPr>
              <w:t xml:space="preserve">Both has SPF 30 that helps block DNA damaging rays to help protect skin</w:t>
            </w:r>
          </w:p>
          <w:p w:rsidR="00000000" w:rsidDel="00000000" w:rsidP="00000000" w:rsidRDefault="00000000" w:rsidRPr="00000000" w14:paraId="000002A1">
            <w:pPr>
              <w:spacing w:line="276" w:lineRule="auto" w:before="0" w:after="0"/>
              <w:jc w:val="center"/>
            </w:pPr>
            <w:r>
              <w:rPr>
                <w:rFonts w:ascii="Georgia" w:hAnsi="Georgia"/>
                <w:sz w:val="22"/>
              </w:rPr>
              <w:t xml:space="preserve">#OlayPhilippines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A2">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A3">
            <w:pPr>
              <w:spacing w:line="276" w:lineRule="auto" w:before="0" w:after="0"/>
              <w:jc w:val="center"/>
            </w:pPr>
            <w:r>
              <w:rPr>
                <w:rFonts w:ascii="Georgia" w:hAnsi="Georgia"/>
                <w:sz w:val="22"/>
              </w:rPr>
              <w:t xml:space="preserve">The caption uses logos by giving specific information about the products, particularly their SPF 30. It explains that the SPF 30 helps block DNA-damaging rays and protect the skin, giving a clear reason to consider the products.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A4">
            <w:pPr>
              <w:spacing w:line="276" w:lineRule="auto" w:before="0" w:after="0"/>
              <w:jc w:val="center"/>
            </w:pPr>
            <w:r>
              <w:rPr>
                <w:rFonts w:ascii="Georgia" w:hAnsi="Georgia"/>
                <w:sz w:val="22"/>
              </w:rPr>
              <w:t xml:space="preserve">Wrap your skin in love this holiday!</w:t>
            </w:r>
          </w:p>
          <w:p w:rsidR="00000000" w:rsidDel="00000000" w:rsidP="00000000" w:rsidRDefault="00000000" w:rsidRPr="00000000" w14:paraId="000002A5">
            <w:pPr>
              <w:spacing w:line="276" w:lineRule="auto" w:before="0" w:after="0"/>
              <w:jc w:val="center"/>
            </w:pPr>
            <w:r>
              <w:rPr>
                <w:rFonts w:ascii="Georgia" w:hAnsi="Georgia"/>
                <w:sz w:val="22"/>
              </w:rPr>
              <w:t xml:space="preserve">Unlock the secret to waking up with glowy, refreshed skin </w:t>
            </w:r>
            <w:r>
              <w:rPr>
                <w:rFonts w:ascii="Georgia" w:hAnsi="Georgia"/>
                <w:sz w:val="22"/>
              </w:rPr>
              <w:t xml:space="preserve">with our Night Regimen Holiday Gift Set.</w:t>
            </w:r>
          </w:p>
          <w:p w:rsidR="00000000" w:rsidDel="00000000" w:rsidP="00000000" w:rsidRDefault="00000000" w:rsidRPr="00000000" w14:paraId="000002A6">
            <w:pPr>
              <w:spacing w:line="276" w:lineRule="auto" w:before="0" w:after="0"/>
              <w:jc w:val="center"/>
            </w:pPr>
            <w:r>
              <w:rPr>
                <w:rFonts w:ascii="Georgia" w:hAnsi="Georgia"/>
                <w:sz w:val="22"/>
              </w:rPr>
              <w:t xml:space="preserve">Shop now at Watsons, S&amp;R, Robinsons Department Store, Landmark Department Store, Shopee and Lazada.</w:t>
            </w:r>
          </w:p>
          <w:p w:rsidR="00000000" w:rsidDel="00000000" w:rsidP="00000000" w:rsidRDefault="00000000" w:rsidRPr="00000000" w14:paraId="000002A7">
            <w:pPr>
              <w:spacing w:line="276" w:lineRule="auto" w:before="0" w:after="0"/>
              <w:jc w:val="center"/>
            </w:pPr>
            <w:r>
              <w:rPr>
                <w:rFonts w:ascii="Georgia" w:hAnsi="Georgia"/>
                <w:sz w:val="22"/>
              </w:rPr>
              <w:t xml:space="preserve">#OlayPhilippines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A8">
            <w:pPr>
              <w:spacing w:line="276" w:lineRule="auto" w:before="0" w:after="0"/>
              <w:jc w:val="center"/>
            </w:pPr>
            <w:r>
              <w:rPr>
                <w:rFonts w:ascii="Georgia" w:hAnsi="Georgia"/>
                <w:sz w:val="22"/>
              </w:rPr>
              <w:t xml:space="preserve">Pathos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A9">
            <w:pPr>
              <w:spacing w:line="276" w:lineRule="auto" w:before="0" w:after="0"/>
              <w:jc w:val="center"/>
            </w:pPr>
            <w:r>
              <w:rPr>
                <w:rFonts w:ascii="Georgia" w:hAnsi="Georgia"/>
                <w:sz w:val="22"/>
              </w:rPr>
              <w:t xml:space="preserve">The caption uses pathos by creating feelings of love and care through “wrap your skin in love” and presenting the desirable experience of waking up with “glowy, refreshed skin.” These words make the product feel more appealing and enjoyable to use.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AA">
            <w:pPr>
              <w:spacing w:line="276" w:lineRule="auto" w:before="0" w:after="0"/>
              <w:jc w:val="center"/>
            </w:pPr>
            <w:r>
              <w:rPr>
                <w:rFonts w:ascii="Georgia" w:hAnsi="Georgia"/>
                <w:sz w:val="22"/>
              </w:rPr>
              <w:t xml:space="preserve">IT’S OUR BIGGEST SALE EVER!</w:t>
            </w:r>
          </w:p>
          <w:p w:rsidR="00000000" w:rsidDel="00000000" w:rsidP="00000000" w:rsidRDefault="00000000" w:rsidRPr="00000000" w14:paraId="000002AB">
            <w:pPr>
              <w:spacing w:line="276" w:lineRule="auto" w:before="0" w:after="0"/>
              <w:jc w:val="center"/>
            </w:pPr>
            <w:r>
              <w:rPr>
                <w:rFonts w:ascii="Georgia" w:hAnsi="Georgia"/>
                <w:sz w:val="22"/>
              </w:rPr>
              <w:t xml:space="preserve">Don’t miss the</w:t>
            </w:r>
            <w:r>
              <w:rPr>
                <w:rFonts w:ascii="Georgia" w:hAnsi="Georgia"/>
                <w:sz w:val="22"/>
              </w:rPr>
              <w:t xml:space="preserve"> </w:t>
            </w:r>
            <w:r>
              <w:rPr>
                <w:rFonts w:ascii="Georgia" w:hAnsi="Georgia"/>
                <w:sz w:val="22"/>
              </w:rPr>
              <w:t xml:space="preserve">hottest deals</w:t>
            </w:r>
            <w:r>
              <w:rPr>
                <w:rFonts w:ascii="Georgia" w:hAnsi="Georgia"/>
                <w:sz w:val="22"/>
              </w:rPr>
              <w:t xml:space="preserve"> </w:t>
            </w:r>
            <w:r>
              <w:rPr>
                <w:rFonts w:ascii="Georgia" w:hAnsi="Georgia"/>
                <w:sz w:val="22"/>
              </w:rPr>
              <w:t xml:space="preserve">on Olay best sellers and favorites including the NEW Olay Retinol Max range.</w:t>
            </w:r>
          </w:p>
          <w:p w:rsidR="00000000" w:rsidDel="00000000" w:rsidP="00000000" w:rsidRDefault="00000000" w:rsidRPr="00000000" w14:paraId="000002AC">
            <w:pPr>
              <w:spacing w:line="276" w:lineRule="auto" w:before="0" w:after="0"/>
              <w:jc w:val="center"/>
            </w:pPr>
            <w:r>
              <w:rPr>
                <w:rFonts w:ascii="Georgia" w:hAnsi="Georgia"/>
                <w:sz w:val="22"/>
              </w:rPr>
              <w:t xml:space="preserve">Shop these deals at your nearest Watsons and SM Beauty Department Stores or checkout at Watsons Online.</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AD">
            <w:pPr>
              <w:spacing w:line="276" w:lineRule="auto" w:before="0" w:after="0"/>
              <w:jc w:val="center"/>
            </w:pPr>
            <w:r>
              <w:rPr>
                <w:rFonts w:ascii="Georgia" w:hAnsi="Georgia"/>
                <w:sz w:val="22"/>
              </w:rPr>
              <w:t xml:space="preserve">Pathos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AE">
            <w:pPr>
              <w:spacing w:line="276" w:lineRule="auto" w:before="0" w:after="0"/>
              <w:jc w:val="center"/>
            </w:pPr>
            <w:r>
              <w:rPr>
                <w:rFonts w:ascii="Georgia" w:hAnsi="Georgia"/>
                <w:sz w:val="22"/>
              </w:rPr>
              <w:t xml:space="preserve">The caption uses pathos by using exciting and urgent words such as “biggest sale ever” and “hottest deals.” These words create excitement and encourage consumers not to miss the sale.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AF">
            <w:pPr>
              <w:spacing w:line="276" w:lineRule="auto" w:before="0" w:after="0"/>
              <w:jc w:val="center"/>
            </w:pPr>
            <w:r>
              <w:rPr>
                <w:rFonts w:ascii="Georgia" w:hAnsi="Georgia"/>
                <w:sz w:val="22"/>
              </w:rPr>
              <w:t xml:space="preserve">Shop now and win amazing prizes</w:t>
            </w:r>
            <w:r>
              <w:rPr>
                <w:rFonts w:ascii="Georgia" w:hAnsi="Georgia"/>
                <w:sz w:val="22"/>
              </w:rPr>
              <w:t xml:space="preserve"> with every minimum spend on your favorite Olay products!</w:t>
            </w:r>
          </w:p>
          <w:p w:rsidR="00000000" w:rsidDel="00000000" w:rsidP="00000000" w:rsidRDefault="00000000" w:rsidRPr="00000000" w14:paraId="000002B0">
            <w:pPr>
              <w:spacing w:line="276" w:lineRule="auto" w:before="0" w:after="0"/>
              <w:jc w:val="center"/>
            </w:pPr>
            <w:r>
              <w:rPr>
                <w:rFonts w:ascii="Georgia" w:hAnsi="Georgia"/>
                <w:sz w:val="22"/>
              </w:rPr>
              <w:t xml:space="preserve">Don’t miss out!</w:t>
            </w:r>
            <w:r>
              <w:rPr>
                <w:rFonts w:ascii="Georgia" w:hAnsi="Georgia"/>
                <w:sz w:val="22"/>
              </w:rPr>
              <w:t xml:space="preserve"> Add to Cart now:https://s.lazada.com.ph/s.PFOQp</w:t>
            </w:r>
          </w:p>
          <w:p w:rsidR="00000000" w:rsidDel="00000000" w:rsidP="00000000" w:rsidRDefault="00000000" w:rsidRPr="00000000" w14:paraId="000002B1">
            <w:pPr>
              <w:spacing w:line="276" w:lineRule="auto" w:before="0" w:after="0"/>
              <w:jc w:val="center"/>
            </w:pPr>
            <w:r>
              <w:rPr>
                <w:rFonts w:ascii="Georgia" w:hAnsi="Georgia"/>
                <w:sz w:val="22"/>
              </w:rPr>
              <w:t xml:space="preserve">Available only on Lazada.</w:t>
            </w:r>
          </w:p>
          <w:p w:rsidR="00000000" w:rsidDel="00000000" w:rsidP="00000000" w:rsidRDefault="00000000" w:rsidRPr="00000000" w14:paraId="000002B2">
            <w:pPr>
              <w:spacing w:line="276" w:lineRule="auto" w:before="0" w:after="0"/>
              <w:jc w:val="center"/>
            </w:pPr>
            <w:r>
              <w:rPr>
                <w:rFonts w:ascii="Georgia" w:hAnsi="Georgia"/>
                <w:sz w:val="22"/>
              </w:rPr>
              <w:t xml:space="preserve">Terms and conditions apply.</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B3">
            <w:pPr>
              <w:spacing w:line="276" w:lineRule="auto" w:before="0" w:after="0"/>
              <w:jc w:val="center"/>
            </w:pPr>
            <w:r>
              <w:rPr>
                <w:rFonts w:ascii="Georgia" w:hAnsi="Georgia"/>
                <w:sz w:val="22"/>
              </w:rPr>
              <w:t xml:space="preserve">Pathos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B4">
            <w:pPr>
              <w:spacing w:line="276" w:lineRule="auto" w:before="0" w:after="0"/>
              <w:jc w:val="center"/>
            </w:pPr>
            <w:r>
              <w:rPr>
                <w:rFonts w:ascii="Georgia" w:hAnsi="Georgia"/>
                <w:sz w:val="22"/>
              </w:rPr>
              <w:t xml:space="preserve">The caption uses pathos by highlighting “win amazing prizes” and “Don’t miss out!” These phrases create excitement and a sense of urgency, encouraging consumers to take advantage of the offer.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B5">
            <w:pPr>
              <w:spacing w:line="276" w:lineRule="auto" w:before="0" w:after="0"/>
              <w:jc w:val="center"/>
            </w:pPr>
            <w:r>
              <w:rPr>
                <w:rFonts w:ascii="Georgia" w:hAnsi="Georgia"/>
                <w:sz w:val="22"/>
              </w:rPr>
              <w:t xml:space="preserve">Feel SUPER with the all-new OLAY SUPER SERUM. </w:t>
            </w:r>
            <w:r>
              <w:rPr>
                <w:rFonts w:ascii="Georgia" w:hAnsi="Georgia"/>
                <w:sz w:val="22"/>
              </w:rPr>
              <w:t xml:space="preserve">Get the power of 5 serum benefits in just one bottle! </w:t>
            </w:r>
            <w:r>
              <w:rPr>
                <w:rFonts w:ascii="Georgia" w:hAnsi="Georgia"/>
                <w:sz w:val="22"/>
              </w:rPr>
              <w:t xml:space="preserve">Launching this July 1, 2025, at Watsons and Tiktok Shop.</w:t>
            </w:r>
          </w:p>
          <w:p w:rsidR="00000000" w:rsidDel="00000000" w:rsidP="00000000" w:rsidRDefault="00000000" w:rsidRPr="00000000" w14:paraId="000002B6">
            <w:pPr>
              <w:spacing w:line="276" w:lineRule="auto" w:before="0" w:after="0"/>
              <w:jc w:val="center"/>
            </w:pPr>
            <w:r>
              <w:rPr>
                <w:rFonts w:ascii="Georgia" w:hAnsi="Georgia"/>
                <w:sz w:val="22"/>
              </w:rPr>
              <w:t xml:space="preserve">#OlaySuperSerum</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B7">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B8">
            <w:pPr>
              <w:spacing w:line="276" w:lineRule="auto" w:before="0" w:after="0"/>
              <w:jc w:val="center"/>
            </w:pPr>
            <w:r>
              <w:rPr>
                <w:rFonts w:ascii="Georgia" w:hAnsi="Georgia"/>
                <w:sz w:val="22"/>
              </w:rPr>
              <w:t xml:space="preserve">The caption uses logos by giving specific information about the product, particularly that it provides five serum benefits in one bottle. This information gives consumers a clear reason to consider the product.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B9">
            <w:pPr>
              <w:spacing w:line="276" w:lineRule="auto" w:before="0" w:after="0"/>
              <w:jc w:val="center"/>
            </w:pPr>
            <w:r>
              <w:rPr>
                <w:rFonts w:ascii="Georgia" w:hAnsi="Georgia"/>
                <w:sz w:val="22"/>
              </w:rPr>
              <w:t xml:space="preserve">Say hello to younger- looking skin with Olay Total Effects!</w:t>
            </w:r>
            <w:r>
              <w:rPr>
                <w:rFonts w:ascii="Georgia" w:hAnsi="Georgia"/>
                <w:sz w:val="22"/>
              </w:rPr>
              <w:t xml:space="preserve"> Your all-in-one solution for the 7 signs of aging.</w:t>
            </w:r>
          </w:p>
          <w:p w:rsidR="00000000" w:rsidDel="00000000" w:rsidP="00000000" w:rsidRDefault="00000000" w:rsidRPr="00000000" w14:paraId="000002BA">
            <w:pPr>
              <w:spacing w:line="276" w:lineRule="auto" w:before="0" w:after="0"/>
              <w:jc w:val="center"/>
            </w:pPr>
            <w:r>
              <w:rPr>
                <w:rFonts w:ascii="Georgia" w:hAnsi="Georgia"/>
                <w:sz w:val="22"/>
              </w:rPr>
              <w:t xml:space="preserve">Get up to 50% off + free shipping only this September 28-30!</w:t>
            </w:r>
          </w:p>
          <w:p w:rsidR="00000000" w:rsidDel="00000000" w:rsidP="00000000" w:rsidRDefault="00000000" w:rsidRPr="00000000" w14:paraId="000002BB">
            <w:pPr>
              <w:spacing w:line="276" w:lineRule="auto" w:before="0" w:after="0"/>
              <w:jc w:val="center"/>
            </w:pPr>
            <w:r>
              <w:rPr>
                <w:rFonts w:ascii="Georgia" w:hAnsi="Georgia"/>
                <w:sz w:val="22"/>
              </w:rPr>
              <w:t xml:space="preserve">Don’t miss out! Add to cart now!</w:t>
            </w:r>
          </w:p>
          <w:p w:rsidR="00000000" w:rsidDel="00000000" w:rsidP="00000000" w:rsidRDefault="00000000" w:rsidRPr="00000000" w14:paraId="000002BC">
            <w:pPr>
              <w:spacing w:line="276" w:lineRule="auto" w:before="0" w:after="0"/>
              <w:jc w:val="center"/>
            </w:pPr>
            <w:r>
              <w:rPr>
                <w:rFonts w:ascii="Georgia" w:hAnsi="Georgia"/>
                <w:sz w:val="22"/>
              </w:rPr>
              <w:t xml:space="preserve">https://www.tiktok.com/@olayphilippines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BD">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BE">
            <w:pPr>
              <w:spacing w:line="276" w:lineRule="auto" w:before="0" w:after="0"/>
              <w:jc w:val="center"/>
            </w:pPr>
            <w:r>
              <w:rPr>
                <w:rFonts w:ascii="Georgia" w:hAnsi="Georgia"/>
                <w:sz w:val="22"/>
              </w:rPr>
              <w:t xml:space="preserve">The caption uses logos by giving specific information about the product, particularly that it is an all-in-one solution for the “7 signs of aging.” This gives consumers a clear product benefit to consider. </w:t>
            </w:r>
          </w:p>
        </w:tc>
      </w:tr>
      <w:tr>
        <w:trPr>
          <w:cantSplit w:val="0"/>
          <w:tblHeader w:val="0"/>
        </w:trPr>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2BF">
            <w:pPr>
              <w:spacing w:line="276" w:lineRule="auto" w:before="0" w:after="0"/>
              <w:jc w:val="center"/>
            </w:pPr>
            <w:r>
              <w:rPr>
                <w:rFonts w:ascii="Georgia" w:hAnsi="Georgia"/>
                <w:sz w:val="22"/>
              </w:rPr>
              <w:t xml:space="preserve">Step into your #SuperEra</w:t>
            </w:r>
            <w:r>
              <w:rPr>
                <w:rFonts w:ascii="Georgia" w:hAnsi="Georgia"/>
                <w:sz w:val="22"/>
              </w:rPr>
              <w:t xml:space="preserve"> with Olay Shopee Brand Day this Feb 24.</w:t>
            </w:r>
          </w:p>
          <w:p w:rsidR="00000000" w:rsidDel="00000000" w:rsidP="00000000" w:rsidRDefault="00000000" w:rsidRPr="00000000" w14:paraId="000002C0">
            <w:pPr>
              <w:spacing w:line="276" w:lineRule="auto" w:before="0" w:after="0"/>
              <w:jc w:val="center"/>
            </w:pPr>
            <w:r>
              <w:rPr>
                <w:rFonts w:ascii="Georgia" w:hAnsi="Georgia"/>
                <w:sz w:val="22"/>
              </w:rPr>
              <w:t xml:space="preserve">Enjoy up to 50% off, free shipping, vouchers, and </w:t>
            </w:r>
            <w:r>
              <w:rPr>
                <w:rFonts w:ascii="Georgia" w:hAnsi="Georgia"/>
                <w:sz w:val="22"/>
              </w:rPr>
              <w:t xml:space="preserve">exclusive gifts</w:t>
            </w:r>
            <w:r>
              <w:rPr>
                <w:rFonts w:ascii="Georgia" w:hAnsi="Georgia"/>
                <w:sz w:val="22"/>
              </w:rPr>
              <w:t xml:space="preserve"> when you shop the iconic Total Effects Day &amp; Night Cream and SUper Serum Day &amp; Night Bundles.</w:t>
            </w:r>
          </w:p>
          <w:p w:rsidR="00000000" w:rsidDel="00000000" w:rsidP="00000000" w:rsidRDefault="00000000" w:rsidRPr="00000000" w14:paraId="000002C1">
            <w:pPr>
              <w:spacing w:line="276" w:lineRule="auto" w:before="0" w:after="0"/>
              <w:jc w:val="center"/>
            </w:pPr>
            <w:r>
              <w:rPr>
                <w:rFonts w:ascii="Georgia" w:hAnsi="Georgia"/>
                <w:sz w:val="22"/>
              </w:rPr>
              <w:t xml:space="preserve">Shop here:</w:t>
            </w:r>
          </w:p>
          <w:p w:rsidR="00000000" w:rsidDel="00000000" w:rsidP="00000000" w:rsidRDefault="00000000" w:rsidRPr="00000000" w14:paraId="000002C2">
            <w:pPr>
              <w:spacing w:line="276" w:lineRule="auto" w:before="0" w:after="0"/>
              <w:jc w:val="center"/>
            </w:pPr>
            <w:r>
              <w:rPr>
                <w:rFonts w:ascii="Georgia" w:hAnsi="Georgia"/>
                <w:sz w:val="22"/>
              </w:rPr>
              <w:t xml:space="preserve">https://shopee.ph/pgolayoofficialstore</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2C3">
            <w:pPr>
              <w:spacing w:line="276" w:lineRule="auto" w:before="0" w:after="0"/>
              <w:jc w:val="center"/>
            </w:pPr>
            <w:r>
              <w:rPr>
                <w:rFonts w:ascii="Georgia" w:hAnsi="Georgia"/>
                <w:sz w:val="22"/>
              </w:rPr>
              <w:t xml:space="preserve">Pathos</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2C4">
            <w:pPr>
              <w:spacing w:line="276" w:lineRule="auto" w:before="0" w:after="0"/>
              <w:jc w:val="center"/>
            </w:pPr>
            <w:r>
              <w:rPr>
                <w:rFonts w:ascii="Georgia" w:hAnsi="Georgia"/>
                <w:sz w:val="22"/>
              </w:rPr>
              <w:t xml:space="preserve">The caption uses pathos through expressions such as “#SuperEra” and “exclusive gifts,” which present the shopping event as exciting and special. The promotional offers further appeal to the audience’s desire to enjoy additional benefits when shopping.  </w:t>
            </w:r>
          </w:p>
        </w:tc>
      </w:tr>
    </w:tbl>
    <w:p w:rsidR="00000000" w:rsidDel="00000000" w:rsidP="00000000" w:rsidRDefault="00000000" w:rsidRPr="00000000" w14:paraId="000002C7">
      <w:pPr>
        <w:keepNext/>
        <w:spacing w:before="0" w:after="0" w:line="360" w:lineRule="auto"/>
        <w:ind w:firstLine="0"/>
        <w:jc w:val="left"/>
      </w:pPr>
      <w:r>
        <w:rPr>
          <w:rFonts w:ascii="Georgia" w:hAnsi="Georgia"/>
          <w:b/>
          <w:sz w:val="22"/>
        </w:rPr>
        <w:t xml:space="preserve">Table 2</w:t>
      </w:r>
    </w:p>
    <w:p w:rsidR="00000000" w:rsidDel="00000000" w:rsidP="00000000" w:rsidRDefault="00000000" w:rsidRPr="00000000" w14:paraId="000002C8">
      <w:pPr>
        <w:spacing w:before="0" w:after="0" w:line="480" w:lineRule="auto"/>
        <w:ind w:firstLine="720"/>
        <w:jc w:val="both"/>
      </w:pPr>
      <w:r>
        <w:rPr>
          <w:rFonts w:ascii="Georgia" w:hAnsi="Georgia"/>
          <w:b w:val="0"/>
          <w:sz w:val="22"/>
        </w:rPr>
        <w:t xml:space="preserve">Luxe Organix</w:t>
      </w:r>
    </w:p>
    <w:tbl>
      <w:tblPr>
        <w:tblStyle w:val="Table7"/>
        <w:tblW w:w="8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75"/>
        <w:gridCol w:w="2955"/>
        <w:tblGridChange w:id="0">
          <w:tblGrid>
            <w:gridCol w:w="3120"/>
            <w:gridCol w:w="2175"/>
            <w:gridCol w:w="295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2CA">
            <w:pPr>
              <w:spacing w:line="276" w:lineRule="auto" w:before="0" w:after="0"/>
              <w:jc w:val="center"/>
            </w:pPr>
            <w:r>
              <w:rPr>
                <w:rFonts w:ascii="Georgia" w:hAnsi="Georgia"/>
                <w:sz w:val="22"/>
              </w:rPr>
              <w:t xml:space="preserve">Caption</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2CB">
            <w:pPr>
              <w:spacing w:line="276" w:lineRule="auto" w:before="0" w:after="0"/>
              <w:jc w:val="center"/>
            </w:pPr>
            <w:r>
              <w:rPr>
                <w:rFonts w:ascii="Georgia" w:hAnsi="Georgia"/>
                <w:sz w:val="22"/>
              </w:rPr>
              <w:t xml:space="preserve">Rhetorical Appeals</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2CC">
            <w:pPr>
              <w:spacing w:line="276" w:lineRule="auto" w:before="0" w:after="0"/>
              <w:jc w:val="center"/>
            </w:pPr>
            <w:r>
              <w:rPr>
                <w:rFonts w:ascii="Georgia" w:hAnsi="Georgia"/>
                <w:sz w:val="22"/>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CD">
            <w:pPr>
              <w:spacing w:line="276" w:lineRule="auto" w:before="0" w:after="0"/>
              <w:jc w:val="center"/>
            </w:pPr>
            <w:r>
              <w:rPr>
                <w:rFonts w:ascii="Georgia" w:hAnsi="Georgia"/>
                <w:sz w:val="22"/>
              </w:rPr>
              <w:t xml:space="preserve">Our newest serum sunscreen is also </w:t>
            </w:r>
            <w:r>
              <w:rPr>
                <w:rFonts w:ascii="Georgia" w:hAnsi="Georgia"/>
                <w:sz w:val="22"/>
              </w:rPr>
              <w:t xml:space="preserve">available in sachets! Handy and travel-friendly! </w:t>
            </w:r>
            <w:r>
              <w:rPr>
                <w:rFonts w:ascii="Georgia" w:hAnsi="Georgia"/>
                <w:sz w:val="22"/>
              </w:rPr>
              <w:t xml:space="preserve">Get yours now!</w:t>
            </w:r>
          </w:p>
          <w:p w:rsidR="00000000" w:rsidDel="00000000" w:rsidP="00000000" w:rsidRDefault="00000000" w:rsidRPr="00000000" w14:paraId="000002CE">
            <w:pPr>
              <w:spacing w:line="276" w:lineRule="auto" w:before="0" w:after="0"/>
              <w:jc w:val="center"/>
            </w:pPr>
            <w:r>
              <w:rPr>
                <w:rFonts w:ascii="Georgia" w:hAnsi="Georgia"/>
                <w:sz w:val="22"/>
              </w:rPr>
              <w:t xml:space="preserve">#LuxeOrganixxSerumSunscreen</w:t>
            </w:r>
          </w:p>
          <w:p w:rsidR="00000000" w:rsidDel="00000000" w:rsidP="00000000" w:rsidRDefault="00000000" w:rsidRPr="00000000" w14:paraId="000002CF">
            <w:pPr>
              <w:spacing w:line="276" w:lineRule="auto" w:before="0" w:after="0"/>
              <w:jc w:val="center"/>
            </w:pPr>
            <w:r>
              <w:rPr>
                <w:rFonts w:ascii="Georgia" w:hAnsi="Georgia"/>
                <w:sz w:val="22"/>
              </w:rPr>
              <w:t xml:space="preserve">#LuxeOrganixPH #serumsunscreen #sunscreen #fyp</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D0">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D1">
            <w:pPr>
              <w:spacing w:line="276" w:lineRule="auto" w:before="0" w:after="0"/>
              <w:jc w:val="center"/>
            </w:pPr>
            <w:r>
              <w:rPr>
                <w:rFonts w:ascii="Georgia" w:hAnsi="Georgia"/>
                <w:sz w:val="22"/>
              </w:rPr>
              <w:t xml:space="preserve">The caption uses logos by providing practical information about the product’s availability in sachets and its portability. These features explain how the product may be convenient for consumers, giving them a practical reason to consider it.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D2">
            <w:pPr>
              <w:spacing w:line="276" w:lineRule="auto" w:before="0" w:after="0"/>
              <w:jc w:val="center"/>
            </w:pPr>
            <w:r>
              <w:rPr>
                <w:rFonts w:ascii="Georgia" w:hAnsi="Georgia"/>
                <w:sz w:val="22"/>
              </w:rPr>
              <w:t xml:space="preserve">Want to achieve a youthful skin</w:t>
            </w:r>
            <w:r>
              <w:rPr>
                <w:rFonts w:ascii="Georgia" w:hAnsi="Georgia"/>
                <w:sz w:val="22"/>
              </w:rPr>
              <w:t xml:space="preserve">? Try this newest Niacinamide + Retinol cloudsoap!</w:t>
            </w:r>
          </w:p>
          <w:p w:rsidR="00000000" w:rsidDel="00000000" w:rsidP="00000000" w:rsidRDefault="00000000" w:rsidRPr="00000000" w14:paraId="000002D3">
            <w:pPr>
              <w:spacing w:line="276" w:lineRule="auto" w:before="0" w:after="0"/>
              <w:jc w:val="center"/>
            </w:pPr>
            <w:r>
              <w:rPr>
                <w:rFonts w:ascii="Georgia" w:hAnsi="Georgia"/>
                <w:sz w:val="22"/>
              </w:rPr>
              <w:t xml:space="preserve">#LuxeOrganixPH #fyp</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D4">
            <w:pPr>
              <w:spacing w:line="276" w:lineRule="auto" w:before="0" w:after="0"/>
              <w:jc w:val="center"/>
            </w:pPr>
            <w:r>
              <w:rPr>
                <w:rFonts w:ascii="Georgia" w:hAnsi="Georgia"/>
                <w:sz w:val="22"/>
              </w:rPr>
              <w:t xml:space="preserve">Pathos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D5">
            <w:pPr>
              <w:spacing w:line="276" w:lineRule="auto" w:before="0" w:after="0"/>
              <w:jc w:val="center"/>
            </w:pPr>
            <w:r>
              <w:rPr>
                <w:rFonts w:ascii="Georgia" w:hAnsi="Georgia"/>
                <w:sz w:val="22"/>
              </w:rPr>
              <w:t xml:space="preserve">The caption uses pathos by presenting youthful skin as a desirable result. The phrase “achieve a youthful skin” appeals to the audience’s desire to maintain a younger-looking appearance, making the product more emotionally appealing.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D6">
            <w:pPr>
              <w:spacing w:line="276" w:lineRule="auto" w:before="0" w:after="0"/>
              <w:jc w:val="center"/>
            </w:pPr>
            <w:r>
              <w:rPr>
                <w:rFonts w:ascii="Georgia" w:hAnsi="Georgia"/>
                <w:sz w:val="22"/>
              </w:rPr>
              <w:t xml:space="preserve">The 1st ever sunscreen stick from Luxe Organix is finally out! </w:t>
            </w:r>
          </w:p>
          <w:p w:rsidR="00000000" w:rsidDel="00000000" w:rsidP="00000000" w:rsidRDefault="00000000" w:rsidRPr="00000000" w14:paraId="000002D7">
            <w:pPr>
              <w:spacing w:line="276" w:lineRule="auto" w:before="0" w:after="0"/>
              <w:jc w:val="center"/>
            </w:pPr>
            <w:r>
              <w:rPr>
                <w:rFonts w:ascii="Georgia" w:hAnsi="Georgia"/>
                <w:sz w:val="22"/>
              </w:rPr>
              <w:t xml:space="preserve">Introducing our newest Zero Shine Invisible Screen Daily Sun Stick: a lightweight, non-sticky</w:t>
            </w:r>
            <w:r>
              <w:rPr>
                <w:rFonts w:ascii="Georgia" w:hAnsi="Georgia"/>
                <w:sz w:val="22"/>
              </w:rPr>
              <w:t xml:space="preserve"> SPF 50 PA+++ sunscreen for everyday and on-the-go use, keeping you UV protected the entire day!</w:t>
            </w:r>
          </w:p>
          <w:p w:rsidR="00000000" w:rsidDel="00000000" w:rsidP="00000000" w:rsidRDefault="00000000" w:rsidRPr="00000000" w14:paraId="000002D8">
            <w:pPr>
              <w:spacing w:line="276" w:lineRule="auto" w:before="0" w:after="0"/>
              <w:jc w:val="center"/>
            </w:pPr>
            <w:r>
              <w:rPr>
                <w:rFonts w:ascii="Georgia" w:hAnsi="Georgia"/>
                <w:sz w:val="22"/>
              </w:rPr>
              <w:t xml:space="preserve">-</w:t>
            </w:r>
            <w:r>
              <w:rPr>
                <w:rFonts w:ascii="Georgia" w:hAnsi="Georgia"/>
                <w:sz w:val="22"/>
              </w:rPr>
              <w:t xml:space="preserve"> With Green Tea Extract, Licorice Extract, &amp; Anti Sebum p</w:t>
            </w:r>
          </w:p>
          <w:p w:rsidR="00000000" w:rsidDel="00000000" w:rsidP="00000000" w:rsidRDefault="00000000" w:rsidRPr="00000000" w14:paraId="000002D9">
            <w:pPr>
              <w:spacing w:line="276" w:lineRule="auto" w:before="0" w:after="0"/>
              <w:jc w:val="center"/>
            </w:pPr>
            <w:r>
              <w:rPr>
                <w:rFonts w:ascii="Georgia" w:hAnsi="Georgia"/>
                <w:sz w:val="22"/>
              </w:rPr>
              <w:t xml:space="preserve">-Has SPF50 PA+++ 2X UVA/UVB protection</w:t>
            </w:r>
          </w:p>
          <w:p w:rsidR="00000000" w:rsidDel="00000000" w:rsidP="00000000" w:rsidRDefault="00000000" w:rsidRPr="00000000" w14:paraId="000002DA">
            <w:pPr>
              <w:spacing w:line="276" w:lineRule="auto" w:before="0" w:after="0"/>
              <w:jc w:val="center"/>
            </w:pPr>
            <w:r>
              <w:rPr>
                <w:rFonts w:ascii="Georgia" w:hAnsi="Georgia"/>
                <w:sz w:val="22"/>
              </w:rPr>
              <w:t xml:space="preserve">- Zero tugging and looks seamless</w:t>
            </w:r>
          </w:p>
          <w:p w:rsidR="00000000" w:rsidDel="00000000" w:rsidP="00000000" w:rsidRDefault="00000000" w:rsidRPr="00000000" w14:paraId="000002DB">
            <w:pPr>
              <w:spacing w:line="276" w:lineRule="auto" w:before="0" w:after="0"/>
              <w:jc w:val="center"/>
            </w:pPr>
            <w:r>
              <w:rPr>
                <w:rFonts w:ascii="Georgia" w:hAnsi="Georgia"/>
                <w:sz w:val="22"/>
              </w:rPr>
              <w:t xml:space="preserve">- Has soft, cloud matte finish</w:t>
            </w:r>
          </w:p>
          <w:p w:rsidR="00000000" w:rsidDel="00000000" w:rsidP="00000000" w:rsidRDefault="00000000" w:rsidRPr="00000000" w14:paraId="000002DC">
            <w:pPr>
              <w:spacing w:line="276" w:lineRule="auto" w:before="0" w:after="0"/>
              <w:jc w:val="center"/>
            </w:pPr>
            <w:r>
              <w:rPr>
                <w:rFonts w:ascii="Georgia" w:hAnsi="Georgia"/>
                <w:sz w:val="22"/>
              </w:rPr>
              <w:t xml:space="preserve">- Helps control sebum to keep you shine free</w:t>
            </w:r>
          </w:p>
          <w:p w:rsidR="00000000" w:rsidDel="00000000" w:rsidP="00000000" w:rsidRDefault="00000000" w:rsidRPr="00000000" w14:paraId="000002DD">
            <w:pPr>
              <w:spacing w:line="276" w:lineRule="auto" w:before="0" w:after="0"/>
              <w:jc w:val="center"/>
            </w:pPr>
            <w:r>
              <w:rPr>
                <w:rFonts w:ascii="Georgia" w:hAnsi="Georgia"/>
                <w:sz w:val="22"/>
              </w:rPr>
              <w:t xml:space="preserve">- Helps brighten skin</w:t>
            </w:r>
          </w:p>
          <w:p w:rsidR="00000000" w:rsidDel="00000000" w:rsidP="00000000" w:rsidRDefault="00000000" w:rsidRPr="00000000" w14:paraId="000002DE">
            <w:pPr>
              <w:spacing w:line="276" w:lineRule="auto" w:before="0" w:after="0"/>
              <w:jc w:val="center"/>
            </w:pPr>
            <w:r>
              <w:rPr>
                <w:rFonts w:ascii="Georgia" w:hAnsi="Georgia"/>
                <w:sz w:val="22"/>
              </w:rPr>
              <w:t xml:space="preserve">- Quick absorbing</w:t>
            </w:r>
          </w:p>
          <w:p w:rsidR="00000000" w:rsidDel="00000000" w:rsidP="00000000" w:rsidRDefault="00000000" w:rsidRPr="00000000" w14:paraId="000002DF">
            <w:pPr>
              <w:spacing w:line="276" w:lineRule="auto" w:before="0" w:after="0"/>
              <w:jc w:val="center"/>
            </w:pPr>
            <w:r>
              <w:rPr>
                <w:rFonts w:ascii="Georgia" w:hAnsi="Georgia"/>
                <w:sz w:val="22"/>
              </w:rPr>
              <w:t xml:space="preserve"> Shop now in Watsons stores &amp; online!</w:t>
            </w:r>
          </w:p>
          <w:p w:rsidR="00000000" w:rsidDel="00000000" w:rsidP="00000000" w:rsidRDefault="00000000" w:rsidRPr="00000000" w14:paraId="000002E0">
            <w:pPr>
              <w:spacing w:line="276" w:lineRule="auto" w:before="0" w:after="0"/>
              <w:jc w:val="center"/>
            </w:pPr>
            <w:r>
              <w:rPr>
                <w:rFonts w:ascii="Georgia" w:hAnsi="Georgia"/>
                <w:sz w:val="22"/>
              </w:rPr>
              <w:t xml:space="preserve">#LuxeOrganixPH</w:t>
            </w:r>
            <w:r>
              <w:rPr>
                <w:rFonts w:ascii="Georgia" w:hAnsi="Georgia"/>
                <w:sz w:val="22"/>
              </w:rPr>
              <w:t xml:space="preserve"> #WatsonsPH #SMBeauty</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E1">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E2">
            <w:pPr>
              <w:spacing w:line="276" w:lineRule="auto" w:before="0" w:after="0"/>
              <w:jc w:val="center"/>
            </w:pPr>
            <w:r>
              <w:rPr>
                <w:rFonts w:ascii="Georgia" w:hAnsi="Georgia"/>
                <w:sz w:val="22"/>
              </w:rPr>
              <w:t xml:space="preserve">The caption uses logos by presenting specific information about the sunscreen, including its SPF rating, ingredients, and stated features. These details explain the product’s protective and skincare functions and give the audience information to consider when evaluating it.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E3">
            <w:pPr>
              <w:spacing w:line="276" w:lineRule="auto" w:before="0" w:after="0"/>
              <w:jc w:val="center"/>
            </w:pPr>
            <w:r>
              <w:rPr>
                <w:rFonts w:ascii="Georgia" w:hAnsi="Georgia"/>
                <w:sz w:val="22"/>
              </w:rPr>
              <w:t xml:space="preserve">Treat your skin to body care that will </w:t>
            </w:r>
            <w:r>
              <w:rPr>
                <w:rFonts w:ascii="Georgia" w:hAnsi="Georgia"/>
                <w:sz w:val="22"/>
              </w:rPr>
              <w:t xml:space="preserve">keep it glowing all day! </w:t>
            </w:r>
          </w:p>
          <w:p w:rsidR="00000000" w:rsidDel="00000000" w:rsidP="00000000" w:rsidRDefault="00000000" w:rsidRPr="00000000" w14:paraId="000002E4">
            <w:pPr>
              <w:spacing w:line="276" w:lineRule="auto" w:before="0" w:after="0"/>
              <w:jc w:val="center"/>
            </w:pPr>
            <w:r>
              <w:rPr>
                <w:rFonts w:ascii="Georgia" w:hAnsi="Georgia"/>
                <w:sz w:val="22"/>
              </w:rPr>
              <w:t xml:space="preserve">See what @niquebgtng loves about our newly released serum body wash Shop now at Watsons &amp; SM Beauty, in-store and online!</w:t>
            </w:r>
          </w:p>
          <w:p w:rsidR="00000000" w:rsidDel="00000000" w:rsidP="00000000" w:rsidRDefault="00000000" w:rsidRPr="00000000" w14:paraId="000002E5">
            <w:pPr>
              <w:spacing w:line="276" w:lineRule="auto" w:before="0" w:after="0"/>
              <w:jc w:val="center"/>
            </w:pPr>
            <w:r>
              <w:rPr>
                <w:rFonts w:ascii="Georgia" w:hAnsi="Georgia"/>
                <w:sz w:val="22"/>
              </w:rPr>
              <w:t xml:space="preserve">#LuxeOrganixPH</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E6">
            <w:pPr>
              <w:spacing w:line="276" w:lineRule="auto" w:before="0" w:after="0"/>
              <w:jc w:val="center"/>
            </w:pPr>
            <w:r>
              <w:rPr>
                <w:rFonts w:ascii="Georgia" w:hAnsi="Georgia"/>
                <w:sz w:val="22"/>
              </w:rPr>
              <w:t xml:space="preserve">Pathos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E7">
            <w:pPr>
              <w:spacing w:line="276" w:lineRule="auto" w:before="0" w:after="0"/>
              <w:jc w:val="center"/>
            </w:pPr>
            <w:r>
              <w:rPr>
                <w:rFonts w:ascii="Georgia" w:hAnsi="Georgia"/>
                <w:sz w:val="22"/>
              </w:rPr>
              <w:t xml:space="preserve">The caption uses pathos by presenting glowing skin as a desirable result. This creates an appealing image of how consumers may want their skin to look.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E8">
            <w:pPr>
              <w:spacing w:line="276" w:lineRule="auto" w:before="0" w:after="0"/>
              <w:jc w:val="center"/>
            </w:pPr>
            <w:r>
              <w:rPr>
                <w:rFonts w:ascii="Georgia" w:hAnsi="Georgia"/>
                <w:sz w:val="22"/>
              </w:rPr>
              <w:t xml:space="preserve">Your go-to for nourished, glossy lips with a hint of tint!</w:t>
            </w:r>
          </w:p>
          <w:p w:rsidR="00000000" w:rsidDel="00000000" w:rsidP="00000000" w:rsidRDefault="00000000" w:rsidRPr="00000000" w14:paraId="000002E9">
            <w:pPr>
              <w:spacing w:line="276" w:lineRule="auto" w:before="0" w:after="0"/>
              <w:jc w:val="center"/>
            </w:pPr>
            <w:r>
              <w:rPr>
                <w:rFonts w:ascii="Georgia" w:hAnsi="Georgia"/>
                <w:sz w:val="22"/>
              </w:rPr>
              <w:t xml:space="preserve">Watch the swatches to find your vibe—every shade slaps on all skin tones And the best part? Our clear glaze isn’t just a glossy topper, it’s also a</w:t>
            </w:r>
            <w:r>
              <w:rPr>
                <w:rFonts w:ascii="Georgia" w:hAnsi="Georgia"/>
                <w:sz w:val="22"/>
              </w:rPr>
              <w:t xml:space="preserve"> lip sunscreen with SPF90+ PA++++ for sun protection</w:t>
            </w:r>
            <w:r>
              <w:rPr>
                <w:rFonts w:ascii="Georgia" w:hAnsi="Georgia"/>
                <w:sz w:val="22"/>
              </w:rPr>
              <w:t xml:space="preserve">, truly a summer essentials must-have! </w:t>
            </w:r>
          </w:p>
          <w:p w:rsidR="00000000" w:rsidDel="00000000" w:rsidP="00000000" w:rsidRDefault="00000000" w:rsidRPr="00000000" w14:paraId="000002EA">
            <w:pPr>
              <w:spacing w:line="276" w:lineRule="auto" w:before="0" w:after="0"/>
              <w:jc w:val="center"/>
            </w:pPr>
            <w:r>
              <w:rPr>
                <w:rFonts w:ascii="Georgia" w:hAnsi="Georgia"/>
                <w:sz w:val="22"/>
              </w:rPr>
              <w:t xml:space="preserve">Get yours now</w:t>
            </w:r>
            <w:r>
              <w:rPr>
                <w:rFonts w:ascii="Georgia" w:hAnsi="Georgia"/>
                <w:sz w:val="22"/>
              </w:rPr>
              <w:t xml:space="preserve"> price starts at P199 </w:t>
            </w:r>
            <w:r>
              <w:rPr>
                <w:rFonts w:ascii="Georgia" w:hAnsi="Georgia"/>
                <w:sz w:val="22"/>
              </w:rPr>
              <w:t xml:space="preserve">at Watsons &amp; SM Beauty, both in-store and online!</w:t>
            </w:r>
          </w:p>
          <w:p w:rsidR="00000000" w:rsidDel="00000000" w:rsidP="00000000" w:rsidRDefault="00000000" w:rsidRPr="00000000" w14:paraId="000002EB">
            <w:pPr>
              <w:spacing w:line="276" w:lineRule="auto" w:before="0" w:after="0"/>
              <w:jc w:val="center"/>
            </w:pPr>
            <w:r>
              <w:rPr>
                <w:rFonts w:ascii="Georgia" w:hAnsi="Georgia"/>
                <w:sz w:val="22"/>
              </w:rPr>
              <w:t xml:space="preserve">#LuxeOrganixPH</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EC">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ED">
            <w:pPr>
              <w:spacing w:line="276" w:lineRule="auto" w:before="0" w:after="0"/>
              <w:jc w:val="center"/>
            </w:pPr>
            <w:r>
              <w:rPr>
                <w:rFonts w:ascii="Georgia" w:hAnsi="Georgia"/>
                <w:sz w:val="22"/>
              </w:rPr>
              <w:t xml:space="preserve">The caption uses logos by providing specific information about the product’s sun protection and starting price. These details communicate its stated function and cost, giving the audience practical information about the product.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EE">
            <w:pPr>
              <w:spacing w:line="276" w:lineRule="auto" w:before="0" w:after="0"/>
              <w:jc w:val="center"/>
            </w:pPr>
            <w:r>
              <w:rPr>
                <w:rFonts w:ascii="Georgia" w:hAnsi="Georgia"/>
                <w:sz w:val="22"/>
              </w:rPr>
              <w:t xml:space="preserve">Start your routine with a skin-calming cleanse </w:t>
            </w:r>
          </w:p>
          <w:p w:rsidR="00000000" w:rsidDel="00000000" w:rsidP="00000000" w:rsidRDefault="00000000" w:rsidRPr="00000000" w14:paraId="000002EF">
            <w:pPr>
              <w:spacing w:line="276" w:lineRule="auto" w:before="0" w:after="0"/>
              <w:jc w:val="center"/>
            </w:pPr>
            <w:r>
              <w:rPr>
                <w:rFonts w:ascii="Georgia" w:hAnsi="Georgia"/>
                <w:sz w:val="22"/>
              </w:rPr>
              <w:t xml:space="preserve">Meet our NEW first-cleanse Makeup Melt Cleansing Balm—a lightweight, </w:t>
            </w:r>
            <w:r>
              <w:rPr>
                <w:rFonts w:ascii="Georgia" w:hAnsi="Georgia"/>
                <w:sz w:val="22"/>
              </w:rPr>
              <w:t xml:space="preserve">non-comedogenic formula that melts away waterproof makeup, sunscreen, dirt, and oil while nourishing your skin.</w:t>
            </w:r>
          </w:p>
          <w:p w:rsidR="00000000" w:rsidDel="00000000" w:rsidP="00000000" w:rsidRDefault="00000000" w:rsidRPr="00000000" w14:paraId="000002F0">
            <w:pPr>
              <w:spacing w:line="276" w:lineRule="auto" w:before="0" w:after="0"/>
              <w:jc w:val="center"/>
            </w:pPr>
            <w:r>
              <w:rPr>
                <w:rFonts w:ascii="Georgia" w:hAnsi="Georgia"/>
                <w:sz w:val="22"/>
              </w:rPr>
              <w:t xml:space="preserve">Comes in 2 Variants:</w:t>
            </w:r>
          </w:p>
          <w:p w:rsidR="00000000" w:rsidDel="00000000" w:rsidP="00000000" w:rsidRDefault="00000000" w:rsidRPr="00000000" w14:paraId="000002F1">
            <w:pPr>
              <w:spacing w:line="276" w:lineRule="auto" w:before="0" w:after="0"/>
              <w:jc w:val="center"/>
            </w:pPr>
            <w:r>
              <w:rPr>
                <w:rFonts w:ascii="Georgia" w:hAnsi="Georgia"/>
                <w:sz w:val="22"/>
              </w:rPr>
              <w:t xml:space="preserve"> Makeup Melt Cleansing Balm Dark Spot Fading &amp; Soothing</w:t>
            </w:r>
          </w:p>
          <w:p w:rsidR="00000000" w:rsidDel="00000000" w:rsidP="00000000" w:rsidRDefault="00000000" w:rsidRPr="00000000" w14:paraId="000002F2">
            <w:pPr>
              <w:spacing w:line="276" w:lineRule="auto" w:before="0" w:after="0"/>
              <w:jc w:val="center"/>
            </w:pPr>
            <w:r>
              <w:rPr>
                <w:rFonts w:ascii="Georgia" w:hAnsi="Georgia"/>
                <w:sz w:val="22"/>
              </w:rPr>
              <w:t xml:space="preserve">Makeup Melt Cleansing Balm Blackhead Clearing &amp; Soothing</w:t>
            </w:r>
          </w:p>
          <w:p w:rsidR="00000000" w:rsidDel="00000000" w:rsidP="00000000" w:rsidRDefault="00000000" w:rsidRPr="00000000" w14:paraId="000002F3">
            <w:pPr>
              <w:spacing w:line="276" w:lineRule="auto" w:before="0" w:after="0"/>
              <w:jc w:val="center"/>
            </w:pPr>
            <w:r>
              <w:rPr>
                <w:rFonts w:ascii="Georgia" w:hAnsi="Georgia"/>
                <w:sz w:val="22"/>
              </w:rPr>
              <w:t xml:space="preserve">Shop now at Watsons and SM Beauty, online or in-store,</w:t>
            </w:r>
            <w:r>
              <w:rPr>
                <w:rFonts w:ascii="Georgia" w:hAnsi="Georgia"/>
                <w:sz w:val="22"/>
              </w:rPr>
              <w:t xml:space="preserve"> for only ₱399.</w:t>
            </w:r>
          </w:p>
          <w:p w:rsidR="00000000" w:rsidDel="00000000" w:rsidP="00000000" w:rsidRDefault="00000000" w:rsidRPr="00000000" w14:paraId="000002F4">
            <w:pPr>
              <w:spacing w:line="276" w:lineRule="auto" w:before="0" w:after="0"/>
              <w:jc w:val="center"/>
            </w:pPr>
            <w:r>
              <w:rPr>
                <w:rFonts w:ascii="Georgia" w:hAnsi="Georgia"/>
                <w:sz w:val="22"/>
              </w:rPr>
              <w:t xml:space="preserve">#LuxeOrganixPH</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F5">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2F6">
            <w:pPr>
              <w:spacing w:line="276" w:lineRule="auto" w:before="0" w:after="0"/>
              <w:jc w:val="center"/>
            </w:pPr>
            <w:r>
              <w:rPr>
                <w:rFonts w:ascii="Georgia" w:hAnsi="Georgia"/>
                <w:sz w:val="22"/>
              </w:rPr>
              <w:t xml:space="preserve">he caption uses logos by explaining the cleansing balm’s formulation, functions, available variants, and price. These details provide product-related information that helps the audience understand what the product is intended to do. </w:t>
            </w:r>
          </w:p>
        </w:tc>
      </w:tr>
      <w:tr>
        <w:trPr>
          <w:cantSplit w:val="0"/>
          <w:tblHeader w:val="0"/>
        </w:trPr>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2F7">
            <w:pPr>
              <w:spacing w:line="276" w:lineRule="auto" w:before="0" w:after="0"/>
              <w:jc w:val="center"/>
            </w:pPr>
            <w:r>
              <w:rPr>
                <w:rFonts w:ascii="Georgia" w:hAnsi="Georgia"/>
                <w:sz w:val="22"/>
              </w:rPr>
              <w:t xml:space="preserve">Say hello to glowing, protected skin </w:t>
            </w:r>
          </w:p>
          <w:p w:rsidR="00000000" w:rsidDel="00000000" w:rsidP="00000000" w:rsidRDefault="00000000" w:rsidRPr="00000000" w14:paraId="000002F8">
            <w:pPr>
              <w:spacing w:line="276" w:lineRule="auto" w:before="0" w:after="0"/>
              <w:jc w:val="center"/>
            </w:pPr>
            <w:r>
              <w:rPr>
                <w:rFonts w:ascii="Georgia" w:hAnsi="Georgia"/>
                <w:sz w:val="22"/>
              </w:rPr>
              <w:t xml:space="preserve">The NEW PDRN + Cera Soft Glow Serum Sunscreen is here to upgrade your daily SPF routine with skincare-infused protection suitable for all skin types </w:t>
            </w:r>
          </w:p>
          <w:p w:rsidR="00000000" w:rsidDel="00000000" w:rsidP="00000000" w:rsidRDefault="00000000" w:rsidRPr="00000000" w14:paraId="000002F9">
            <w:pPr>
              <w:spacing w:line="276" w:lineRule="auto" w:before="0" w:after="0"/>
              <w:jc w:val="center"/>
            </w:pPr>
            <w:r>
              <w:rPr>
                <w:rFonts w:ascii="Georgia" w:hAnsi="Georgia"/>
                <w:sz w:val="22"/>
              </w:rPr>
              <w:t xml:space="preserve">Formulated with PDRN, Pentavitin®, and Ceramides to help moisturize, nourish, and support the skin barrier while giving skin a soft healthy glow!</w:t>
            </w:r>
          </w:p>
          <w:p w:rsidR="00000000" w:rsidDel="00000000" w:rsidP="00000000" w:rsidRDefault="00000000" w:rsidRPr="00000000" w14:paraId="000002FA">
            <w:pPr>
              <w:spacing w:line="276" w:lineRule="auto" w:before="0" w:after="0"/>
              <w:jc w:val="center"/>
            </w:pPr>
            <w:r>
              <w:rPr>
                <w:rFonts w:ascii="Georgia" w:hAnsi="Georgia"/>
                <w:sz w:val="22"/>
              </w:rPr>
              <w:t xml:space="preserve">Shop yours now!</w:t>
            </w:r>
          </w:p>
          <w:p w:rsidR="00000000" w:rsidDel="00000000" w:rsidP="00000000" w:rsidRDefault="00000000" w:rsidRPr="00000000" w14:paraId="000002FB">
            <w:pPr>
              <w:spacing w:line="276" w:lineRule="auto" w:before="0" w:after="0"/>
              <w:jc w:val="center"/>
            </w:pPr>
            <w:r>
              <w:rPr>
                <w:rFonts w:ascii="Georgia" w:hAnsi="Georgia"/>
                <w:sz w:val="22"/>
              </w:rPr>
              <w:t xml:space="preserve">#LuxeOrganixPH</w:t>
            </w:r>
            <w:r>
              <w:rPr>
                <w:rFonts w:ascii="Georgia" w:hAnsi="Georgia"/>
                <w:sz w:val="22"/>
              </w:rPr>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2FC">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2FD">
            <w:pPr>
              <w:spacing w:line="276" w:lineRule="auto" w:before="0" w:after="0"/>
              <w:jc w:val="center"/>
            </w:pPr>
            <w:r>
              <w:rPr>
                <w:rFonts w:ascii="Georgia" w:hAnsi="Georgia"/>
                <w:sz w:val="22"/>
              </w:rPr>
              <w:t xml:space="preserve">The caption uses logos by giving specific information about the product’s ingredients and benefits. These details explain how the serum sunscreen helps moisturize, nourish, and support the skin barrier. </w:t>
            </w:r>
          </w:p>
        </w:tc>
      </w:tr>
    </w:tbl>
    <w:p w:rsidR="00000000" w:rsidDel="00000000" w:rsidP="00000000" w:rsidRDefault="00000000" w:rsidRPr="00000000" w14:paraId="00000301">
      <w:pPr>
        <w:keepNext/>
        <w:spacing w:before="0" w:after="0" w:line="360" w:lineRule="auto"/>
        <w:ind w:firstLine="0"/>
        <w:jc w:val="left"/>
      </w:pPr>
      <w:r>
        <w:rPr>
          <w:rFonts w:ascii="Georgia" w:hAnsi="Georgia"/>
          <w:b/>
          <w:sz w:val="22"/>
        </w:rPr>
        <w:t xml:space="preserve">Table 3</w:t>
      </w:r>
    </w:p>
    <w:p w:rsidR="00000000" w:rsidDel="00000000" w:rsidP="00000000" w:rsidRDefault="00000000" w:rsidRPr="00000000" w14:paraId="00000302">
      <w:pPr>
        <w:spacing w:before="0" w:after="0" w:line="480" w:lineRule="auto"/>
        <w:ind w:firstLine="720"/>
        <w:jc w:val="both"/>
      </w:pPr>
      <w:r>
        <w:rPr>
          <w:rFonts w:ascii="Georgia" w:hAnsi="Georgia"/>
          <w:b w:val="0"/>
          <w:sz w:val="22"/>
        </w:rPr>
        <w:t xml:space="preserve">The Ordinary</w:t>
      </w:r>
    </w:p>
    <w:tbl>
      <w:tblPr>
        <w:tblStyle w:val="Table8"/>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20"/>
        <w:gridCol w:w="2925"/>
        <w:tblGridChange w:id="0">
          <w:tblGrid>
            <w:gridCol w:w="3120"/>
            <w:gridCol w:w="2220"/>
            <w:gridCol w:w="292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04">
            <w:pPr>
              <w:spacing w:line="276" w:lineRule="auto" w:before="0" w:after="0"/>
              <w:jc w:val="center"/>
            </w:pPr>
            <w:r>
              <w:rPr>
                <w:rFonts w:ascii="Georgia" w:hAnsi="Georgia"/>
                <w:sz w:val="22"/>
              </w:rPr>
              <w:t xml:space="preserve">Caption</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05">
            <w:pPr>
              <w:spacing w:line="276" w:lineRule="auto" w:before="0" w:after="0"/>
              <w:jc w:val="center"/>
            </w:pPr>
            <w:r>
              <w:rPr>
                <w:rFonts w:ascii="Georgia" w:hAnsi="Georgia"/>
                <w:sz w:val="22"/>
              </w:rPr>
              <w:t xml:space="preserve">Rhetorical Appeal</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06">
            <w:pPr>
              <w:spacing w:line="276" w:lineRule="auto" w:before="0" w:after="0"/>
              <w:jc w:val="center"/>
            </w:pPr>
            <w:r>
              <w:rPr>
                <w:rFonts w:ascii="Georgia" w:hAnsi="Georgia"/>
                <w:sz w:val="22"/>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07">
            <w:pPr>
              <w:spacing w:line="276" w:lineRule="auto" w:before="0" w:after="0"/>
              <w:jc w:val="center"/>
            </w:pPr>
            <w:r>
              <w:rPr>
                <w:rFonts w:ascii="Georgia" w:hAnsi="Georgia"/>
                <w:sz w:val="22"/>
              </w:rPr>
              <w:t xml:space="preserve">Improve the look of skin quality with our new Natural Moisturizing Factors + PhytoCeramides.</w:t>
            </w:r>
          </w:p>
          <w:p w:rsidR="00000000" w:rsidDel="00000000" w:rsidP="00000000" w:rsidRDefault="00000000" w:rsidRPr="00000000" w14:paraId="00000308">
            <w:pPr>
              <w:spacing w:line="276" w:lineRule="auto" w:before="0" w:after="0"/>
              <w:jc w:val="center"/>
            </w:pPr>
            <w:r>
              <w:rPr>
                <w:rFonts w:ascii="Georgia" w:hAnsi="Georgia"/>
                <w:sz w:val="22"/>
              </w:rPr>
              <w:drawing>
                <wp:inline distB="114300" distT="114300" distL="114300" distR="114300">
                  <wp:extent cx="152400" cy="152400"/>
                  <wp:effectExtent b="0" l="0" r="0" t="0"/>
                  <wp:docPr descr="✔️" id="45" name="image31.png"/>
                  <a:graphic>
                    <a:graphicData uri="http://schemas.openxmlformats.org/drawingml/2006/picture">
                      <pic:pic>
                        <pic:nvPicPr>
                          <pic:cNvPr descr="✔️" id="0" name="image3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Pr>
                <w:rFonts w:ascii="Georgia" w:hAnsi="Georgia"/>
                <w:sz w:val="22"/>
              </w:rPr>
              <w:t xml:space="preserve">Surface Hydration</w:t>
            </w:r>
          </w:p>
          <w:p w:rsidR="00000000" w:rsidDel="00000000" w:rsidP="00000000" w:rsidRDefault="00000000" w:rsidRPr="00000000" w14:paraId="00000309">
            <w:pPr>
              <w:spacing w:line="276" w:lineRule="auto" w:before="0" w:after="0"/>
              <w:jc w:val="center"/>
            </w:pPr>
            <w:r>
              <w:rPr>
                <w:rFonts w:ascii="Georgia" w:hAnsi="Georgia"/>
                <w:sz w:val="22"/>
              </w:rPr>
              <w:drawing>
                <wp:inline distB="114300" distT="114300" distL="114300" distR="114300">
                  <wp:extent cx="152400" cy="152400"/>
                  <wp:effectExtent b="0" l="0" r="0" t="0"/>
                  <wp:docPr descr="✔️" id="30" name="image11.png"/>
                  <a:graphic>
                    <a:graphicData uri="http://schemas.openxmlformats.org/drawingml/2006/picture">
                      <pic:pic>
                        <pic:nvPicPr>
                          <pic:cNvPr descr="✔️" id="0" name="image1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Pr>
                <w:rFonts w:ascii="Georgia" w:hAnsi="Georgia"/>
                <w:sz w:val="22"/>
              </w:rPr>
              <w:t xml:space="preserve">Barrier Support</w:t>
            </w:r>
          </w:p>
          <w:p w:rsidR="00000000" w:rsidDel="00000000" w:rsidP="00000000" w:rsidRDefault="00000000" w:rsidRPr="00000000" w14:paraId="0000030A">
            <w:pPr>
              <w:spacing w:line="276" w:lineRule="auto" w:before="0" w:after="0"/>
              <w:jc w:val="center"/>
            </w:pPr>
            <w:r>
              <w:rPr>
                <w:rFonts w:ascii="Georgia" w:hAnsi="Georgia"/>
                <w:sz w:val="22"/>
              </w:rPr>
              <w:drawing>
                <wp:inline distB="114300" distT="114300" distL="114300" distR="114300">
                  <wp:extent cx="152400" cy="152400"/>
                  <wp:effectExtent b="0" l="0" r="0" t="0"/>
                  <wp:docPr descr="✔️" id="16" name="image1.png"/>
                  <a:graphic>
                    <a:graphicData uri="http://schemas.openxmlformats.org/drawingml/2006/picture">
                      <pic:pic>
                        <pic:nvPicPr>
                          <pic:cNvPr descr="✔️" id="0" name="image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Pr>
                <w:rFonts w:ascii="Georgia" w:hAnsi="Georgia"/>
                <w:sz w:val="22"/>
              </w:rPr>
              <w:t xml:space="preserve">Plumps the skin</w:t>
            </w:r>
          </w:p>
          <w:p w:rsidR="00000000" w:rsidDel="00000000" w:rsidP="00000000" w:rsidRDefault="00000000" w:rsidRPr="00000000" w14:paraId="0000030B">
            <w:pPr>
              <w:spacing w:line="276" w:lineRule="auto" w:before="0" w:after="0"/>
              <w:jc w:val="center"/>
            </w:pPr>
            <w:r>
              <w:rPr>
                <w:rFonts w:ascii="Georgia" w:hAnsi="Georgia"/>
                <w:sz w:val="22"/>
              </w:rPr>
              <w:t xml:space="preserve">For all day hydration apply a small amount to the face as the final step in your AM and PM.</w:t>
            </w:r>
          </w:p>
          <w:p w:rsidR="00000000" w:rsidDel="00000000" w:rsidP="00000000" w:rsidRDefault="00000000" w:rsidRPr="00000000" w14:paraId="0000030C">
            <w:pPr>
              <w:spacing w:line="276" w:lineRule="auto" w:before="0" w:after="0"/>
              <w:jc w:val="center"/>
            </w:pPr>
            <w:r>
              <w:rPr>
                <w:rFonts w:ascii="Georgia" w:hAnsi="Georgia"/>
                <w:sz w:val="22"/>
              </w:rPr>
              <w:t xml:space="preserve">Discover now via theordinary.com</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0D">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0E">
            <w:pPr>
              <w:spacing w:line="276" w:lineRule="auto" w:before="0" w:after="0"/>
              <w:jc w:val="center"/>
            </w:pPr>
            <w:r>
              <w:rPr>
                <w:rFonts w:ascii="Georgia" w:hAnsi="Georgia"/>
                <w:sz w:val="22"/>
              </w:rPr>
              <w:t xml:space="preserve">The caption uses specific product benefits to provide information about how the product can help improve the skin.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0F">
            <w:pPr>
              <w:spacing w:line="276" w:lineRule="auto" w:before="0" w:after="0"/>
              <w:jc w:val="center"/>
            </w:pPr>
            <w:r>
              <w:rPr>
                <w:rFonts w:ascii="Georgia" w:hAnsi="Georgia"/>
                <w:sz w:val="22"/>
              </w:rPr>
              <w:t xml:space="preserve">Is your skin barrier damaged?</w:t>
            </w:r>
          </w:p>
          <w:p w:rsidR="00000000" w:rsidDel="00000000" w:rsidP="00000000" w:rsidRDefault="00000000" w:rsidRPr="00000000" w14:paraId="00000310">
            <w:pPr>
              <w:spacing w:line="276" w:lineRule="auto" w:before="0" w:after="0"/>
              <w:jc w:val="center"/>
            </w:pPr>
            <w:r>
              <w:rPr>
                <w:rFonts w:ascii="Georgia" w:hAnsi="Georgia"/>
                <w:sz w:val="22"/>
              </w:rPr>
              <w:t xml:space="preserve">Dry. Uncomfortable. Signs of redness. Irritation. All of these can be signs of a damaged skin barrier—and can lead to a cycle of more irritation.</w:t>
            </w:r>
          </w:p>
          <w:p w:rsidR="00000000" w:rsidDel="00000000" w:rsidP="00000000" w:rsidRDefault="00000000" w:rsidRPr="00000000" w14:paraId="00000311">
            <w:pPr>
              <w:spacing w:line="276" w:lineRule="auto" w:before="0" w:after="0"/>
              <w:jc w:val="center"/>
            </w:pPr>
            <w:r>
              <w:rPr>
                <w:rFonts w:ascii="Georgia" w:hAnsi="Georgia"/>
                <w:sz w:val="22"/>
              </w:rPr>
              <w:t xml:space="preserve">Break that cycle and </w:t>
            </w:r>
            <w:r>
              <w:rPr>
                <w:rFonts w:ascii="Georgia" w:hAnsi="Georgia"/>
                <w:sz w:val="22"/>
              </w:rPr>
              <w:t xml:space="preserve">reinforce your skin barrier in 2 hours</w:t>
            </w:r>
            <w:r>
              <w:rPr>
                <w:rFonts w:ascii="Georgia" w:hAnsi="Georgia"/>
                <w:sz w:val="22"/>
              </w:rPr>
              <w:t xml:space="preserve"> with our Soothing &amp; Barrier Support Serum. </w:t>
            </w:r>
          </w:p>
          <w:p w:rsidR="00000000" w:rsidDel="00000000" w:rsidP="00000000" w:rsidRDefault="00000000" w:rsidRPr="00000000" w14:paraId="00000312">
            <w:pPr>
              <w:spacing w:line="276" w:lineRule="auto" w:before="0" w:after="0"/>
              <w:jc w:val="center"/>
            </w:pPr>
            <w:r>
              <w:rPr>
                <w:rFonts w:ascii="Georgia" w:hAnsi="Georgia"/>
                <w:sz w:val="22"/>
              </w:rPr>
              <w:t xml:space="preserve">Learn more at our link in bio.</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13">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14">
            <w:pPr>
              <w:spacing w:line="276" w:lineRule="auto" w:before="0" w:after="0"/>
              <w:jc w:val="center"/>
            </w:pPr>
            <w:r>
              <w:rPr>
                <w:rFonts w:ascii="Georgia" w:hAnsi="Georgia"/>
                <w:sz w:val="22"/>
              </w:rPr>
              <w:t xml:space="preserve">The caption uses a specific time and product benefit to show what the serum can do for the skin.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15">
            <w:pPr>
              <w:spacing w:line="276" w:lineRule="auto" w:before="0" w:after="0"/>
              <w:jc w:val="center"/>
            </w:pPr>
            <w:r>
              <w:rPr>
                <w:rFonts w:ascii="Georgia" w:hAnsi="Georgia"/>
                <w:sz w:val="22"/>
              </w:rPr>
              <w:t xml:space="preserve">Power Up Your P.M. </w:t>
            </w:r>
          </w:p>
          <w:p w:rsidR="00000000" w:rsidDel="00000000" w:rsidP="00000000" w:rsidRDefault="00000000" w:rsidRPr="00000000" w14:paraId="00000316">
            <w:pPr>
              <w:spacing w:line="276" w:lineRule="auto" w:before="0" w:after="0"/>
              <w:jc w:val="center"/>
            </w:pPr>
            <w:r>
              <w:rPr>
                <w:rFonts w:ascii="Georgia" w:hAnsi="Georgia"/>
                <w:sz w:val="22"/>
              </w:rPr>
              <w:t xml:space="preserve">Retinal 0.2% Emulsion</w:t>
            </w:r>
            <w:r>
              <w:rPr>
                <w:rFonts w:ascii="Georgia" w:hAnsi="Georgia"/>
                <w:sz w:val="22"/>
              </w:rPr>
              <w:t xml:space="preserve"> is our strongest retinoid night treatment yet. It works while you sleep to </w:t>
            </w:r>
            <w:r>
              <w:rPr>
                <w:rFonts w:ascii="Georgia" w:hAnsi="Georgia"/>
                <w:sz w:val="22"/>
              </w:rPr>
              <w:t xml:space="preserve">help reduce the look of wrinkles, and improve signs of aging.</w:t>
            </w:r>
          </w:p>
          <w:p w:rsidR="00000000" w:rsidDel="00000000" w:rsidP="00000000" w:rsidRDefault="00000000" w:rsidRPr="00000000" w14:paraId="00000317">
            <w:pPr>
              <w:spacing w:line="276" w:lineRule="auto" w:before="0" w:after="0"/>
              <w:jc w:val="center"/>
            </w:pPr>
            <w:r>
              <w:rPr>
                <w:rFonts w:ascii="Georgia" w:hAnsi="Georgia"/>
                <w:sz w:val="22"/>
              </w:rPr>
              <w:t xml:space="preserve">With continued use, Retinal 0.2% Emulsion can also </w:t>
            </w:r>
            <w:r>
              <w:rPr>
                <w:rFonts w:ascii="Georgia" w:hAnsi="Georgia"/>
                <w:sz w:val="22"/>
              </w:rPr>
              <w:t xml:space="preserve">help even skin</w:t>
            </w:r>
            <w:r>
              <w:rPr>
                <w:rFonts w:ascii="Georgia" w:hAnsi="Georgia"/>
                <w:sz w:val="22"/>
              </w:rPr>
              <w:t xml:space="preserve"> </w:t>
            </w:r>
            <w:r>
              <w:rPr>
                <w:rFonts w:ascii="Georgia" w:hAnsi="Georgia"/>
                <w:sz w:val="22"/>
              </w:rPr>
              <w:t xml:space="preserve">tone and boost luminosity </w:t>
            </w:r>
          </w:p>
          <w:p w:rsidR="00000000" w:rsidDel="00000000" w:rsidP="00000000" w:rsidRDefault="00000000" w:rsidRPr="00000000" w14:paraId="00000318">
            <w:pPr>
              <w:spacing w:line="276" w:lineRule="auto" w:before="0" w:after="0"/>
              <w:jc w:val="center"/>
            </w:pPr>
            <w:r>
              <w:rPr>
                <w:rFonts w:ascii="Georgia" w:hAnsi="Georgia"/>
                <w:sz w:val="22"/>
              </w:rPr>
              <w:t xml:space="preserve">Available now at theordinary.com</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19">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1A">
            <w:pPr>
              <w:spacing w:line="276" w:lineRule="auto" w:before="0" w:after="0"/>
              <w:jc w:val="center"/>
            </w:pPr>
            <w:r>
              <w:rPr>
                <w:rFonts w:ascii="Georgia" w:hAnsi="Georgia"/>
                <w:sz w:val="22"/>
              </w:rPr>
              <w:t xml:space="preserve">The caption uses logos by identifying the product’s concentration and describing its stated benefits, including reducing the appearance of wrinkles and improving skin tone. These details provide product-related information about its intended effects.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1B">
            <w:pPr>
              <w:spacing w:line="276" w:lineRule="auto" w:before="0" w:after="0"/>
              <w:jc w:val="center"/>
            </w:pPr>
            <w:r>
              <w:rPr>
                <w:rFonts w:ascii="Georgia" w:hAnsi="Georgia"/>
                <w:sz w:val="22"/>
              </w:rPr>
              <w:t xml:space="preserve">Fancy smoother and more radiant skin</w:t>
            </w:r>
            <w:r>
              <w:rPr>
                <w:rFonts w:ascii="Georgia" w:hAnsi="Georgia"/>
                <w:sz w:val="22"/>
              </w:rPr>
              <w:t xml:space="preserve">? Try our </w:t>
            </w:r>
            <w:r>
              <w:rPr>
                <w:rFonts w:ascii="Georgia" w:hAnsi="Georgia"/>
                <w:sz w:val="22"/>
              </w:rPr>
              <w:t xml:space="preserve">Niacinamide 10% + Zinc 1% </w:t>
            </w:r>
          </w:p>
          <w:p w:rsidR="00000000" w:rsidDel="00000000" w:rsidP="00000000" w:rsidRDefault="00000000" w:rsidRPr="00000000" w14:paraId="0000031C">
            <w:pPr>
              <w:spacing w:line="276" w:lineRule="auto" w:before="0" w:after="0"/>
              <w:jc w:val="center"/>
            </w:pPr>
            <w:r>
              <w:rPr>
                <w:rFonts w:ascii="Georgia" w:hAnsi="Georgia"/>
                <w:sz w:val="22"/>
              </w:rPr>
              <w:t xml:space="preserve">Strengthen the skin barrier and reduce excess oil</w:t>
            </w:r>
            <w:r>
              <w:rPr>
                <w:rFonts w:ascii="Georgia" w:hAnsi="Georgia"/>
                <w:sz w:val="22"/>
              </w:rPr>
              <w:t xml:space="preserve">, while instantly boosting skin radiance.</w:t>
            </w:r>
          </w:p>
          <w:p w:rsidR="00000000" w:rsidDel="00000000" w:rsidP="00000000" w:rsidRDefault="00000000" w:rsidRPr="00000000" w14:paraId="0000031D">
            <w:pPr>
              <w:spacing w:line="276" w:lineRule="auto" w:before="0" w:after="0"/>
              <w:jc w:val="center"/>
            </w:pPr>
            <w:r>
              <w:rPr>
                <w:rFonts w:ascii="Georgia" w:hAnsi="Georgia"/>
                <w:sz w:val="22"/>
              </w:rPr>
              <w:t xml:space="preserve">Additionally, as part of your daily routine,</w:t>
            </w:r>
            <w:r>
              <w:rPr>
                <w:rFonts w:ascii="Georgia" w:hAnsi="Georgia"/>
                <w:sz w:val="22"/>
              </w:rPr>
              <w:t xml:space="preserve"> this formula can help reduce pore visibility</w:t>
            </w:r>
            <w:r>
              <w:rPr>
                <w:rFonts w:ascii="Georgia" w:hAnsi="Georgia"/>
                <w:sz w:val="22"/>
              </w:rPr>
              <w:t xml:space="preserve"> and</w:t>
            </w:r>
            <w:r>
              <w:rPr>
                <w:rFonts w:ascii="Georgia" w:hAnsi="Georgia"/>
                <w:sz w:val="22"/>
              </w:rPr>
              <w:t xml:space="preserve"> improve the feeling of skin suppleness</w:t>
            </w:r>
            <w:r>
              <w:rPr>
                <w:rFonts w:ascii="Georgia" w:hAnsi="Georgia"/>
                <w:sz w:val="22"/>
              </w:rPr>
              <w:t xml:space="preserve">.</w:t>
            </w:r>
          </w:p>
          <w:p w:rsidR="00000000" w:rsidDel="00000000" w:rsidP="00000000" w:rsidRDefault="00000000" w:rsidRPr="00000000" w14:paraId="0000031E">
            <w:pPr>
              <w:spacing w:line="276" w:lineRule="auto" w:before="0" w:after="0"/>
              <w:jc w:val="center"/>
            </w:pPr>
            <w:r>
              <w:rPr>
                <w:rFonts w:ascii="Georgia" w:hAnsi="Georgia"/>
                <w:sz w:val="22"/>
              </w:rPr>
              <w:t xml:space="preserve">Is it in your routine?</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1F">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20">
            <w:pPr>
              <w:spacing w:line="276" w:lineRule="auto" w:before="0" w:after="0"/>
              <w:jc w:val="center"/>
            </w:pPr>
            <w:r>
              <w:rPr>
                <w:rFonts w:ascii="Georgia" w:hAnsi="Georgia"/>
                <w:sz w:val="22"/>
              </w:rPr>
              <w:t xml:space="preserve">The caption provides specific product information through the ingredient concentrations and the stated benefits for the skin. Although the phrase “smoother and more radiant skin” appeals to the audience’s desire for an improved appearance, the product information and benefits provide the stronger basis for classifying the dominant appeal as Logos.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21">
            <w:pPr>
              <w:spacing w:line="276" w:lineRule="auto" w:before="0" w:after="0"/>
              <w:jc w:val="center"/>
            </w:pPr>
            <w:r>
              <w:rPr>
                <w:rFonts w:ascii="Georgia" w:hAnsi="Georgia"/>
                <w:sz w:val="22"/>
              </w:rPr>
              <w:t xml:space="preserve">This one’s a keeper </w:t>
            </w:r>
          </w:p>
          <w:p w:rsidR="00000000" w:rsidDel="00000000" w:rsidP="00000000" w:rsidRDefault="00000000" w:rsidRPr="00000000" w14:paraId="00000322">
            <w:pPr>
              <w:spacing w:line="276" w:lineRule="auto" w:before="0" w:after="0"/>
              <w:jc w:val="center"/>
            </w:pPr>
            <w:r>
              <w:rPr>
                <w:rFonts w:ascii="Georgia" w:hAnsi="Georgia"/>
                <w:sz w:val="22"/>
              </w:rPr>
              <w:t xml:space="preserve">Let’s face it, skincare is a commitment, and you deserve formulations that deliver. </w:t>
            </w:r>
            <w:r>
              <w:rPr>
                <w:rFonts w:ascii="Georgia" w:hAnsi="Georgia"/>
                <w:sz w:val="22"/>
              </w:rPr>
              <w:t xml:space="preserve">Use Multi-Active Delivery Essence twice daily to: </w:t>
            </w:r>
          </w:p>
          <w:p w:rsidR="00000000" w:rsidDel="00000000" w:rsidP="00000000" w:rsidRDefault="00000000" w:rsidRPr="00000000" w14:paraId="00000323">
            <w:pPr>
              <w:spacing w:line="276" w:lineRule="auto" w:before="0" w:after="0"/>
              <w:jc w:val="center"/>
            </w:pPr>
            <w:r>
              <w:rPr>
                <w:rFonts w:ascii="Georgia" w:hAnsi="Georgia"/>
                <w:sz w:val="22"/>
              </w:rPr>
              <w:t xml:space="preserve">- </w:t>
            </w:r>
            <w:r>
              <w:rPr>
                <w:rFonts w:ascii="Georgia" w:hAnsi="Georgia"/>
                <w:sz w:val="22"/>
              </w:rPr>
              <w:t xml:space="preserve">Nourish and restore skin condition</w:t>
            </w:r>
          </w:p>
          <w:p w:rsidR="00000000" w:rsidDel="00000000" w:rsidP="00000000" w:rsidRDefault="00000000" w:rsidRPr="00000000" w14:paraId="00000324">
            <w:pPr>
              <w:spacing w:line="276" w:lineRule="auto" w:before="0" w:after="0"/>
              <w:jc w:val="center"/>
            </w:pPr>
            <w:r>
              <w:rPr>
                <w:rFonts w:ascii="Georgia" w:hAnsi="Georgia"/>
                <w:sz w:val="22"/>
              </w:rPr>
              <w:t xml:space="preserve">- Keep skin looking luminous all day</w:t>
            </w:r>
          </w:p>
          <w:p w:rsidR="00000000" w:rsidDel="00000000" w:rsidP="00000000" w:rsidRDefault="00000000" w:rsidRPr="00000000" w14:paraId="00000325">
            <w:pPr>
              <w:spacing w:line="276" w:lineRule="auto" w:before="0" w:after="0"/>
              <w:jc w:val="center"/>
            </w:pPr>
            <w:r>
              <w:rPr>
                <w:rFonts w:ascii="Georgia" w:hAnsi="Georgia"/>
                <w:sz w:val="22"/>
              </w:rPr>
              <w:t xml:space="preserve">- Improve delivery of your other skincare ingredients</w:t>
            </w:r>
            <w:r>
              <w:rPr>
                <w:rFonts w:ascii="Georgia" w:hAnsi="Georgia"/>
                <w:sz w:val="22"/>
              </w:rPr>
              <w:t xml:space="preserve"> </w:t>
            </w:r>
          </w:p>
          <w:p w:rsidR="00000000" w:rsidDel="00000000" w:rsidP="00000000" w:rsidRDefault="00000000" w:rsidRPr="00000000" w14:paraId="00000326">
            <w:pPr>
              <w:spacing w:line="276" w:lineRule="auto" w:before="0" w:after="0"/>
              <w:jc w:val="center"/>
            </w:pPr>
            <w:r>
              <w:rPr>
                <w:rFonts w:ascii="Georgia" w:hAnsi="Georgia"/>
                <w:sz w:val="22"/>
              </w:rPr>
              <w:t xml:space="preserve">Slide into cart at theordinary.com</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27">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28">
            <w:pPr>
              <w:spacing w:line="276" w:lineRule="auto" w:before="0" w:after="0"/>
              <w:jc w:val="center"/>
            </w:pPr>
            <w:r>
              <w:rPr>
                <w:rFonts w:ascii="Georgia" w:hAnsi="Georgia"/>
                <w:sz w:val="22"/>
              </w:rPr>
              <w:t xml:space="preserve">The caption uses specific product functions and benefits to show what the product can do for the skin.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29">
            <w:pPr>
              <w:spacing w:line="276" w:lineRule="auto" w:before="0" w:after="0"/>
              <w:jc w:val="center"/>
            </w:pPr>
            <w:r>
              <w:rPr>
                <w:rFonts w:ascii="Georgia" w:hAnsi="Georgia"/>
                <w:sz w:val="22"/>
              </w:rPr>
              <w:t xml:space="preserve">Dull skin? Uneven texture?  </w:t>
            </w:r>
            <w:r>
              <w:rPr>
                <w:rFonts w:ascii="Georgia" w:hAnsi="Georgia"/>
                <w:sz w:val="22"/>
              </w:rPr>
              <w:t xml:space="preserve">Apply Glycolic Acid 7% Exfoliating Toner</w:t>
            </w:r>
            <w:r>
              <w:rPr>
                <w:rFonts w:ascii="Georgia" w:hAnsi="Georgia"/>
                <w:sz w:val="22"/>
              </w:rPr>
              <w:t xml:space="preserve"> in the evening after cleansing and before moisturizing to </w:t>
            </w:r>
            <w:r>
              <w:rPr>
                <w:rFonts w:ascii="Georgia" w:hAnsi="Georgia"/>
                <w:sz w:val="22"/>
              </w:rPr>
              <w:t xml:space="preserve">enhance skin luminosity and reduce the look of fine lines.</w:t>
            </w:r>
            <w:r>
              <w:rPr>
                <w:rFonts w:ascii="Georgia" w:hAnsi="Georgia"/>
                <w:sz w:val="22"/>
              </w:rPr>
              <w:t xml:space="preserve"> </w:t>
            </w:r>
          </w:p>
          <w:p w:rsidR="00000000" w:rsidDel="00000000" w:rsidP="00000000" w:rsidRDefault="00000000" w:rsidRPr="00000000" w14:paraId="0000032A">
            <w:pPr>
              <w:spacing w:line="276" w:lineRule="auto" w:before="0" w:after="0"/>
              <w:jc w:val="center"/>
            </w:pPr>
            <w:r>
              <w:rPr>
                <w:rFonts w:ascii="Georgia" w:hAnsi="Georgia"/>
                <w:sz w:val="22"/>
              </w:rPr>
              <w:t xml:space="preserve">Enjoy 23% off this month, in-store and online at theordinary.com</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2B">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2C">
            <w:pPr>
              <w:spacing w:line="276" w:lineRule="auto" w:before="0" w:after="0"/>
              <w:jc w:val="center"/>
            </w:pPr>
            <w:r>
              <w:rPr>
                <w:rFonts w:ascii="Georgia" w:hAnsi="Georgia"/>
                <w:sz w:val="22"/>
              </w:rPr>
              <w:t xml:space="preserve">The caption uses logos by identifying the product’s concentration, explaining when it should be applied, and stating its intended benefits. These details provide information about both product use and its claimed effects. </w:t>
            </w:r>
          </w:p>
        </w:tc>
      </w:tr>
      <w:tr>
        <w:trPr>
          <w:cantSplit w:val="0"/>
          <w:tblHeader w:val="0"/>
        </w:trPr>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2D">
            <w:pPr>
              <w:spacing w:line="276" w:lineRule="auto" w:before="0" w:after="0"/>
              <w:jc w:val="center"/>
            </w:pPr>
            <w:r>
              <w:rPr>
                <w:rFonts w:ascii="Georgia" w:hAnsi="Georgia"/>
                <w:sz w:val="22"/>
              </w:rPr>
              <w:t xml:space="preserve">Want to reduce morning puffiness?</w:t>
            </w:r>
          </w:p>
          <w:p w:rsidR="00000000" w:rsidDel="00000000" w:rsidP="00000000" w:rsidRDefault="00000000" w:rsidRPr="00000000" w14:paraId="0000032E">
            <w:pPr>
              <w:spacing w:line="276" w:lineRule="auto" w:before="0" w:after="0"/>
              <w:jc w:val="center"/>
            </w:pPr>
            <w:r>
              <w:rPr>
                <w:rFonts w:ascii="Georgia" w:hAnsi="Georgia"/>
                <w:sz w:val="22"/>
              </w:rPr>
              <w:t xml:space="preserve">Massage Caffeine 3% + Escin 1%</w:t>
            </w:r>
            <w:r>
              <w:rPr>
                <w:rFonts w:ascii="Georgia" w:hAnsi="Georgia"/>
                <w:sz w:val="22"/>
              </w:rPr>
              <w:t xml:space="preserve">  into your face for </w:t>
            </w:r>
            <w:r>
              <w:rPr>
                <w:rFonts w:ascii="Georgia" w:hAnsi="Georgia"/>
                <w:sz w:val="22"/>
              </w:rPr>
              <w:t xml:space="preserve">1-3 minutes using gentle, upward strokes to support microcirculation</w:t>
            </w:r>
            <w:r>
              <w:rPr>
                <w:rFonts w:ascii="Georgia" w:hAnsi="Georgia"/>
                <w:sz w:val="22"/>
              </w:rPr>
              <w:t xml:space="preserve"> and give skin a more energized, sculpted and defined look.</w:t>
            </w:r>
          </w:p>
          <w:p w:rsidR="00000000" w:rsidDel="00000000" w:rsidP="00000000" w:rsidRDefault="00000000" w:rsidRPr="00000000" w14:paraId="0000032F">
            <w:pPr>
              <w:spacing w:line="276" w:lineRule="auto" w:before="0" w:after="0"/>
              <w:jc w:val="center"/>
            </w:pPr>
            <w:r>
              <w:rPr>
                <w:rFonts w:ascii="Georgia" w:hAnsi="Georgia"/>
                <w:sz w:val="22"/>
              </w:rPr>
              <w:t xml:space="preserve">Grab your caffeine fix at theordinary.com</w:t>
            </w:r>
            <w:r>
              <w:rPr>
                <w:rFonts w:ascii="Georgia" w:hAnsi="Georgia"/>
                <w:sz w:val="22"/>
              </w:rPr>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30">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31">
            <w:pPr>
              <w:spacing w:line="276" w:lineRule="auto" w:before="0" w:after="0"/>
              <w:jc w:val="center"/>
            </w:pPr>
            <w:r>
              <w:rPr>
                <w:rFonts w:ascii="Georgia" w:hAnsi="Georgia"/>
                <w:sz w:val="22"/>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p>
        </w:tc>
      </w:tr>
    </w:tbl>
    <w:p w:rsidR="00000000" w:rsidDel="00000000" w:rsidP="00000000" w:rsidRDefault="00000000" w:rsidRPr="00000000" w14:paraId="00000333">
      <w:pPr>
        <w:keepNext/>
        <w:spacing w:before="0" w:after="0" w:line="360" w:lineRule="auto"/>
        <w:ind w:firstLine="0"/>
        <w:jc w:val="left"/>
      </w:pPr>
      <w:r>
        <w:rPr>
          <w:rFonts w:ascii="Georgia" w:hAnsi="Georgia"/>
          <w:b/>
          <w:sz w:val="22"/>
        </w:rPr>
        <w:t xml:space="preserve">Table 4</w:t>
      </w:r>
    </w:p>
    <w:p w:rsidR="00000000" w:rsidDel="00000000" w:rsidP="00000000" w:rsidRDefault="00000000" w:rsidRPr="00000000" w14:paraId="00000334">
      <w:pPr>
        <w:spacing w:before="0" w:after="0" w:line="480" w:lineRule="auto"/>
        <w:ind w:firstLine="720"/>
        <w:jc w:val="both"/>
      </w:pPr>
      <w:r>
        <w:rPr>
          <w:rFonts w:ascii="Georgia" w:hAnsi="Georgia"/>
          <w:b w:val="0"/>
          <w:sz w:val="22"/>
        </w:rPr>
        <w:t xml:space="preserve">Myra</w:t>
      </w:r>
    </w:p>
    <w:tbl>
      <w:tblPr>
        <w:tblStyle w:val="Table9"/>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90"/>
        <w:gridCol w:w="2895"/>
        <w:tblGridChange w:id="0">
          <w:tblGrid>
            <w:gridCol w:w="3120"/>
            <w:gridCol w:w="2190"/>
            <w:gridCol w:w="289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37">
            <w:pPr>
              <w:spacing w:line="276" w:lineRule="auto" w:before="0" w:after="0"/>
              <w:jc w:val="center"/>
            </w:pPr>
            <w:r>
              <w:rPr>
                <w:rFonts w:ascii="Georgia" w:hAnsi="Georgia"/>
                <w:sz w:val="22"/>
              </w:rPr>
              <w:t xml:space="preserve">Caption</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38">
            <w:pPr>
              <w:spacing w:line="276" w:lineRule="auto" w:before="0" w:after="0"/>
              <w:jc w:val="center"/>
            </w:pPr>
            <w:r>
              <w:rPr>
                <w:rFonts w:ascii="Georgia" w:hAnsi="Georgia"/>
                <w:sz w:val="22"/>
              </w:rPr>
              <w:t xml:space="preserve">Rhetorical Appeal</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39">
            <w:pPr>
              <w:spacing w:line="276" w:lineRule="auto" w:before="0" w:after="0"/>
              <w:jc w:val="center"/>
            </w:pPr>
            <w:r>
              <w:rPr>
                <w:rFonts w:ascii="Georgia" w:hAnsi="Georgia"/>
                <w:sz w:val="22"/>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3A">
            <w:pPr>
              <w:spacing w:line="276" w:lineRule="auto" w:before="0" w:after="0"/>
              <w:jc w:val="center"/>
            </w:pPr>
            <w:r>
              <w:rPr>
                <w:rFonts w:ascii="Georgia" w:hAnsi="Georgia"/>
                <w:sz w:val="22"/>
              </w:rPr>
              <w:t xml:space="preserve">May i-go-glow ka pa, kaya ang inner queen mo, ilabas mo na! ​</w:t>
            </w:r>
          </w:p>
          <w:p w:rsidR="00000000" w:rsidDel="00000000" w:rsidP="00000000" w:rsidRDefault="00000000" w:rsidRPr="00000000" w14:paraId="0000033B">
            <w:pPr>
              <w:spacing w:line="276" w:lineRule="auto" w:before="0" w:after="0"/>
              <w:jc w:val="center"/>
            </w:pPr>
            <w:r>
              <w:rPr>
                <w:rFonts w:ascii="Georgia" w:hAnsi="Georgia"/>
                <w:sz w:val="22"/>
              </w:rPr>
              <w:t xml:space="preserve">​</w:t>
            </w:r>
          </w:p>
          <w:p w:rsidR="00000000" w:rsidDel="00000000" w:rsidP="00000000" w:rsidRDefault="00000000" w:rsidRPr="00000000" w14:paraId="0000033C">
            <w:pPr>
              <w:spacing w:line="276" w:lineRule="auto" w:before="0" w:after="0"/>
              <w:jc w:val="center"/>
            </w:pPr>
            <w:r>
              <w:rPr>
                <w:rFonts w:ascii="Georgia" w:hAnsi="Georgia"/>
                <w:sz w:val="22"/>
              </w:rPr>
              <w:t xml:space="preserve">Like Catriona Gray, let d-Alpha Tocopherol (Myra E) help give you</w:t>
            </w:r>
            <w:r>
              <w:rPr>
                <w:rFonts w:ascii="Georgia" w:hAnsi="Georgia"/>
                <w:sz w:val="22"/>
              </w:rPr>
              <w:t xml:space="preserve"> healthy skin that glows from within</w:t>
            </w:r>
            <w:r>
              <w:rPr>
                <w:rFonts w:ascii="Georgia" w:hAnsi="Georgia"/>
                <w:sz w:val="22"/>
              </w:rPr>
              <w:t xml:space="preserve">, with proper diet and exercise. Try now for only 12.50 per capsule. ​</w:t>
            </w:r>
          </w:p>
          <w:p w:rsidR="00000000" w:rsidDel="00000000" w:rsidP="00000000" w:rsidRDefault="00000000" w:rsidRPr="00000000" w14:paraId="0000033D">
            <w:pPr>
              <w:spacing w:line="276" w:lineRule="auto" w:before="0" w:after="0"/>
              <w:jc w:val="center"/>
            </w:pPr>
            <w:r>
              <w:rPr>
                <w:rFonts w:ascii="Georgia" w:hAnsi="Georgia"/>
                <w:sz w:val="22"/>
              </w:rPr>
              <w:t xml:space="preserve">​</w:t>
            </w:r>
          </w:p>
          <w:p w:rsidR="00000000" w:rsidDel="00000000" w:rsidP="00000000" w:rsidRDefault="00000000" w:rsidRPr="00000000" w14:paraId="0000033E">
            <w:pPr>
              <w:spacing w:line="276" w:lineRule="auto" w:before="0" w:after="0"/>
              <w:jc w:val="center"/>
            </w:pPr>
            <w:r>
              <w:rPr>
                <w:rFonts w:ascii="Georgia" w:hAnsi="Georgia"/>
                <w:sz w:val="22"/>
              </w:rPr>
              <w:t xml:space="preserve">ASC No. U0109P032323M</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3F">
            <w:pPr>
              <w:spacing w:line="276" w:lineRule="auto" w:before="0" w:after="0"/>
              <w:jc w:val="center"/>
            </w:pPr>
            <w:r>
              <w:rPr>
                <w:rFonts w:ascii="Georgia" w:hAnsi="Georgia"/>
                <w:sz w:val="22"/>
              </w:rPr>
              <w:t xml:space="preserve">Pathos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40">
            <w:pPr>
              <w:spacing w:line="276" w:lineRule="auto" w:before="0" w:after="0"/>
              <w:jc w:val="center"/>
            </w:pPr>
            <w:r>
              <w:rPr>
                <w:rFonts w:ascii="Georgia" w:hAnsi="Georgia"/>
                <w:sz w:val="22"/>
              </w:rPr>
              <w:t xml:space="preserve">The caption uses pathos by presenting healthy and glowing skin as a desirable result. This appeals to the audience’s desire for attractive and healthy-looking skin.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41">
            <w:pPr>
              <w:spacing w:line="276" w:lineRule="auto" w:before="0" w:after="0"/>
              <w:jc w:val="center"/>
            </w:pPr>
            <w:r>
              <w:rPr>
                <w:rFonts w:ascii="Georgia" w:hAnsi="Georgia"/>
                <w:sz w:val="22"/>
              </w:rPr>
              <w:t xml:space="preserve">Get that confident glow with Kelsey and Myra Facial Wash! </w:t>
            </w:r>
            <w:r>
              <w:rPr>
                <w:rFonts w:ascii="Georgia" w:hAnsi="Georgia"/>
                <w:sz w:val="22"/>
              </w:rPr>
              <w:t xml:space="preserve">With Oil Clear Technology and 5 Essential Beauty Vitamins</w:t>
            </w:r>
            <w:r>
              <w:rPr>
                <w:rFonts w:ascii="Georgia" w:hAnsi="Georgia"/>
                <w:sz w:val="22"/>
              </w:rPr>
              <w:t xml:space="preserve"> so you get less oil and all the glow. Try now!</w:t>
            </w:r>
            <w:r>
              <w:rPr>
                <w:rFonts w:ascii="Georgia" w:hAnsi="Georgia"/>
                <w:sz w:val="22"/>
              </w:rPr>
              <w:t xml:space="preserve">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42">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43">
            <w:pPr>
              <w:spacing w:line="276" w:lineRule="auto" w:before="0" w:after="0"/>
              <w:jc w:val="center"/>
            </w:pPr>
            <w:r>
              <w:rPr>
                <w:rFonts w:ascii="Georgia" w:hAnsi="Georgia"/>
                <w:sz w:val="22"/>
              </w:rPr>
              <w:t xml:space="preserve">The caption uses logos by providing specific information about the product’s technology and ingredients. These details give factual information about the product and its benefits.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44">
            <w:pPr>
              <w:spacing w:line="276" w:lineRule="auto" w:before="0" w:after="0"/>
              <w:jc w:val="center"/>
            </w:pPr>
            <w:r>
              <w:rPr>
                <w:rFonts w:ascii="Georgia" w:hAnsi="Georgia"/>
                <w:sz w:val="22"/>
              </w:rPr>
              <w:t xml:space="preserve">This Mother's Day, let's all </w:t>
            </w:r>
            <w:r>
              <w:rPr>
                <w:rFonts w:ascii="Georgia" w:hAnsi="Georgia"/>
                <w:sz w:val="22"/>
              </w:rPr>
              <w:t xml:space="preserve">celebrate the ultimate queens of our hearts; our moms.</w:t>
            </w:r>
          </w:p>
          <w:p w:rsidR="00000000" w:rsidDel="00000000" w:rsidP="00000000" w:rsidRDefault="00000000" w:rsidRPr="00000000" w14:paraId="00000345">
            <w:pPr>
              <w:spacing w:line="276" w:lineRule="auto" w:before="0" w:after="0"/>
              <w:jc w:val="center"/>
            </w:pPr>
            <w:r>
              <w:rPr>
                <w:rFonts w:ascii="Georgia" w:hAnsi="Georgia"/>
                <w:sz w:val="22"/>
              </w:rPr>
              <w:t xml:space="preserve">Give her the gift of youthful radiance</w:t>
            </w:r>
            <w:r>
              <w:rPr>
                <w:rFonts w:ascii="Georgia" w:hAnsi="Georgia"/>
                <w:sz w:val="22"/>
              </w:rPr>
              <w:t xml:space="preserve"> with Myra Ultimate.</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46">
            <w:pPr>
              <w:spacing w:line="276" w:lineRule="auto" w:before="0" w:after="0"/>
              <w:jc w:val="center"/>
            </w:pPr>
            <w:r>
              <w:rPr>
                <w:rFonts w:ascii="Georgia" w:hAnsi="Georgia"/>
                <w:sz w:val="22"/>
              </w:rPr>
              <w:t xml:space="preserve">Pathos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47">
            <w:pPr>
              <w:spacing w:line="276" w:lineRule="auto" w:before="0" w:after="0"/>
              <w:jc w:val="center"/>
            </w:pPr>
            <w:r>
              <w:rPr>
                <w:rFonts w:ascii="Georgia" w:hAnsi="Georgia"/>
                <w:sz w:val="22"/>
              </w:rPr>
              <w:t xml:space="preserve">The caption uses pathos by connecting the product with feelings of love and appreciation for mothers. Presenting the product as a gift associated with youthful radiance appeals to the audience’s emotions and desire to show care.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48">
            <w:pPr>
              <w:spacing w:line="276" w:lineRule="auto" w:before="0" w:after="0"/>
              <w:jc w:val="center"/>
            </w:pPr>
            <w:r>
              <w:rPr>
                <w:rFonts w:ascii="Georgia" w:hAnsi="Georgia"/>
                <w:sz w:val="22"/>
              </w:rPr>
              <w:t xml:space="preserve">Get Your Glow On This Holiday Season!</w:t>
            </w:r>
          </w:p>
          <w:p w:rsidR="00000000" w:rsidDel="00000000" w:rsidP="00000000" w:rsidRDefault="00000000" w:rsidRPr="00000000" w14:paraId="00000349">
            <w:pPr>
              <w:spacing w:line="276" w:lineRule="auto" w:before="0" w:after="0"/>
              <w:jc w:val="center"/>
            </w:pPr>
            <w:r>
              <w:rPr>
                <w:rFonts w:ascii="Georgia" w:hAnsi="Georgia"/>
                <w:sz w:val="22"/>
              </w:rPr>
              <w:t xml:space="preserve">It’s almost time for the holidays, and what better way to shine than with </w:t>
            </w:r>
            <w:r>
              <w:rPr>
                <w:rFonts w:ascii="Georgia" w:hAnsi="Georgia"/>
                <w:sz w:val="22"/>
              </w:rPr>
              <w:t xml:space="preserve">glowing skin</w:t>
            </w:r>
            <w:r>
              <w:rPr>
                <w:rFonts w:ascii="Georgia" w:hAnsi="Georgia"/>
                <w:sz w:val="22"/>
              </w:rPr>
              <w:t xml:space="preserve">? Stock up on Myra E with our </w:t>
            </w:r>
            <w:r>
              <w:rPr>
                <w:rFonts w:ascii="Georgia" w:hAnsi="Georgia"/>
                <w:sz w:val="22"/>
              </w:rPr>
              <w:t xml:space="preserve">crowd favorite 2+1 Promo during</w:t>
            </w:r>
            <w:r>
              <w:rPr>
                <w:rFonts w:ascii="Georgia" w:hAnsi="Georgia"/>
                <w:sz w:val="22"/>
              </w:rPr>
              <w:t xml:space="preserve"> the 11.11 Mega Sale at our official UL Skin Sciences, Inc. TikTok Shop!</w:t>
            </w:r>
          </w:p>
          <w:p w:rsidR="00000000" w:rsidDel="00000000" w:rsidP="00000000" w:rsidRDefault="00000000" w:rsidRPr="00000000" w14:paraId="0000034A">
            <w:pPr>
              <w:spacing w:line="276" w:lineRule="auto" w:before="0" w:after="0"/>
              <w:jc w:val="center"/>
            </w:pPr>
            <w:r>
              <w:rPr>
                <w:rFonts w:ascii="Georgia" w:hAnsi="Georgia"/>
                <w:sz w:val="22"/>
              </w:rPr>
              <w:t xml:space="preserve">Don’t miss out on this </w:t>
            </w:r>
            <w:r>
              <w:rPr>
                <w:rFonts w:ascii="Georgia" w:hAnsi="Georgia"/>
                <w:sz w:val="22"/>
              </w:rPr>
              <w:t xml:space="preserve">glow-up opportunity!</w:t>
            </w:r>
          </w:p>
          <w:p w:rsidR="00000000" w:rsidDel="00000000" w:rsidP="00000000" w:rsidRDefault="00000000" w:rsidRPr="00000000" w14:paraId="0000034B">
            <w:pPr>
              <w:spacing w:line="276" w:lineRule="auto" w:before="0" w:after="0"/>
              <w:jc w:val="center"/>
            </w:pPr>
            <w:r>
              <w:rPr>
                <w:rFonts w:ascii="Georgia" w:hAnsi="Georgia"/>
                <w:sz w:val="22"/>
              </w:rPr>
              <w:t xml:space="preserve">#1111BrandFiesta #MyraEGlow</w:t>
            </w:r>
            <w:r>
              <w:rPr>
                <w:rFonts w:ascii="Georgia" w:hAnsi="Georgia"/>
                <w:sz w:val="22"/>
              </w:rPr>
              <w:t xml:space="preserve"> #MyraBeauty #HolidayGlow #MyraOnTikTok</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4C">
            <w:pPr>
              <w:spacing w:line="276" w:lineRule="auto" w:before="0" w:after="0"/>
              <w:jc w:val="center"/>
            </w:pPr>
            <w:r>
              <w:rPr>
                <w:rFonts w:ascii="Georgia" w:hAnsi="Georgia"/>
                <w:sz w:val="22"/>
              </w:rPr>
              <w:t xml:space="preserve">Pathos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4D">
            <w:pPr>
              <w:spacing w:line="276" w:lineRule="auto" w:before="0" w:after="0"/>
              <w:jc w:val="center"/>
            </w:pPr>
            <w:r>
              <w:rPr>
                <w:rFonts w:ascii="Georgia" w:hAnsi="Georgia"/>
                <w:sz w:val="22"/>
              </w:rPr>
              <w:t xml:space="preserve">The caption uses pathos by presenting glowing skin and the special promotion as desirable and exciting. These expressions appeal to the audience’s desire to look good and enjoy the promotion.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4E">
            <w:pPr>
              <w:spacing w:line="276" w:lineRule="auto" w:before="0" w:after="0"/>
              <w:jc w:val="center"/>
            </w:pPr>
            <w:r>
              <w:rPr>
                <w:rFonts w:ascii="Georgia" w:hAnsi="Georgia"/>
                <w:sz w:val="22"/>
              </w:rPr>
              <w:t xml:space="preserve">Myra is now LIVE on the UL Skin Sciences Webstore! </w:t>
            </w:r>
            <w:r>
              <w:rPr>
                <w:rFonts w:ascii="Georgia" w:hAnsi="Georgia"/>
                <w:sz w:val="22"/>
              </w:rPr>
              <w:drawing>
                <wp:inline distB="114300" distT="114300" distL="114300" distR="114300">
                  <wp:extent cx="152400" cy="152400"/>
                  <wp:effectExtent b="0" l="0" r="0" t="0"/>
                  <wp:docPr descr="✨" id="40" name="image25.png"/>
                  <a:graphic>
                    <a:graphicData uri="http://schemas.openxmlformats.org/drawingml/2006/picture">
                      <pic:pic>
                        <pic:nvPicPr>
                          <pic:cNvPr descr="✨" id="0" name="image25.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Pr>
                <w:rFonts w:ascii="Georgia" w:hAnsi="Georgia"/>
                <w:sz w:val="22"/>
              </w:rPr>
            </w:r>
          </w:p>
          <w:p w:rsidR="00000000" w:rsidDel="00000000" w:rsidP="00000000" w:rsidRDefault="00000000" w:rsidRPr="00000000" w14:paraId="0000034F">
            <w:pPr>
              <w:spacing w:line="276" w:lineRule="auto" w:before="0" w:after="0"/>
              <w:jc w:val="center"/>
            </w:pPr>
            <w:r>
              <w:rPr>
                <w:rFonts w:ascii="Georgia" w:hAnsi="Georgia"/>
                <w:sz w:val="22"/>
              </w:rPr>
              <w:t xml:space="preserve">Transform your skin from within with </w:t>
            </w:r>
            <w:r>
              <w:rPr>
                <w:rFonts w:ascii="Georgia" w:hAnsi="Georgia"/>
                <w:sz w:val="22"/>
              </w:rPr>
              <w:t xml:space="preserve">Myra’s trusted skincare essentials</w:t>
            </w:r>
            <w:r>
              <w:rPr>
                <w:rFonts w:ascii="Georgia" w:hAnsi="Georgia"/>
                <w:sz w:val="22"/>
              </w:rPr>
              <w:t xml:space="preserve">. Shop now and embrace your healthiest, most radiant glow with </w:t>
            </w:r>
            <w:r>
              <w:rPr>
                <w:rFonts w:ascii="Georgia" w:hAnsi="Georgia"/>
                <w:sz w:val="22"/>
              </w:rPr>
              <w:t xml:space="preserve">exclusive Super Steal Deals.</w:t>
            </w:r>
          </w:p>
          <w:p w:rsidR="00000000" w:rsidDel="00000000" w:rsidP="00000000" w:rsidRDefault="00000000" w:rsidRPr="00000000" w14:paraId="00000350">
            <w:pPr>
              <w:spacing w:line="276" w:lineRule="auto" w:before="0" w:after="0"/>
              <w:jc w:val="center"/>
            </w:pPr>
            <w:r>
              <w:rPr>
                <w:rFonts w:ascii="Georgia" w:hAnsi="Georgia"/>
                <w:sz w:val="22"/>
              </w:rPr>
              <w:drawing>
                <wp:inline distB="114300" distT="114300" distL="114300" distR="114300">
                  <wp:extent cx="152400" cy="152400"/>
                  <wp:effectExtent b="0" l="0" r="0" t="0"/>
                  <wp:docPr descr="🛒" id="15" name="image4.png"/>
                  <a:graphic>
                    <a:graphicData uri="http://schemas.openxmlformats.org/drawingml/2006/picture">
                      <pic:pic>
                        <pic:nvPicPr>
                          <pic:cNvPr descr="🛒" id="0" name="image4.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Pr>
                <w:rFonts w:ascii="Georgia" w:hAnsi="Georgia"/>
                <w:sz w:val="22"/>
              </w:rPr>
              <w:t xml:space="preserve"> Why shop now?</w:t>
            </w:r>
          </w:p>
          <w:p w:rsidR="00000000" w:rsidDel="00000000" w:rsidP="00000000" w:rsidRDefault="00000000" w:rsidRPr="00000000" w14:paraId="00000351">
            <w:pPr>
              <w:spacing w:line="276" w:lineRule="auto" w:before="0" w:after="0"/>
              <w:jc w:val="center"/>
            </w:pPr>
            <w:r>
              <w:rPr>
                <w:rFonts w:ascii="Georgia" w:hAnsi="Georgia"/>
                <w:sz w:val="22"/>
              </w:rPr>
              <w:drawing>
                <wp:inline distB="114300" distT="114300" distL="114300" distR="114300">
                  <wp:extent cx="152400" cy="152400"/>
                  <wp:effectExtent b="0" l="0" r="0" t="0"/>
                  <wp:docPr descr="✨" id="44" name="image29.png"/>
                  <a:graphic>
                    <a:graphicData uri="http://schemas.openxmlformats.org/drawingml/2006/picture">
                      <pic:pic>
                        <pic:nvPicPr>
                          <pic:cNvPr descr="✨" id="0" name="image29.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Pr>
                <w:rFonts w:ascii="Georgia" w:hAnsi="Georgia"/>
                <w:sz w:val="22"/>
              </w:rPr>
              <w:t xml:space="preserve"> Glow with daily vouchers!</w:t>
            </w:r>
          </w:p>
          <w:p w:rsidR="00000000" w:rsidDel="00000000" w:rsidP="00000000" w:rsidRDefault="00000000" w:rsidRPr="00000000" w14:paraId="00000352">
            <w:pPr>
              <w:spacing w:line="276" w:lineRule="auto" w:before="0" w:after="0"/>
              <w:jc w:val="center"/>
            </w:pPr>
            <w:r>
              <w:rPr>
                <w:rFonts w:ascii="Georgia" w:hAnsi="Georgia"/>
                <w:sz w:val="22"/>
              </w:rPr>
              <w:drawing>
                <wp:inline distB="114300" distT="114300" distL="114300" distR="114300">
                  <wp:extent cx="152400" cy="152400"/>
                  <wp:effectExtent b="0" l="0" r="0" t="0"/>
                  <wp:docPr descr="🚚" id="35" name="image16.png"/>
                  <a:graphic>
                    <a:graphicData uri="http://schemas.openxmlformats.org/drawingml/2006/picture">
                      <pic:pic>
                        <pic:nvPicPr>
                          <pic:cNvPr descr="🚚" id="0" name="image16.png"/>
                          <pic:cNvPicPr preferRelativeResize="0"/>
                        </pic:nvPicPr>
                        <pic:blipFill>
                          <a:blip r:embed="rId54"/>
                          <a:srcRect b="0" l="0" r="0" t="0"/>
                          <a:stretch>
                            <a:fillRect/>
                          </a:stretch>
                        </pic:blipFill>
                        <pic:spPr>
                          <a:xfrm>
                            <a:off x="0" y="0"/>
                            <a:ext cx="152400" cy="152400"/>
                          </a:xfrm>
                          <a:prstGeom prst="rect"/>
                          <a:ln/>
                        </pic:spPr>
                      </pic:pic>
                    </a:graphicData>
                  </a:graphic>
                </wp:inline>
              </w:drawing>
            </w:r>
            <w:r>
              <w:rPr>
                <w:rFonts w:ascii="Georgia" w:hAnsi="Georgia"/>
                <w:sz w:val="22"/>
              </w:rPr>
              <w:t xml:space="preserve"> Free nationwide shipping for your convenience!</w:t>
            </w:r>
          </w:p>
          <w:p w:rsidR="00000000" w:rsidDel="00000000" w:rsidP="00000000" w:rsidRDefault="00000000" w:rsidRPr="00000000" w14:paraId="00000353">
            <w:pPr>
              <w:spacing w:line="276" w:lineRule="auto" w:before="0" w:after="0"/>
              <w:jc w:val="center"/>
            </w:pPr>
            <w:r>
              <w:rPr>
                <w:rFonts w:ascii="Georgia" w:hAnsi="Georgia"/>
                <w:sz w:val="22"/>
              </w:rPr>
              <w:drawing>
                <wp:inline distB="114300" distT="114300" distL="114300" distR="114300">
                  <wp:extent cx="152400" cy="152400"/>
                  <wp:effectExtent b="0" l="0" r="0" t="0"/>
                  <wp:docPr descr="🛒" id="22" name="image7.png"/>
                  <a:graphic>
                    <a:graphicData uri="http://schemas.openxmlformats.org/drawingml/2006/picture">
                      <pic:pic>
                        <pic:nvPicPr>
                          <pic:cNvPr descr="🛒" id="0" name="image7.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Pr>
                <w:rFonts w:ascii="Georgia" w:hAnsi="Georgia"/>
                <w:sz w:val="22"/>
              </w:rPr>
              <w:t xml:space="preserve"> Shop Myra: https://shop.ulssi.com.ph/</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54">
            <w:pPr>
              <w:spacing w:line="276" w:lineRule="auto" w:before="0" w:after="0"/>
              <w:jc w:val="center"/>
            </w:pPr>
            <w:r>
              <w:rPr>
                <w:rFonts w:ascii="Georgia" w:hAnsi="Georgia"/>
                <w:sz w:val="22"/>
              </w:rPr>
              <w:t xml:space="preserve">Ethos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55">
            <w:pPr>
              <w:spacing w:line="276" w:lineRule="auto" w:before="0" w:after="0"/>
              <w:jc w:val="center"/>
            </w:pPr>
            <w:r>
              <w:rPr>
                <w:rFonts w:ascii="Georgia" w:hAnsi="Georgia"/>
                <w:sz w:val="22"/>
              </w:rPr>
              <w:t xml:space="preserve">The caption uses ethos through the phrase “trusted skincare essentials,” which explicitly presents the brand’s products as trustworthy. Although the caption also highlights discounts and other promotional benefits, this wording provides a direct basis for identifying an appeal to credibility.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56">
            <w:pPr>
              <w:spacing w:line="276" w:lineRule="auto" w:before="0" w:after="0"/>
              <w:jc w:val="center"/>
            </w:pPr>
            <w:r>
              <w:rPr>
                <w:rFonts w:ascii="Georgia" w:hAnsi="Georgia"/>
                <w:sz w:val="22"/>
              </w:rPr>
              <w:t xml:space="preserve">Experience the gluta made by Myra with the</w:t>
            </w:r>
          </w:p>
          <w:p w:rsidR="00000000" w:rsidDel="00000000" w:rsidP="00000000" w:rsidRDefault="00000000" w:rsidRPr="00000000" w14:paraId="00000357">
            <w:pPr>
              <w:spacing w:line="276" w:lineRule="auto" w:before="0" w:after="0"/>
              <w:jc w:val="center"/>
            </w:pPr>
            <w:r>
              <w:rPr>
                <w:rFonts w:ascii="Georgia" w:hAnsi="Georgia"/>
                <w:sz w:val="22"/>
              </w:rPr>
              <w:t xml:space="preserve">NEW Myra Glow Radiance White!</w:t>
            </w:r>
          </w:p>
          <w:p w:rsidR="00000000" w:rsidDel="00000000" w:rsidP="00000000" w:rsidRDefault="00000000" w:rsidRPr="00000000" w14:paraId="00000358">
            <w:pPr>
              <w:spacing w:line="276" w:lineRule="auto" w:before="0" w:after="0"/>
              <w:jc w:val="center"/>
            </w:pPr>
            <w:r>
              <w:rPr>
                <w:rFonts w:ascii="Georgia" w:hAnsi="Georgia"/>
                <w:sz w:val="22"/>
              </w:rPr>
              <w:t xml:space="preserve">ASC REF CODE U0147P102425M</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59">
            <w:pPr>
              <w:spacing w:line="276" w:lineRule="auto" w:before="0" w:after="0"/>
              <w:jc w:val="center"/>
            </w:pPr>
            <w:r>
              <w:rPr>
                <w:rFonts w:ascii="Georgia" w:hAnsi="Georgia"/>
                <w:sz w:val="22"/>
              </w:rPr>
              <w:t xml:space="preserve">Pathos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5A">
            <w:pPr>
              <w:spacing w:line="276" w:lineRule="auto" w:before="0" w:after="0"/>
              <w:jc w:val="center"/>
            </w:pPr>
            <w:r>
              <w:rPr>
                <w:rFonts w:ascii="Georgia" w:hAnsi="Georgia"/>
                <w:sz w:val="22"/>
              </w:rPr>
              <w:t xml:space="preserve">The caption uses pathos by presenting a glowing and radiant appearance as a desirable outcome through the product name “Myra Glow Radiance White.” These expressions appeal to the audience’s desire for improved-looking skin. The phrase “made by Myra” identifies the brand but does not, by itself, clearly establish trustworthiness or credibility. </w:t>
            </w:r>
          </w:p>
        </w:tc>
      </w:tr>
      <w:tr>
        <w:trPr>
          <w:cantSplit w:val="0"/>
          <w:tblHeader w:val="0"/>
        </w:trPr>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5B">
            <w:pPr>
              <w:spacing w:line="276" w:lineRule="auto" w:before="0" w:after="0"/>
              <w:jc w:val="center"/>
            </w:pPr>
            <w:r>
              <w:rPr>
                <w:rFonts w:ascii="Georgia" w:hAnsi="Georgia"/>
                <w:sz w:val="22"/>
              </w:rPr>
              <w:t xml:space="preserve">Help reveal your powerful glow with regular use of Myra Glow Vitamin Lotion—NEW LOOK NA!</w:t>
            </w:r>
          </w:p>
          <w:p w:rsidR="00000000" w:rsidDel="00000000" w:rsidP="00000000" w:rsidRDefault="00000000" w:rsidRPr="00000000" w14:paraId="0000035C">
            <w:pPr>
              <w:spacing w:line="276" w:lineRule="auto" w:before="0" w:after="0"/>
              <w:jc w:val="center"/>
            </w:pPr>
            <w:r>
              <w:rPr>
                <w:rFonts w:ascii="Georgia" w:hAnsi="Georgia"/>
                <w:sz w:val="22"/>
              </w:rPr>
              <w:t xml:space="preserve">Powered by 5 essential beauty vitamins— Niacinamide, Vitamins E, C, B5 and B6</w:t>
            </w:r>
            <w:r>
              <w:rPr>
                <w:rFonts w:ascii="Georgia" w:hAnsi="Georgia"/>
                <w:sz w:val="22"/>
              </w:rPr>
              <w:t xml:space="preserve">— for</w:t>
            </w:r>
          </w:p>
          <w:p w:rsidR="00000000" w:rsidDel="00000000" w:rsidP="00000000" w:rsidRDefault="00000000" w:rsidRPr="00000000" w14:paraId="0000035D">
            <w:pPr>
              <w:spacing w:line="276" w:lineRule="auto" w:before="0" w:after="0"/>
              <w:jc w:val="center"/>
            </w:pPr>
            <w:r>
              <w:rPr>
                <w:rFonts w:ascii="Georgia" w:hAnsi="Georgia"/>
                <w:sz w:val="22"/>
              </w:rPr>
              <w:t xml:space="preserve">healthy-looking, smooth, glowing skin! with regular use, results may vary.</w:t>
            </w:r>
          </w:p>
          <w:p w:rsidR="00000000" w:rsidDel="00000000" w:rsidP="00000000" w:rsidRDefault="00000000" w:rsidRPr="00000000" w14:paraId="0000035E">
            <w:pPr>
              <w:spacing w:line="276" w:lineRule="auto" w:before="0" w:after="0"/>
              <w:jc w:val="center"/>
            </w:pPr>
            <w:r>
              <w:rPr>
                <w:rFonts w:ascii="Georgia" w:hAnsi="Georgia"/>
                <w:sz w:val="22"/>
              </w:rPr>
              <w:t xml:space="preserve">ASC NO. U0060P050426M</w:t>
            </w:r>
            <w:r>
              <w:rPr>
                <w:rFonts w:ascii="Georgia" w:hAnsi="Georgia"/>
                <w:sz w:val="22"/>
              </w:rPr>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5F">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60">
            <w:pPr>
              <w:spacing w:line="276" w:lineRule="auto" w:before="0" w:after="0"/>
              <w:jc w:val="center"/>
            </w:pPr>
            <w:r>
              <w:rPr>
                <w:rFonts w:ascii="Georgia" w:hAnsi="Georgia"/>
                <w:sz w:val="22"/>
              </w:rPr>
              <w:t xml:space="preserve">The caption uses logos by providing specific information about the ingredients in the product. These details give factual information about what the product contains and its stated benefits. </w:t>
            </w:r>
          </w:p>
        </w:tc>
      </w:tr>
    </w:tbl>
    <w:p w:rsidR="00000000" w:rsidDel="00000000" w:rsidP="00000000" w:rsidRDefault="00000000" w:rsidRPr="00000000" w14:paraId="00000361">
      <w:pPr>
        <w:keepNext/>
        <w:spacing w:before="0" w:after="0" w:line="360" w:lineRule="auto"/>
        <w:ind w:firstLine="0"/>
        <w:jc w:val="left"/>
      </w:pPr>
      <w:r>
        <w:rPr>
          <w:rFonts w:ascii="Georgia" w:hAnsi="Georgia"/>
          <w:b/>
          <w:sz w:val="22"/>
        </w:rPr>
        <w:t xml:space="preserve">Table 5</w:t>
      </w:r>
    </w:p>
    <w:p w:rsidR="00000000" w:rsidDel="00000000" w:rsidP="00000000" w:rsidRDefault="00000000" w:rsidRPr="00000000" w14:paraId="00000362">
      <w:pPr>
        <w:spacing w:before="0" w:after="0" w:line="480" w:lineRule="auto"/>
        <w:ind w:firstLine="720"/>
        <w:jc w:val="both"/>
      </w:pPr>
      <w:r>
        <w:rPr>
          <w:rFonts w:ascii="Georgia" w:hAnsi="Georgia"/>
          <w:b w:val="0"/>
          <w:sz w:val="22"/>
        </w:rPr>
        <w:t xml:space="preserve">Pond’s</w:t>
      </w:r>
    </w:p>
    <w:tbl>
      <w:tblPr>
        <w:tblStyle w:val="Table10"/>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55"/>
        <w:gridCol w:w="3150"/>
        <w:tblGridChange w:id="0">
          <w:tblGrid>
            <w:gridCol w:w="3120"/>
            <w:gridCol w:w="2055"/>
            <w:gridCol w:w="3150"/>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65">
            <w:pPr>
              <w:spacing w:line="276" w:lineRule="auto" w:before="0" w:after="0"/>
              <w:jc w:val="center"/>
            </w:pPr>
            <w:r>
              <w:rPr>
                <w:rFonts w:ascii="Georgia" w:hAnsi="Georgia"/>
                <w:sz w:val="22"/>
              </w:rPr>
              <w:t xml:space="preserve">Caption</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66">
            <w:pPr>
              <w:spacing w:line="276" w:lineRule="auto" w:before="0" w:after="0"/>
              <w:jc w:val="center"/>
            </w:pPr>
            <w:r>
              <w:rPr>
                <w:rFonts w:ascii="Georgia" w:hAnsi="Georgia"/>
                <w:sz w:val="22"/>
              </w:rPr>
              <w:t xml:space="preserve">Rhetorical Appeal </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67">
            <w:pPr>
              <w:spacing w:line="276" w:lineRule="auto" w:before="0" w:after="0"/>
              <w:jc w:val="center"/>
            </w:pPr>
            <w:r>
              <w:rPr>
                <w:rFonts w:ascii="Georgia" w:hAnsi="Georgia"/>
                <w:sz w:val="22"/>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68">
            <w:pPr>
              <w:spacing w:line="276" w:lineRule="auto" w:before="0" w:after="0"/>
              <w:jc w:val="center"/>
            </w:pPr>
            <w:r>
              <w:rPr>
                <w:rFonts w:ascii="Georgia" w:hAnsi="Georgia"/>
                <w:sz w:val="22"/>
              </w:rPr>
              <w:t xml:space="preserve">Get that bright, spot-less glow with POND’S Triple Glow Serum!</w:t>
            </w:r>
          </w:p>
          <w:p w:rsidR="00000000" w:rsidDel="00000000" w:rsidP="00000000" w:rsidRDefault="00000000" w:rsidRPr="00000000" w14:paraId="00000369">
            <w:pPr>
              <w:spacing w:line="276" w:lineRule="auto" w:before="0" w:after="0"/>
              <w:jc w:val="center"/>
            </w:pPr>
            <w:r>
              <w:rPr>
                <w:rFonts w:ascii="Georgia" w:hAnsi="Georgia"/>
                <w:sz w:val="22"/>
              </w:rPr>
              <w:t xml:space="preserve">Brighten with Gluta-boost-C that is 60x better than Vitamin C, smoothen with Niacinamide, and hydrate with Hyaluronic Acid.</w:t>
            </w:r>
            <w:r>
              <w:rPr>
                <w:rFonts w:ascii="Georgia" w:hAnsi="Georgia"/>
                <w:sz w:val="22"/>
              </w:rPr>
              <w:t xml:space="preserve"> Say goodbye to dark spots, uneven skin tone, and acne marks with our # 1 serum. Glow on, girl!</w:t>
            </w:r>
          </w:p>
          <w:p w:rsidR="00000000" w:rsidDel="00000000" w:rsidP="00000000" w:rsidRDefault="00000000" w:rsidRPr="00000000" w14:paraId="0000036A">
            <w:pPr>
              <w:spacing w:line="276" w:lineRule="auto" w:before="0" w:after="0"/>
              <w:jc w:val="center"/>
            </w:pPr>
            <w:r>
              <w:rPr>
                <w:rFonts w:ascii="Georgia" w:hAnsi="Georgia"/>
                <w:sz w:val="22"/>
              </w:rPr>
              <w:t xml:space="preserve">With regular use. Results may vary. ASC Ref Code: ﻿﻿U028P011923PS</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6B">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6C">
            <w:pPr>
              <w:spacing w:line="276" w:lineRule="auto" w:before="0" w:after="0"/>
              <w:jc w:val="center"/>
            </w:pPr>
            <w:r>
              <w:rPr>
                <w:rFonts w:ascii="Georgia" w:hAnsi="Georgia"/>
                <w:sz w:val="22"/>
              </w:rPr>
              <w:t xml:space="preserve">The caption uses logos by providing specific information about the product’s ingredients and their claimed functions. The reference to Gluta-boost-C, Niacinamide, and Hyaluronic Acid gives details about how the serum is intended to brighten, smoothen, and hydrate the skin.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6D">
            <w:pPr>
              <w:spacing w:line="276" w:lineRule="auto" w:before="0" w:after="0"/>
              <w:jc w:val="center"/>
            </w:pPr>
            <w:r>
              <w:rPr>
                <w:rFonts w:ascii="Georgia" w:hAnsi="Georgia"/>
                <w:sz w:val="22"/>
              </w:rPr>
              <w:t xml:space="preserve">Collagen loss is inevitable and your everyday stress doesn’t help! Call in a miracle – POND’S Age Miracle Ultimate Youth Essence with </w:t>
            </w:r>
            <w:r>
              <w:rPr>
                <w:rFonts w:ascii="Georgia" w:hAnsi="Georgia"/>
                <w:sz w:val="22"/>
              </w:rPr>
              <w:t xml:space="preserve">50X Collagen + Hyaluronic Acid vs POND’S Night Cream.</w:t>
            </w:r>
          </w:p>
          <w:p w:rsidR="00000000" w:rsidDel="00000000" w:rsidP="00000000" w:rsidRDefault="00000000" w:rsidRPr="00000000" w14:paraId="0000036E">
            <w:pPr>
              <w:spacing w:line="276" w:lineRule="auto" w:before="0" w:after="0"/>
              <w:jc w:val="center"/>
            </w:pPr>
            <w:r>
              <w:rPr>
                <w:rFonts w:ascii="Georgia" w:hAnsi="Georgia"/>
                <w:sz w:val="22"/>
              </w:rPr>
              <w:t xml:space="preserve">Bring back your ultimately revitalized, </w:t>
            </w:r>
            <w:r>
              <w:rPr>
                <w:rFonts w:ascii="Georgia" w:hAnsi="Georgia"/>
                <w:sz w:val="22"/>
              </w:rPr>
              <w:t xml:space="preserve">youthful glow!</w:t>
            </w:r>
          </w:p>
          <w:p w:rsidR="00000000" w:rsidDel="00000000" w:rsidP="00000000" w:rsidRDefault="00000000" w:rsidRPr="00000000" w14:paraId="0000036F">
            <w:pPr>
              <w:spacing w:line="276" w:lineRule="auto" w:before="0" w:after="0"/>
              <w:jc w:val="center"/>
            </w:pPr>
            <w:r>
              <w:rPr>
                <w:rFonts w:ascii="Georgia" w:hAnsi="Georgia"/>
                <w:sz w:val="22"/>
              </w:rPr>
              <w:t xml:space="preserve">With regular use. Results may vary.</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70">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71">
            <w:pPr>
              <w:spacing w:line="276" w:lineRule="auto" w:before="0" w:after="0"/>
              <w:jc w:val="center"/>
            </w:pPr>
            <w:r>
              <w:rPr>
                <w:rFonts w:ascii="Georgia" w:hAnsi="Georgia"/>
                <w:sz w:val="22"/>
              </w:rPr>
              <w:t xml:space="preserve">The caption uses logos by highlighting the product’s stated formulation, particularly “50X Collagen + Hyaluronic Acid.” Although the language also appeals to the desire for youthful-looking skin, the formulation provides the main informational basis for the classification.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72">
            <w:pPr>
              <w:spacing w:line="276" w:lineRule="auto" w:before="0" w:after="0"/>
              <w:jc w:val="center"/>
            </w:pPr>
            <w:r>
              <w:rPr>
                <w:rFonts w:ascii="Georgia" w:hAnsi="Georgia"/>
                <w:sz w:val="22"/>
              </w:rPr>
              <w:t xml:space="preserve">Struggling with acne marks, dark spots, or dullness? Try the Pond's Bright Miracle Serum with </w:t>
            </w:r>
            <w:r>
              <w:rPr>
                <w:rFonts w:ascii="Georgia" w:hAnsi="Georgia"/>
                <w:sz w:val="22"/>
              </w:rPr>
              <w:t xml:space="preserve">revolutionary new Niasorcinol</w:t>
            </w:r>
            <w:r>
              <w:rPr>
                <w:rFonts w:ascii="Georgia" w:hAnsi="Georgia"/>
                <w:sz w:val="22"/>
              </w:rPr>
              <w:t xml:space="preserve">. Get </w:t>
            </w:r>
            <w:r>
              <w:rPr>
                <w:rFonts w:ascii="Georgia" w:hAnsi="Georgia"/>
                <w:sz w:val="22"/>
              </w:rPr>
              <w:t xml:space="preserve">ultimately clearer skin from 3 days.</w:t>
            </w:r>
            <w:r>
              <w:rPr>
                <w:rFonts w:ascii="Georgia" w:hAnsi="Georgia"/>
                <w:sz w:val="22"/>
              </w:rPr>
              <w:t xml:space="preserve">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73">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74">
            <w:pPr>
              <w:spacing w:line="276" w:lineRule="auto" w:before="0" w:after="0"/>
              <w:jc w:val="center"/>
            </w:pPr>
            <w:r>
              <w:rPr>
                <w:rFonts w:ascii="Georgia" w:hAnsi="Georgia"/>
                <w:sz w:val="22"/>
              </w:rPr>
              <w:t xml:space="preserve">The caption uses logos by providing specific information about the product, particularly the “revolutionary new Niasorcinol” and the claim of achieving clearer skin from 3 days. These details present a specific ingredient and a time-based product claim.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75">
            <w:pPr>
              <w:spacing w:line="276" w:lineRule="auto" w:before="0" w:after="0"/>
              <w:jc w:val="center"/>
            </w:pPr>
            <w:r>
              <w:rPr>
                <w:rFonts w:ascii="Georgia" w:hAnsi="Georgia"/>
                <w:sz w:val="22"/>
              </w:rPr>
              <w:t xml:space="preserve">Introducing the new Pond’s UV Miracle range – our new ultra-light sunscreens with </w:t>
            </w:r>
            <w:r>
              <w:rPr>
                <w:rFonts w:ascii="Georgia" w:hAnsi="Georgia"/>
                <w:sz w:val="22"/>
              </w:rPr>
              <w:t xml:space="preserve">50x sun protection.</w:t>
            </w:r>
          </w:p>
          <w:p w:rsidR="00000000" w:rsidDel="00000000" w:rsidP="00000000" w:rsidRDefault="00000000" w:rsidRPr="00000000" w14:paraId="00000376">
            <w:pPr>
              <w:spacing w:line="276" w:lineRule="auto" w:before="0" w:after="0"/>
              <w:jc w:val="center"/>
            </w:pPr>
            <w:r>
              <w:rPr>
                <w:rFonts w:ascii="Georgia" w:hAnsi="Georgia"/>
                <w:sz w:val="22"/>
              </w:rPr>
              <w:t xml:space="preserve">UV Protect and Repair your skin with SPF 50 PA++++, </w:t>
            </w:r>
            <w:r>
              <w:rPr>
                <w:rFonts w:ascii="Georgia" w:hAnsi="Georgia"/>
                <w:sz w:val="22"/>
              </w:rPr>
              <w:t xml:space="preserve">plus:</w:t>
            </w:r>
          </w:p>
          <w:p w:rsidR="00000000" w:rsidDel="00000000" w:rsidP="00000000" w:rsidRDefault="00000000" w:rsidRPr="00000000" w14:paraId="00000377">
            <w:pPr>
              <w:spacing w:line="276" w:lineRule="auto" w:before="0" w:after="0"/>
              <w:jc w:val="center"/>
            </w:pPr>
            <w:r>
              <w:rPr>
                <w:rFonts w:ascii="Georgia" w:hAnsi="Georgia"/>
                <w:sz w:val="22"/>
              </w:rPr>
              <w:drawing>
                <wp:inline distB="114300" distT="114300" distL="114300" distR="114300">
                  <wp:extent cx="152400" cy="152400"/>
                  <wp:effectExtent b="0" l="0" r="0" t="0"/>
                  <wp:docPr descr="🩵" id="5" name="image3.png"/>
                  <a:graphic>
                    <a:graphicData uri="http://schemas.openxmlformats.org/drawingml/2006/picture">
                      <pic:pic>
                        <pic:nvPicPr>
                          <pic:cNvPr descr="🩵" id="0" name="image3.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Pr>
                <w:rFonts w:ascii="Georgia" w:hAnsi="Georgia"/>
                <w:sz w:val="22"/>
              </w:rPr>
              <w:t xml:space="preserve"> x3 hydrating power with Hya-Ceramide™</w:t>
            </w:r>
          </w:p>
          <w:p w:rsidR="00000000" w:rsidDel="00000000" w:rsidP="00000000" w:rsidRDefault="00000000" w:rsidRPr="00000000" w14:paraId="00000378">
            <w:pPr>
              <w:spacing w:line="276" w:lineRule="auto" w:before="0" w:after="0"/>
              <w:jc w:val="center"/>
            </w:pPr>
            <w:r>
              <w:rPr>
                <w:rFonts w:ascii="Georgia" w:hAnsi="Georgia"/>
                <w:sz w:val="22"/>
              </w:rPr>
              <w:drawing>
                <wp:inline distB="114300" distT="114300" distL="114300" distR="114300">
                  <wp:extent cx="152400" cy="152400"/>
                  <wp:effectExtent b="0" l="0" r="0" t="0"/>
                  <wp:docPr descr="💛" id="1" name="image5.png"/>
                  <a:graphic>
                    <a:graphicData uri="http://schemas.openxmlformats.org/drawingml/2006/picture">
                      <pic:pic>
                        <pic:nvPicPr>
                          <pic:cNvPr descr="💛" id="0" name="image5.png"/>
                          <pic:cNvPicPr preferRelativeResize="0"/>
                        </pic:nvPicPr>
                        <pic:blipFill>
                          <a:blip r:embed="rId56"/>
                          <a:srcRect b="0" l="0" r="0" t="0"/>
                          <a:stretch>
                            <a:fillRect/>
                          </a:stretch>
                        </pic:blipFill>
                        <pic:spPr>
                          <a:xfrm>
                            <a:off x="0" y="0"/>
                            <a:ext cx="152400" cy="152400"/>
                          </a:xfrm>
                          <a:prstGeom prst="rect"/>
                          <a:ln/>
                        </pic:spPr>
                      </pic:pic>
                    </a:graphicData>
                  </a:graphic>
                </wp:inline>
              </w:drawing>
            </w:r>
            <w:r>
              <w:rPr>
                <w:rFonts w:ascii="Georgia" w:hAnsi="Georgia"/>
                <w:sz w:val="22"/>
              </w:rPr>
              <w:t xml:space="preserve"> 50x brightening power with Niasorcino</w:t>
            </w:r>
            <w:r>
              <w:rPr>
                <w:rFonts w:ascii="Georgia" w:hAnsi="Georgia"/>
                <w:sz w:val="22"/>
              </w:rPr>
              <w:t xml:space="preserve">l™</w:t>
            </w:r>
          </w:p>
          <w:p w:rsidR="00000000" w:rsidDel="00000000" w:rsidP="00000000" w:rsidRDefault="00000000" w:rsidRPr="00000000" w14:paraId="00000379">
            <w:pPr>
              <w:spacing w:line="276" w:lineRule="auto" w:before="0" w:after="0"/>
              <w:jc w:val="center"/>
            </w:pPr>
            <w:r>
              <w:rPr>
                <w:rFonts w:ascii="Georgia" w:hAnsi="Georgia"/>
                <w:sz w:val="22"/>
              </w:rPr>
              <w:t xml:space="preserve">Live out your dream summer today with Pond’s UV Miracle – now available nationwide.</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7A">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7B">
            <w:pPr>
              <w:spacing w:line="276" w:lineRule="auto" w:before="0" w:after="0"/>
              <w:jc w:val="center"/>
            </w:pPr>
            <w:r>
              <w:rPr>
                <w:rFonts w:ascii="Georgia" w:hAnsi="Georgia"/>
                <w:sz w:val="22"/>
              </w:rPr>
              <w:t xml:space="preserve">The caption uses logos by providing specific information about the product’s sun protection and benefits, particularly its SPF 50 PA++++ rating, 3x hydrating power, and 50x brightening power. These details give the audience information about the product’s features and claimed benefits.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7C">
            <w:pPr>
              <w:spacing w:line="276" w:lineRule="auto" w:before="0" w:after="0"/>
              <w:jc w:val="center"/>
            </w:pPr>
            <w:r>
              <w:rPr>
                <w:rFonts w:ascii="Georgia" w:hAnsi="Georgia"/>
                <w:sz w:val="22"/>
              </w:rPr>
              <w:t xml:space="preserve">Unlock the secret to stronger, plumper, radiant skin. </w:t>
            </w:r>
            <w:r>
              <w:rPr>
                <w:rFonts w:ascii="Georgia" w:hAnsi="Georgia"/>
                <w:sz w:val="22"/>
              </w:rPr>
              <w:drawing>
                <wp:inline distB="114300" distT="114300" distL="114300" distR="114300">
                  <wp:extent cx="152400" cy="152400"/>
                  <wp:effectExtent b="0" l="0" r="0" t="0"/>
                  <wp:docPr descr="✨" id="36" name="image20.png"/>
                  <a:graphic>
                    <a:graphicData uri="http://schemas.openxmlformats.org/drawingml/2006/picture">
                      <pic:pic>
                        <pic:nvPicPr>
                          <pic:cNvPr descr="✨" id="0" name="image20.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Pr>
                <w:rFonts w:ascii="Georgia" w:hAnsi="Georgia"/>
                <w:sz w:val="22"/>
              </w:rPr>
              <w:t xml:space="preserve"> The Pond’s Biome Gel is packed with</w:t>
            </w:r>
            <w:r>
              <w:rPr>
                <w:rFonts w:ascii="Georgia" w:hAnsi="Georgia"/>
                <w:sz w:val="22"/>
              </w:rPr>
              <w:t xml:space="preserve"> millions of pre-biotics to restore the balance of your skin biome.</w:t>
            </w:r>
            <w:r>
              <w:rPr>
                <w:rFonts w:ascii="Georgia" w:hAnsi="Georgia"/>
                <w:sz w:val="22"/>
              </w:rPr>
              <w:t xml:space="preserve"> Try it today </w:t>
            </w:r>
            <w:r>
              <w:rPr>
                <w:rFonts w:ascii="Georgia" w:hAnsi="Georgia"/>
                <w:sz w:val="22"/>
              </w:rPr>
              <w:drawing>
                <wp:inline distB="114300" distT="114300" distL="114300" distR="114300">
                  <wp:extent cx="152400" cy="152400"/>
                  <wp:effectExtent b="0" l="0" r="0" t="0"/>
                  <wp:docPr descr="🩵" id="49" name="image33.png"/>
                  <a:graphic>
                    <a:graphicData uri="http://schemas.openxmlformats.org/drawingml/2006/picture">
                      <pic:pic>
                        <pic:nvPicPr>
                          <pic:cNvPr descr="🩵" id="0" name="image33.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Pr>
                <w:rFonts w:ascii="Georgia" w:hAnsi="Georgia"/>
                <w:sz w:val="22"/>
              </w:rPr>
            </w:r>
          </w:p>
          <w:p w:rsidR="00000000" w:rsidDel="00000000" w:rsidP="00000000" w:rsidRDefault="00000000" w:rsidRPr="00000000" w14:paraId="0000037D">
            <w:pPr>
              <w:spacing w:line="276" w:lineRule="auto" w:before="0" w:after="0"/>
              <w:jc w:val="center"/>
            </w:pPr>
            <w:r>
              <w:rPr>
                <w:rFonts w:ascii="Georgia" w:hAnsi="Georgia"/>
                <w:sz w:val="22"/>
              </w:rPr>
              <w:t xml:space="preserve">#pondsph</w:t>
            </w:r>
            <w:r>
              <w:rPr>
                <w:rFonts w:ascii="Georgia" w:hAnsi="Georgia"/>
                <w:sz w:val="22"/>
              </w:rPr>
              <w:t xml:space="preserve"> #MiraclesHappen #PondsBiomeTok #BiomeTok #RestoreTheBalance</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7E">
            <w:pPr>
              <w:spacing w:line="276" w:lineRule="auto" w:before="0" w:after="0"/>
              <w:jc w:val="center"/>
            </w:pPr>
            <w:r>
              <w:rPr>
                <w:rFonts w:ascii="Georgia" w:hAnsi="Georgia"/>
                <w:sz w:val="22"/>
              </w:rPr>
              <w:t xml:space="preserve">Logos</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7F">
            <w:pPr>
              <w:spacing w:line="276" w:lineRule="auto" w:before="0" w:after="0"/>
              <w:jc w:val="center"/>
            </w:pPr>
            <w:r>
              <w:rPr>
                <w:rFonts w:ascii="Georgia" w:hAnsi="Georgia"/>
                <w:sz w:val="22"/>
              </w:rPr>
              <w:t xml:space="preserve">The caption uses logos by providing specific information about the product’s formulation and function. The reference to “millions of pre-biotics” and their role in restoring the balance of the skin biome gives information about how the product is intended to work. </w:t>
            </w:r>
          </w:p>
        </w:tc>
      </w:tr>
      <w:tr>
        <w:trPr>
          <w:cantSplit w:val="0"/>
          <w:tblHeader w:val="0"/>
        </w:trPr>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80">
            <w:pPr>
              <w:spacing w:line="276" w:lineRule="auto" w:before="0" w:after="0"/>
              <w:jc w:val="center"/>
            </w:pPr>
            <w:r>
              <w:rPr>
                <w:rFonts w:ascii="Georgia" w:hAnsi="Georgia"/>
                <w:sz w:val="22"/>
              </w:rPr>
              <w:t xml:space="preserve">Keeping it light with @bellemariano </w:t>
            </w:r>
            <w:r>
              <w:rPr>
                <w:rFonts w:ascii="Georgia" w:hAnsi="Georgia"/>
                <w:sz w:val="22"/>
              </w:rPr>
              <w:drawing>
                <wp:inline distB="114300" distT="114300" distL="114300" distR="114300">
                  <wp:extent cx="152400" cy="152400"/>
                  <wp:effectExtent b="0" l="0" r="0" t="0"/>
                  <wp:docPr descr="🩵" id="7" name="image2.png"/>
                  <a:graphic>
                    <a:graphicData uri="http://schemas.openxmlformats.org/drawingml/2006/picture">
                      <pic:pic>
                        <pic:nvPicPr>
                          <pic:cNvPr descr="🩵" id="0" name="image2.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Pr>
                <w:rFonts w:ascii="Georgia" w:hAnsi="Georgia"/>
                <w:sz w:val="22"/>
              </w:rPr>
            </w:r>
          </w:p>
          <w:p w:rsidR="00000000" w:rsidDel="00000000" w:rsidP="00000000" w:rsidRDefault="00000000" w:rsidRPr="00000000" w14:paraId="00000381">
            <w:pPr>
              <w:spacing w:line="276" w:lineRule="auto" w:before="0" w:after="0"/>
              <w:jc w:val="center"/>
            </w:pPr>
            <w:r>
              <w:rPr>
                <w:rFonts w:ascii="Georgia" w:hAnsi="Georgia"/>
                <w:sz w:val="22"/>
              </w:rPr>
              <w:t xml:space="preserve">Try POND’S Biome Gel for plump, hydrated skin that stays fresh and dewy all day. </w:t>
            </w:r>
            <w:r>
              <w:rPr>
                <w:rFonts w:ascii="Georgia" w:hAnsi="Georgia"/>
                <w:sz w:val="22"/>
              </w:rPr>
              <w:drawing>
                <wp:inline distB="114300" distT="114300" distL="114300" distR="114300">
                  <wp:extent cx="152400" cy="152400"/>
                  <wp:effectExtent b="0" l="0" r="0" t="0"/>
                  <wp:docPr descr="🫧" id="13" name="image6.png"/>
                  <a:graphic>
                    <a:graphicData uri="http://schemas.openxmlformats.org/drawingml/2006/picture">
                      <pic:pic>
                        <pic:nvPicPr>
                          <pic:cNvPr descr="🫧" id="0" name="image6.png"/>
                          <pic:cNvPicPr preferRelativeResize="0"/>
                        </pic:nvPicPr>
                        <pic:blipFill>
                          <a:blip r:embed="rId57"/>
                          <a:srcRect b="0" l="0" r="0" t="0"/>
                          <a:stretch>
                            <a:fillRect/>
                          </a:stretch>
                        </pic:blipFill>
                        <pic:spPr>
                          <a:xfrm>
                            <a:off x="0" y="0"/>
                            <a:ext cx="152400" cy="152400"/>
                          </a:xfrm>
                          <a:prstGeom prst="rect"/>
                          <a:ln/>
                        </pic:spPr>
                      </pic:pic>
                    </a:graphicData>
                  </a:graphic>
                </wp:inline>
              </w:drawing>
            </w:r>
            <w:r>
              <w:rPr>
                <w:rFonts w:ascii="Georgia" w:hAnsi="Georgia"/>
                <w:sz w:val="22"/>
              </w:rPr>
            </w:r>
          </w:p>
          <w:p w:rsidR="00000000" w:rsidDel="00000000" w:rsidP="00000000" w:rsidRDefault="00000000" w:rsidRPr="00000000" w14:paraId="00000382">
            <w:pPr>
              <w:spacing w:line="276" w:lineRule="auto" w:before="0" w:after="0"/>
              <w:jc w:val="center"/>
            </w:pPr>
            <w:r>
              <w:rPr>
                <w:rFonts w:ascii="Georgia" w:hAnsi="Georgia"/>
                <w:sz w:val="22"/>
              </w:rPr>
              <w:t xml:space="preserve">#pondsph</w:t>
            </w:r>
            <w:r>
              <w:rPr>
                <w:rFonts w:ascii="Georgia" w:hAnsi="Georgia"/>
                <w:sz w:val="22"/>
              </w:rPr>
              <w:t xml:space="preserve"> #miracleshappen #PONDSxBelle</w:t>
            </w:r>
            <w:r>
              <w:rPr>
                <w:rFonts w:ascii="Georgia" w:hAnsi="Georgia"/>
                <w:sz w:val="22"/>
              </w:rPr>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83">
            <w:pPr>
              <w:spacing w:line="276" w:lineRule="auto" w:before="0" w:after="0"/>
              <w:jc w:val="center"/>
            </w:pPr>
            <w:r>
              <w:rPr>
                <w:rFonts w:ascii="Georgia" w:hAnsi="Georgia"/>
                <w:sz w:val="22"/>
              </w:rPr>
              <w:t xml:space="preserve">Pathos</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84">
            <w:pPr>
              <w:spacing w:line="276" w:lineRule="auto" w:before="0" w:after="0"/>
              <w:jc w:val="center"/>
            </w:pPr>
            <w:r>
              <w:rPr>
                <w:rFonts w:ascii="Georgia" w:hAnsi="Georgia"/>
                <w:sz w:val="22"/>
              </w:rPr>
              <w:t xml:space="preserve">The caption uses pathos by presenting “plump,” “hydrated,” “fresh,” and “dewy” skin as desirable results. These expressions appeal to the audience’s aspirations for an attractive, healthy-looking appearance. </w:t>
            </w:r>
          </w:p>
        </w:tc>
      </w:tr>
    </w:tbl>
    <w:p w:rsidR="00000000" w:rsidDel="00000000" w:rsidP="00000000" w:rsidRDefault="00000000" w:rsidRPr="00000000" w14:paraId="00000396">
      <w:pPr>
        <w:keepNext/>
        <w:spacing w:before="0" w:after="0" w:line="480" w:lineRule="auto"/>
        <w:ind w:firstLine="0"/>
        <w:jc w:val="left"/>
      </w:pPr>
      <w:r>
        <w:rPr>
          <w:rFonts w:ascii="Georgia" w:hAnsi="Georgia"/>
          <w:b/>
          <w:i w:val="0"/>
          <w:sz w:val="24"/>
        </w:rPr>
        <w:t xml:space="preserve">APPENDIX C: ANALYSIS OF DIRECTIVE SUBTYPES</w:t>
      </w:r>
    </w:p>
    <w:p w:rsidR="00000000" w:rsidDel="00000000" w:rsidP="00000000" w:rsidRDefault="00000000" w:rsidRPr="00000000" w14:paraId="00000398">
      <w:pPr>
        <w:keepNext/>
        <w:spacing w:before="0" w:after="0" w:line="360" w:lineRule="auto"/>
        <w:ind w:firstLine="0"/>
        <w:jc w:val="left"/>
      </w:pPr>
      <w:r>
        <w:rPr>
          <w:rFonts w:ascii="Georgia" w:hAnsi="Georgia"/>
          <w:b/>
          <w:sz w:val="22"/>
        </w:rPr>
        <w:t xml:space="preserve">Table 6</w:t>
      </w:r>
    </w:p>
    <w:p w:rsidR="00000000" w:rsidDel="00000000" w:rsidP="00000000" w:rsidRDefault="00000000" w:rsidRPr="00000000" w14:paraId="00000399">
      <w:pPr>
        <w:spacing w:before="0" w:after="0" w:line="480" w:lineRule="auto"/>
        <w:ind w:firstLine="720"/>
        <w:jc w:val="both"/>
      </w:pPr>
      <w:r>
        <w:rPr>
          <w:rFonts w:ascii="Georgia" w:hAnsi="Georgia"/>
          <w:b w:val="0"/>
          <w:sz w:val="22"/>
        </w:rPr>
        <w:t xml:space="preserve">Olay</w:t>
      </w:r>
    </w:p>
    <w:tbl>
      <w:tblPr>
        <w:tblStyle w:val="Table11"/>
        <w:tblW w:w="8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25"/>
        <w:gridCol w:w="2970"/>
        <w:tblGridChange w:id="0">
          <w:tblGrid>
            <w:gridCol w:w="3120"/>
            <w:gridCol w:w="2025"/>
            <w:gridCol w:w="2970"/>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9B">
            <w:pPr>
              <w:spacing w:line="276" w:lineRule="auto" w:before="0" w:after="0"/>
              <w:jc w:val="center"/>
            </w:pPr>
            <w:r>
              <w:rPr>
                <w:rFonts w:ascii="Georgia" w:hAnsi="Georgia"/>
                <w:sz w:val="22"/>
              </w:rPr>
              <w:t xml:space="preserve">Call-to-action</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9C">
            <w:pPr>
              <w:spacing w:line="276" w:lineRule="auto" w:before="0" w:after="0"/>
              <w:jc w:val="center"/>
            </w:pPr>
            <w:r>
              <w:rPr>
                <w:rFonts w:ascii="Georgia" w:hAnsi="Georgia"/>
                <w:sz w:val="22"/>
              </w:rPr>
              <w:t xml:space="preserve">Directive Subtypes</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9D">
            <w:pPr>
              <w:spacing w:line="276" w:lineRule="auto" w:before="0" w:after="0"/>
              <w:jc w:val="center"/>
            </w:pPr>
            <w:r>
              <w:rPr>
                <w:rFonts w:ascii="Georgia" w:hAnsi="Georgia"/>
                <w:sz w:val="22"/>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9E">
            <w:pPr>
              <w:spacing w:line="276" w:lineRule="auto" w:before="0" w:after="0"/>
              <w:jc w:val="center"/>
            </w:pPr>
            <w:r>
              <w:rPr>
                <w:rFonts w:ascii="Georgia" w:hAnsi="Georgia"/>
                <w:sz w:val="22"/>
              </w:rPr>
              <w:t xml:space="preserve">Check out our range of products with UV protection! Choose from Olay Regenerist Micro-sculpting Cream Moisturiser or Olay Regenerist Whip UV Cream!</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9F">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0">
            <w:pPr>
              <w:spacing w:line="276" w:lineRule="auto" w:before="0" w:after="0"/>
              <w:jc w:val="center"/>
            </w:pPr>
            <w:r>
              <w:rPr>
                <w:rFonts w:ascii="Georgia" w:hAnsi="Georgia"/>
                <w:sz w:val="22"/>
              </w:rPr>
              <w:t xml:space="preserve">The CTA directly instructs consumers to check out the products and choose from the available Olay products.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1">
            <w:pPr>
              <w:spacing w:line="276" w:lineRule="auto" w:before="0" w:after="0"/>
              <w:jc w:val="center"/>
            </w:pPr>
            <w:r>
              <w:rPr>
                <w:rFonts w:ascii="Georgia" w:hAnsi="Georgia"/>
                <w:sz w:val="22"/>
              </w:rPr>
              <w:t xml:space="preserve">Shop now at Watsons, S&amp;R, Robinsons Department Store, Landmark Department Store, Shopee and Lazada.</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2">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3">
            <w:pPr>
              <w:spacing w:line="276" w:lineRule="auto" w:before="0" w:after="0"/>
              <w:jc w:val="center"/>
            </w:pPr>
            <w:r>
              <w:rPr>
                <w:rFonts w:ascii="Georgia" w:hAnsi="Georgia"/>
                <w:sz w:val="22"/>
              </w:rPr>
              <w:t xml:space="preserve">The CTA directly instructs consumers to shop for the product and provides the locations where they can purchase it.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4">
            <w:pPr>
              <w:spacing w:line="276" w:lineRule="auto" w:before="0" w:after="0"/>
              <w:jc w:val="center"/>
            </w:pPr>
            <w:r>
              <w:rPr>
                <w:rFonts w:ascii="Georgia" w:hAnsi="Georgia"/>
                <w:sz w:val="22"/>
              </w:rPr>
              <w:t xml:space="preserve">Shop these deals at your nearest Watsons and SM Beauty Department Stores or checkout at Watsons Online.</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5">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6">
            <w:pPr>
              <w:spacing w:line="276" w:lineRule="auto" w:before="0" w:after="0"/>
              <w:jc w:val="center"/>
            </w:pPr>
            <w:r>
              <w:rPr>
                <w:rFonts w:ascii="Georgia" w:hAnsi="Georgia"/>
                <w:sz w:val="22"/>
              </w:rPr>
              <w:t xml:space="preserve">The CTA directly instructs consumers to shop for the deals in physical stores or check out online.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7">
            <w:pPr>
              <w:spacing w:line="276" w:lineRule="auto" w:before="0" w:after="0"/>
              <w:jc w:val="center"/>
            </w:pPr>
            <w:r>
              <w:rPr>
                <w:rFonts w:ascii="Georgia" w:hAnsi="Georgia"/>
                <w:sz w:val="22"/>
              </w:rPr>
              <w:t xml:space="preserve">Shop now and win amazing prizes… Don’t miss out! Add to Cart now.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8">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9">
            <w:pPr>
              <w:spacing w:line="276" w:lineRule="auto" w:before="0" w:after="0"/>
              <w:jc w:val="center"/>
            </w:pPr>
            <w:r>
              <w:rPr>
                <w:rFonts w:ascii="Georgia" w:hAnsi="Georgia"/>
                <w:sz w:val="22"/>
              </w:rPr>
              <w:t xml:space="preserve">The CTA directly instructs consumers to shop, take advantage of the offer, and add the products to their cart.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A">
            <w:pPr>
              <w:spacing w:line="276" w:lineRule="auto" w:before="0" w:after="0"/>
              <w:jc w:val="center"/>
            </w:pPr>
            <w:r>
              <w:rPr>
                <w:rFonts w:ascii="Georgia" w:hAnsi="Georgia"/>
                <w:sz w:val="22"/>
              </w:rPr>
              <w:t xml:space="preserve">Get the power of 5 serum benefits in just one bottle! </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B">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C">
            <w:pPr>
              <w:spacing w:line="276" w:lineRule="auto" w:before="0" w:after="0"/>
              <w:jc w:val="center"/>
            </w:pPr>
            <w:r>
              <w:rPr>
                <w:rFonts w:ascii="Georgia" w:hAnsi="Georgia"/>
                <w:sz w:val="22"/>
              </w:rPr>
              <w:t xml:space="preserve">The CTA encourages consumers to obtain the product by highlighting the five serum benefits offered in one bottle.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D">
            <w:pPr>
              <w:spacing w:line="276" w:lineRule="auto" w:before="0" w:after="0"/>
              <w:jc w:val="center"/>
            </w:pPr>
            <w:r>
              <w:rPr>
                <w:rFonts w:ascii="Georgia" w:hAnsi="Georgia"/>
                <w:sz w:val="22"/>
              </w:rPr>
              <w:t xml:space="preserve">Don’t miss out! Add to cart now!</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E">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AF">
            <w:pPr>
              <w:spacing w:line="276" w:lineRule="auto" w:before="0" w:after="0"/>
              <w:jc w:val="center"/>
            </w:pPr>
            <w:r>
              <w:rPr>
                <w:rFonts w:ascii="Georgia" w:hAnsi="Georgia"/>
                <w:sz w:val="22"/>
              </w:rPr>
              <w:t xml:space="preserve">The CTA directly instructs consumers to add the product to their cart and encourages them not to miss the offer. </w:t>
            </w:r>
          </w:p>
        </w:tc>
      </w:tr>
      <w:tr>
        <w:trPr>
          <w:cantSplit w:val="0"/>
          <w:tblHeader w:val="0"/>
        </w:trPr>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B0">
            <w:pPr>
              <w:spacing w:line="276" w:lineRule="auto" w:before="0" w:after="0"/>
              <w:jc w:val="center"/>
            </w:pPr>
            <w:r>
              <w:rPr>
                <w:rFonts w:ascii="Georgia" w:hAnsi="Georgia"/>
                <w:sz w:val="22"/>
              </w:rPr>
              <w:t xml:space="preserve">Shop Here.</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B1">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B2">
            <w:pPr>
              <w:spacing w:line="276" w:lineRule="auto" w:before="0" w:after="0"/>
              <w:jc w:val="center"/>
            </w:pPr>
            <w:r>
              <w:rPr>
                <w:rFonts w:ascii="Georgia" w:hAnsi="Georgia"/>
                <w:sz w:val="22"/>
              </w:rPr>
              <w:t xml:space="preserve">The CTA directly instructs consumers to access the provided shopping link to shop for the featured Olay products. </w:t>
            </w:r>
          </w:p>
        </w:tc>
      </w:tr>
    </w:tbl>
    <w:p w:rsidR="00000000" w:rsidDel="00000000" w:rsidP="00000000" w:rsidRDefault="00000000" w:rsidRPr="00000000" w14:paraId="000003B5">
      <w:pPr>
        <w:keepNext/>
        <w:spacing w:before="0" w:after="0" w:line="360" w:lineRule="auto"/>
        <w:ind w:firstLine="0"/>
        <w:jc w:val="left"/>
      </w:pPr>
      <w:r>
        <w:rPr>
          <w:rFonts w:ascii="Georgia" w:hAnsi="Georgia"/>
          <w:b/>
          <w:sz w:val="22"/>
        </w:rPr>
        <w:t xml:space="preserve">Table 7</w:t>
      </w:r>
    </w:p>
    <w:p w:rsidR="00000000" w:rsidDel="00000000" w:rsidP="00000000" w:rsidRDefault="00000000" w:rsidRPr="00000000" w14:paraId="000003B6">
      <w:pPr>
        <w:spacing w:before="0" w:after="0" w:line="480" w:lineRule="auto"/>
        <w:ind w:firstLine="720"/>
        <w:jc w:val="both"/>
      </w:pPr>
      <w:r>
        <w:rPr>
          <w:rFonts w:ascii="Georgia" w:hAnsi="Georgia"/>
          <w:b w:val="0"/>
          <w:sz w:val="22"/>
        </w:rPr>
        <w:t xml:space="preserve">Luxe Organix</w:t>
      </w:r>
    </w:p>
    <w:tbl>
      <w:tblPr>
        <w:tblStyle w:val="Table12"/>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05"/>
        <w:gridCol w:w="3240"/>
        <w:tblGridChange w:id="0">
          <w:tblGrid>
            <w:gridCol w:w="3120"/>
            <w:gridCol w:w="1905"/>
            <w:gridCol w:w="3240"/>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B9">
            <w:pPr>
              <w:spacing w:line="276" w:lineRule="auto" w:before="0" w:after="0"/>
              <w:jc w:val="center"/>
            </w:pPr>
            <w:r>
              <w:rPr>
                <w:rFonts w:ascii="Georgia" w:hAnsi="Georgia"/>
                <w:sz w:val="22"/>
              </w:rPr>
              <w:t xml:space="preserve">Call-to-action</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BA">
            <w:pPr>
              <w:spacing w:line="276" w:lineRule="auto" w:before="0" w:after="0"/>
              <w:jc w:val="center"/>
            </w:pPr>
            <w:r>
              <w:rPr>
                <w:rFonts w:ascii="Georgia" w:hAnsi="Georgia"/>
                <w:sz w:val="22"/>
              </w:rPr>
              <w:t xml:space="preserve">Directive Subtypes</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BB">
            <w:pPr>
              <w:spacing w:line="276" w:lineRule="auto" w:before="0" w:after="0"/>
              <w:jc w:val="center"/>
            </w:pPr>
            <w:r>
              <w:rPr>
                <w:rFonts w:ascii="Georgia" w:hAnsi="Georgia"/>
                <w:sz w:val="22"/>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BC">
            <w:pPr>
              <w:spacing w:line="276" w:lineRule="auto" w:before="0" w:after="0"/>
              <w:jc w:val="center"/>
            </w:pPr>
            <w:r>
              <w:rPr>
                <w:rFonts w:ascii="Georgia" w:hAnsi="Georgia"/>
                <w:sz w:val="22"/>
              </w:rPr>
              <w:t xml:space="preserve">Get yours now!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BD">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BE">
            <w:pPr>
              <w:spacing w:line="276" w:lineRule="auto" w:before="0" w:after="0"/>
              <w:jc w:val="center"/>
            </w:pPr>
            <w:r>
              <w:rPr>
                <w:rFonts w:ascii="Georgia" w:hAnsi="Georgia"/>
                <w:sz w:val="22"/>
              </w:rPr>
              <w:t xml:space="preserve">The CTA directly instructs consumers to get the advertised serum sunscreen.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BF">
            <w:pPr>
              <w:spacing w:line="276" w:lineRule="auto" w:before="0" w:after="0"/>
              <w:jc w:val="center"/>
            </w:pPr>
            <w:r>
              <w:rPr>
                <w:rFonts w:ascii="Georgia" w:hAnsi="Georgia"/>
                <w:sz w:val="22"/>
              </w:rPr>
              <w:t xml:space="preserve">Try this newest Niacinamide + Retinol cloudsoap!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0">
            <w:pPr>
              <w:spacing w:line="276" w:lineRule="auto" w:before="0" w:after="0"/>
              <w:jc w:val="center"/>
            </w:pPr>
            <w:r>
              <w:rPr>
                <w:rFonts w:ascii="Georgia" w:hAnsi="Georgia"/>
                <w:sz w:val="22"/>
              </w:rPr>
              <w:t xml:space="preserve">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1">
            <w:pPr>
              <w:spacing w:line="276" w:lineRule="auto" w:before="0" w:after="0"/>
              <w:jc w:val="center"/>
            </w:pPr>
            <w:r>
              <w:rPr>
                <w:rFonts w:ascii="Georgia" w:hAnsi="Georgia"/>
                <w:sz w:val="22"/>
              </w:rPr>
              <w:t xml:space="preserve">The CTA suggests trying the new Niacinamide + Retinol cloudsoap as an option for consumers seeking youthful-looking skin.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2">
            <w:pPr>
              <w:spacing w:line="276" w:lineRule="auto" w:before="0" w:after="0"/>
              <w:jc w:val="center"/>
            </w:pPr>
            <w:r>
              <w:rPr>
                <w:rFonts w:ascii="Georgia" w:hAnsi="Georgia"/>
                <w:sz w:val="22"/>
              </w:rPr>
              <w:t xml:space="preserve">Shop now in Watsons stores &amp; online!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3">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4">
            <w:pPr>
              <w:spacing w:line="276" w:lineRule="auto" w:before="0" w:after="0"/>
              <w:jc w:val="center"/>
            </w:pPr>
            <w:r>
              <w:rPr>
                <w:rFonts w:ascii="Georgia" w:hAnsi="Georgia"/>
                <w:sz w:val="22"/>
              </w:rPr>
              <w:t xml:space="preserve">The CTA directly instructs consumers to purchase the advertised sunscreen through Watsons stores or online.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5">
            <w:pPr>
              <w:spacing w:line="276" w:lineRule="auto" w:before="0" w:after="0"/>
              <w:jc w:val="center"/>
            </w:pPr>
            <w:r>
              <w:rPr>
                <w:rFonts w:ascii="Georgia" w:hAnsi="Georgia"/>
                <w:sz w:val="22"/>
              </w:rPr>
              <w:t xml:space="preserve">Shop now at Watsons &amp; SM Beauty, in-store and online!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6">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7">
            <w:pPr>
              <w:spacing w:line="276" w:lineRule="auto" w:before="0" w:after="0"/>
              <w:jc w:val="center"/>
            </w:pPr>
            <w:r>
              <w:rPr>
                <w:rFonts w:ascii="Georgia" w:hAnsi="Georgia"/>
                <w:sz w:val="22"/>
              </w:rPr>
              <w:t xml:space="preserve">The CTA directly instructs consumers to purchase the advertised serum body wash at Watsons or SM Beauty, either in-store or online.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8">
            <w:pPr>
              <w:spacing w:line="276" w:lineRule="auto" w:before="0" w:after="0"/>
              <w:jc w:val="center"/>
            </w:pPr>
            <w:r>
              <w:rPr>
                <w:rFonts w:ascii="Georgia" w:hAnsi="Georgia"/>
                <w:sz w:val="22"/>
              </w:rPr>
              <w:t xml:space="preserve">Get yours now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9">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A">
            <w:pPr>
              <w:spacing w:line="276" w:lineRule="auto" w:before="0" w:after="0"/>
              <w:jc w:val="center"/>
            </w:pPr>
            <w:r>
              <w:rPr>
                <w:rFonts w:ascii="Georgia" w:hAnsi="Georgia"/>
                <w:sz w:val="22"/>
              </w:rPr>
              <w:t xml:space="preserve">The CTA directly instructs consumers to obtain the advertised lip product from Watsons or SM Beauty.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B">
            <w:pPr>
              <w:spacing w:line="276" w:lineRule="auto" w:before="0" w:after="0"/>
              <w:jc w:val="center"/>
            </w:pPr>
            <w:r>
              <w:rPr>
                <w:rFonts w:ascii="Georgia" w:hAnsi="Georgia"/>
                <w:sz w:val="22"/>
              </w:rPr>
              <w:t xml:space="preserve">Shop now at Watsons and SM Beauty, online or in-store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C">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CD">
            <w:pPr>
              <w:spacing w:line="276" w:lineRule="auto" w:before="0" w:after="0"/>
              <w:jc w:val="center"/>
            </w:pPr>
            <w:r>
              <w:rPr>
                <w:rFonts w:ascii="Georgia" w:hAnsi="Georgia"/>
                <w:sz w:val="22"/>
              </w:rPr>
              <w:t xml:space="preserve">The CTA directly instructs consumers to purchase the advertised cleansing balm through Watsons or SM Beauty, either online or in-store. </w:t>
            </w:r>
          </w:p>
        </w:tc>
      </w:tr>
      <w:tr>
        <w:trPr>
          <w:cantSplit w:val="0"/>
          <w:tblHeader w:val="0"/>
        </w:trPr>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CE">
            <w:pPr>
              <w:spacing w:line="276" w:lineRule="auto" w:before="0" w:after="0"/>
              <w:jc w:val="center"/>
            </w:pPr>
            <w:r>
              <w:rPr>
                <w:rFonts w:ascii="Georgia" w:hAnsi="Georgia"/>
                <w:sz w:val="22"/>
              </w:rPr>
              <w:t xml:space="preserve">Shop yours now!</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CF">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D0">
            <w:pPr>
              <w:spacing w:line="276" w:lineRule="auto" w:before="0" w:after="0"/>
              <w:jc w:val="center"/>
            </w:pPr>
            <w:r>
              <w:rPr>
                <w:rFonts w:ascii="Georgia" w:hAnsi="Georgia"/>
                <w:sz w:val="22"/>
              </w:rPr>
              <w:t xml:space="preserve">The CTA directly instructs consumers to purchase the advertised serum sunscreen. </w:t>
            </w:r>
          </w:p>
        </w:tc>
      </w:tr>
    </w:tbl>
    <w:p w:rsidR="00000000" w:rsidDel="00000000" w:rsidP="00000000" w:rsidRDefault="00000000" w:rsidRPr="00000000" w14:paraId="000003D4">
      <w:pPr>
        <w:keepNext/>
        <w:spacing w:before="0" w:after="0" w:line="360" w:lineRule="auto"/>
        <w:ind w:firstLine="0"/>
        <w:jc w:val="left"/>
      </w:pPr>
      <w:r>
        <w:rPr>
          <w:rFonts w:ascii="Georgia" w:hAnsi="Georgia"/>
          <w:b/>
          <w:sz w:val="22"/>
        </w:rPr>
        <w:t xml:space="preserve">Table 8</w:t>
      </w:r>
    </w:p>
    <w:p w:rsidR="00000000" w:rsidDel="00000000" w:rsidP="00000000" w:rsidRDefault="00000000" w:rsidRPr="00000000" w14:paraId="000003D5">
      <w:pPr>
        <w:spacing w:before="0" w:after="0" w:line="480" w:lineRule="auto"/>
        <w:ind w:firstLine="720"/>
        <w:jc w:val="both"/>
      </w:pPr>
      <w:r>
        <w:rPr>
          <w:rFonts w:ascii="Georgia" w:hAnsi="Georgia"/>
          <w:b w:val="0"/>
          <w:sz w:val="22"/>
        </w:rPr>
        <w:t xml:space="preserve">The Ordinary</w:t>
      </w:r>
    </w:p>
    <w:tbl>
      <w:tblPr>
        <w:tblStyle w:val="Table13"/>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25"/>
        <w:tblGridChange w:id="0">
          <w:tblGrid>
            <w:gridCol w:w="3120"/>
            <w:gridCol w:w="1950"/>
            <w:gridCol w:w="322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D8">
            <w:pPr>
              <w:spacing w:line="276" w:lineRule="auto" w:before="0" w:after="0"/>
              <w:jc w:val="center"/>
            </w:pPr>
            <w:r>
              <w:rPr>
                <w:rFonts w:ascii="Georgia" w:hAnsi="Georgia"/>
                <w:sz w:val="22"/>
              </w:rPr>
              <w:t xml:space="preserve">Call-to-action</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D9">
            <w:pPr>
              <w:spacing w:line="276" w:lineRule="auto" w:before="0" w:after="0"/>
              <w:jc w:val="center"/>
            </w:pPr>
            <w:r>
              <w:rPr>
                <w:rFonts w:ascii="Georgia" w:hAnsi="Georgia"/>
                <w:sz w:val="22"/>
              </w:rPr>
              <w:t xml:space="preserve">Directive Subtypes</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DA">
            <w:pPr>
              <w:spacing w:line="276" w:lineRule="auto" w:before="0" w:after="0"/>
              <w:jc w:val="center"/>
            </w:pPr>
            <w:r>
              <w:rPr>
                <w:rFonts w:ascii="Georgia" w:hAnsi="Georgia"/>
                <w:sz w:val="22"/>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DB">
            <w:pPr>
              <w:spacing w:line="276" w:lineRule="auto" w:before="0" w:after="0"/>
              <w:jc w:val="center"/>
            </w:pPr>
            <w:r>
              <w:rPr>
                <w:rFonts w:ascii="Georgia" w:hAnsi="Georgia"/>
                <w:sz w:val="22"/>
              </w:rPr>
              <w:t xml:space="preserve">Discover now via theordinary.com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DC">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DD">
            <w:pPr>
              <w:spacing w:line="276" w:lineRule="auto" w:before="0" w:after="0"/>
              <w:jc w:val="center"/>
            </w:pPr>
            <w:r>
              <w:rPr>
                <w:rFonts w:ascii="Georgia" w:hAnsi="Georgia"/>
                <w:sz w:val="22"/>
              </w:rPr>
              <w:t xml:space="preserve">The CTA directly instructs the audience to explore the product through the website.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DE">
            <w:pPr>
              <w:spacing w:line="276" w:lineRule="auto" w:before="0" w:after="0"/>
              <w:jc w:val="center"/>
            </w:pPr>
            <w:r>
              <w:rPr>
                <w:rFonts w:ascii="Georgia" w:hAnsi="Georgia"/>
                <w:sz w:val="22"/>
              </w:rPr>
              <w:t xml:space="preserve">Learn more at our link in bio.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DF">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0">
            <w:pPr>
              <w:spacing w:line="276" w:lineRule="auto" w:before="0" w:after="0"/>
              <w:jc w:val="center"/>
            </w:pPr>
            <w:r>
              <w:rPr>
                <w:rFonts w:ascii="Georgia" w:hAnsi="Georgia"/>
                <w:sz w:val="22"/>
              </w:rPr>
              <w:t xml:space="preserve">The CTA directly instructs the audience to learn more about the product through the provided link.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1">
            <w:pPr>
              <w:spacing w:line="276" w:lineRule="auto" w:before="0" w:after="0"/>
              <w:jc w:val="center"/>
            </w:pPr>
            <w:r>
              <w:rPr>
                <w:rFonts w:ascii="Georgia" w:hAnsi="Georgia"/>
                <w:sz w:val="22"/>
              </w:rPr>
              <w:t xml:space="preserve">Power Up Your P.M.</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2">
            <w:pPr>
              <w:spacing w:line="276" w:lineRule="auto" w:before="0" w:after="0"/>
              <w:jc w:val="center"/>
            </w:pPr>
            <w:r>
              <w:rPr>
                <w:rFonts w:ascii="Georgia" w:hAnsi="Georgia"/>
                <w:sz w:val="22"/>
              </w:rPr>
              <w:t xml:space="preserve">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3">
            <w:pPr>
              <w:spacing w:line="276" w:lineRule="auto" w:before="0" w:after="0"/>
              <w:jc w:val="center"/>
            </w:pPr>
            <w:r>
              <w:rPr>
                <w:rFonts w:ascii="Georgia" w:hAnsi="Georgia"/>
                <w:sz w:val="22"/>
              </w:rPr>
              <w:t xml:space="preserve">The CTA suggests enhancing the audience’s nighttime skincare routine with the product.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4">
            <w:pPr>
              <w:spacing w:line="276" w:lineRule="auto" w:before="0" w:after="0"/>
              <w:jc w:val="center"/>
            </w:pPr>
            <w:r>
              <w:rPr>
                <w:rFonts w:ascii="Georgia" w:hAnsi="Georgia"/>
                <w:sz w:val="22"/>
              </w:rPr>
              <w:t xml:space="preserve">Try our Niacinamide 10% + Zinc 1%.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5">
            <w:pPr>
              <w:spacing w:line="276" w:lineRule="auto" w:before="0" w:after="0"/>
              <w:jc w:val="center"/>
            </w:pPr>
            <w:r>
              <w:rPr>
                <w:rFonts w:ascii="Georgia" w:hAnsi="Georgia"/>
                <w:sz w:val="22"/>
              </w:rPr>
              <w:t xml:space="preserve">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6">
            <w:pPr>
              <w:spacing w:line="276" w:lineRule="auto" w:before="0" w:after="0"/>
              <w:jc w:val="center"/>
            </w:pPr>
            <w:r>
              <w:rPr>
                <w:rFonts w:ascii="Georgia" w:hAnsi="Georgia"/>
                <w:sz w:val="22"/>
              </w:rPr>
              <w:t xml:space="preserve">The CTA suggests trying the product as an option for the audience’s skincare routine.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7">
            <w:pPr>
              <w:spacing w:line="276" w:lineRule="auto" w:before="0" w:after="0"/>
              <w:jc w:val="center"/>
            </w:pPr>
            <w:r>
              <w:rPr>
                <w:rFonts w:ascii="Georgia" w:hAnsi="Georgia"/>
                <w:sz w:val="22"/>
              </w:rPr>
              <w:t xml:space="preserve">Slide into cart at theordinary.com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8">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9">
            <w:pPr>
              <w:spacing w:line="276" w:lineRule="auto" w:before="0" w:after="0"/>
              <w:jc w:val="center"/>
            </w:pPr>
            <w:r>
              <w:rPr>
                <w:rFonts w:ascii="Georgia" w:hAnsi="Georgia"/>
                <w:sz w:val="22"/>
              </w:rPr>
              <w:t xml:space="preserve">The CTA directly instructs the audience to add the product to their cart through the website.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A">
            <w:pPr>
              <w:spacing w:line="276" w:lineRule="auto" w:before="0" w:after="0"/>
              <w:jc w:val="center"/>
            </w:pPr>
            <w:r>
              <w:rPr>
                <w:rFonts w:ascii="Georgia" w:hAnsi="Georgia"/>
                <w:sz w:val="22"/>
              </w:rPr>
              <w:t xml:space="preserve">Apply Glycolic Acid 7% Exfoliating Toner in the evening after cleansing and before moisturizing</w:t>
            </w:r>
            <w:r>
              <w:rPr>
                <w:rFonts w:ascii="Georgia" w:hAnsi="Georgia"/>
                <w:sz w:val="22"/>
              </w:rPr>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B">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EC">
            <w:pPr>
              <w:spacing w:line="276" w:lineRule="auto" w:before="0" w:after="0"/>
              <w:jc w:val="center"/>
            </w:pPr>
            <w:r>
              <w:rPr>
                <w:rFonts w:ascii="Georgia" w:hAnsi="Georgia"/>
                <w:sz w:val="22"/>
              </w:rPr>
              <w:t xml:space="preserve">The CTA directly instructs the audience to apply the toner in the evening, after cleansing and before moisturizing. </w:t>
            </w:r>
          </w:p>
        </w:tc>
      </w:tr>
      <w:tr>
        <w:trPr>
          <w:cantSplit w:val="0"/>
          <w:tblHeader w:val="0"/>
        </w:trPr>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ED">
            <w:pPr>
              <w:spacing w:line="276" w:lineRule="auto" w:before="0" w:after="0"/>
              <w:jc w:val="center"/>
            </w:pPr>
            <w:r>
              <w:rPr>
                <w:rFonts w:ascii="Georgia" w:hAnsi="Georgia"/>
                <w:sz w:val="22"/>
              </w:rPr>
              <w:t xml:space="preserve">Grab your caffeine fix at theordinary.com </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EE">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3EF">
            <w:pPr>
              <w:spacing w:line="276" w:lineRule="auto" w:before="0" w:after="0"/>
              <w:jc w:val="center"/>
            </w:pPr>
            <w:r>
              <w:rPr>
                <w:rFonts w:ascii="Georgia" w:hAnsi="Georgia"/>
                <w:sz w:val="22"/>
              </w:rPr>
              <w:t xml:space="preserve">The CTA directly instructs the audience to obtain the product through the website.</w:t>
            </w:r>
          </w:p>
        </w:tc>
      </w:tr>
    </w:tbl>
    <w:p w:rsidR="00000000" w:rsidDel="00000000" w:rsidP="00000000" w:rsidRDefault="00000000" w:rsidRPr="00000000" w14:paraId="000003F4">
      <w:pPr>
        <w:keepNext/>
        <w:spacing w:before="0" w:after="0" w:line="360" w:lineRule="auto"/>
        <w:ind w:firstLine="0"/>
        <w:jc w:val="left"/>
      </w:pPr>
      <w:r>
        <w:rPr>
          <w:rFonts w:ascii="Georgia" w:hAnsi="Georgia"/>
          <w:b/>
          <w:sz w:val="22"/>
        </w:rPr>
        <w:t xml:space="preserve">Table 9</w:t>
      </w:r>
    </w:p>
    <w:p w:rsidR="00000000" w:rsidDel="00000000" w:rsidP="00000000" w:rsidRDefault="00000000" w:rsidRPr="00000000" w14:paraId="000003F5">
      <w:pPr>
        <w:spacing w:before="0" w:after="0" w:line="480" w:lineRule="auto"/>
        <w:ind w:firstLine="720"/>
        <w:jc w:val="both"/>
      </w:pPr>
      <w:r>
        <w:rPr>
          <w:rFonts w:ascii="Georgia" w:hAnsi="Georgia"/>
          <w:b w:val="0"/>
          <w:sz w:val="22"/>
        </w:rPr>
        <w:t xml:space="preserve">Myra</w:t>
      </w:r>
    </w:p>
    <w:tbl>
      <w:tblPr>
        <w:tblStyle w:val="Table14"/>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55"/>
        <w:tblGridChange w:id="0">
          <w:tblGrid>
            <w:gridCol w:w="3120"/>
            <w:gridCol w:w="1950"/>
            <w:gridCol w:w="3255"/>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F8">
            <w:pPr>
              <w:spacing w:line="276" w:lineRule="auto" w:before="0" w:after="0"/>
              <w:jc w:val="center"/>
            </w:pPr>
            <w:r>
              <w:rPr>
                <w:rFonts w:ascii="Georgia" w:hAnsi="Georgia"/>
                <w:sz w:val="22"/>
              </w:rPr>
              <w:t xml:space="preserve">Call-to-action</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F9">
            <w:pPr>
              <w:spacing w:line="276" w:lineRule="auto" w:before="0" w:after="0"/>
              <w:jc w:val="center"/>
            </w:pPr>
            <w:r>
              <w:rPr>
                <w:rFonts w:ascii="Georgia" w:hAnsi="Georgia"/>
                <w:sz w:val="22"/>
              </w:rPr>
              <w:t xml:space="preserve">Directive Subtypes</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3FA">
            <w:pPr>
              <w:spacing w:line="276" w:lineRule="auto" w:before="0" w:after="0"/>
              <w:jc w:val="center"/>
            </w:pPr>
            <w:r>
              <w:rPr>
                <w:rFonts w:ascii="Georgia" w:hAnsi="Georgia"/>
                <w:sz w:val="22"/>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FB">
            <w:pPr>
              <w:spacing w:line="276" w:lineRule="auto" w:before="0" w:after="0"/>
              <w:jc w:val="center"/>
            </w:pPr>
            <w:r>
              <w:rPr>
                <w:rFonts w:ascii="Georgia" w:hAnsi="Georgia"/>
                <w:sz w:val="22"/>
              </w:rPr>
              <w:t xml:space="preserve">Try now for only 12.50 per capsule.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FC">
            <w:pPr>
              <w:spacing w:line="276" w:lineRule="auto" w:before="0" w:after="0"/>
              <w:jc w:val="center"/>
            </w:pPr>
            <w:r>
              <w:rPr>
                <w:rFonts w:ascii="Georgia" w:hAnsi="Georgia"/>
                <w:sz w:val="22"/>
              </w:rPr>
              <w:t xml:space="preserve">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FD">
            <w:pPr>
              <w:spacing w:line="276" w:lineRule="auto" w:before="0" w:after="0"/>
              <w:jc w:val="center"/>
            </w:pPr>
            <w:r>
              <w:rPr>
                <w:rFonts w:ascii="Georgia" w:hAnsi="Georgia"/>
                <w:sz w:val="22"/>
              </w:rPr>
              <w:t xml:space="preserve">The CTA suggests trying the product and provides its price per capsule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FE">
            <w:pPr>
              <w:spacing w:line="276" w:lineRule="auto" w:before="0" w:after="0"/>
              <w:jc w:val="center"/>
            </w:pPr>
            <w:r>
              <w:rPr>
                <w:rFonts w:ascii="Georgia" w:hAnsi="Georgia"/>
                <w:sz w:val="22"/>
              </w:rPr>
              <w:t xml:space="preserve">Try now!</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3FF">
            <w:pPr>
              <w:spacing w:line="276" w:lineRule="auto" w:before="0" w:after="0"/>
              <w:jc w:val="center"/>
            </w:pPr>
            <w:r>
              <w:rPr>
                <w:rFonts w:ascii="Georgia" w:hAnsi="Georgia"/>
                <w:sz w:val="22"/>
              </w:rPr>
              <w:t xml:space="preserve">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0">
            <w:pPr>
              <w:spacing w:line="276" w:lineRule="auto" w:before="0" w:after="0"/>
              <w:jc w:val="center"/>
            </w:pPr>
            <w:r>
              <w:rPr>
                <w:rFonts w:ascii="Georgia" w:hAnsi="Georgia"/>
                <w:sz w:val="22"/>
              </w:rPr>
              <w:t xml:space="preserve">The CTA suggests trying Myra Facial Wash.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1">
            <w:pPr>
              <w:spacing w:line="276" w:lineRule="auto" w:before="0" w:after="0"/>
              <w:jc w:val="center"/>
            </w:pPr>
            <w:r>
              <w:rPr>
                <w:rFonts w:ascii="Georgia" w:hAnsi="Georgia"/>
                <w:sz w:val="22"/>
              </w:rPr>
              <w:t xml:space="preserve">Give her the gift of youthful radiance with Myra Ultimate.</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2">
            <w:pPr>
              <w:spacing w:line="276" w:lineRule="auto" w:before="0" w:after="0"/>
              <w:jc w:val="center"/>
            </w:pPr>
            <w:r>
              <w:rPr>
                <w:rFonts w:ascii="Georgia" w:hAnsi="Georgia"/>
                <w:sz w:val="22"/>
              </w:rPr>
              <w:t xml:space="preserve">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3">
            <w:pPr>
              <w:spacing w:line="276" w:lineRule="auto" w:before="0" w:after="0"/>
              <w:jc w:val="center"/>
            </w:pPr>
            <w:r>
              <w:rPr>
                <w:rFonts w:ascii="Georgia" w:hAnsi="Georgia"/>
                <w:sz w:val="22"/>
              </w:rPr>
              <w:t xml:space="preserve">The CTA suggests giving Myra Ultimate as a gift to the consumer’s mother.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4">
            <w:pPr>
              <w:spacing w:line="276" w:lineRule="auto" w:before="0" w:after="0"/>
              <w:jc w:val="center"/>
            </w:pPr>
            <w:r>
              <w:rPr>
                <w:rFonts w:ascii="Georgia" w:hAnsi="Georgia"/>
                <w:sz w:val="22"/>
              </w:rPr>
              <w:t xml:space="preserve">Stock up on Myra E with our crowd favorite 2+1 Promo during the 11.11 Mega Sale at our official UL Skin Sciences, Inc. TikTok Shop! Don’t miss out on this glow-up opportunity!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5">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6">
            <w:pPr>
              <w:spacing w:line="276" w:lineRule="auto" w:before="0" w:after="0"/>
              <w:jc w:val="center"/>
            </w:pPr>
            <w:r>
              <w:rPr>
                <w:rFonts w:ascii="Georgia" w:hAnsi="Georgia"/>
                <w:sz w:val="22"/>
              </w:rPr>
              <w:t xml:space="preserve">The CTA directly instructs consumers to stock up on Myra E and highlights the promotional opportunity.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7">
            <w:pPr>
              <w:spacing w:line="276" w:lineRule="auto" w:before="0" w:after="0"/>
              <w:jc w:val="center"/>
            </w:pPr>
            <w:r>
              <w:rPr>
                <w:rFonts w:ascii="Georgia" w:hAnsi="Georgia"/>
                <w:sz w:val="22"/>
              </w:rPr>
              <w:t xml:space="preserve">Shop now and embrace your healthiest, most radiant glow with exclusive Super Steal Deals.” / “Shop Myra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8">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9">
            <w:pPr>
              <w:spacing w:line="276" w:lineRule="auto" w:before="0" w:after="0"/>
              <w:jc w:val="center"/>
            </w:pPr>
            <w:r>
              <w:rPr>
                <w:rFonts w:ascii="Georgia" w:hAnsi="Georgia"/>
                <w:sz w:val="22"/>
              </w:rPr>
              <w:t xml:space="preserve">The CTAs directly instruct consumers to shop for Myra products and take advantage of the available deals.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A">
            <w:pPr>
              <w:spacing w:line="276" w:lineRule="auto" w:before="0" w:after="0"/>
              <w:jc w:val="center"/>
            </w:pPr>
            <w:r>
              <w:rPr>
                <w:rFonts w:ascii="Georgia" w:hAnsi="Georgia"/>
                <w:sz w:val="22"/>
              </w:rPr>
              <w:t xml:space="preserve">Experience the Gluta made by Myra with the NEW Myra Glow Radiance White!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B">
            <w:pPr>
              <w:spacing w:line="276" w:lineRule="auto" w:before="0" w:after="0"/>
              <w:jc w:val="center"/>
            </w:pPr>
            <w:r>
              <w:rPr>
                <w:rFonts w:ascii="Georgia" w:hAnsi="Georgia"/>
                <w:sz w:val="22"/>
              </w:rPr>
              <w:t xml:space="preserve">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0C">
            <w:pPr>
              <w:spacing w:line="276" w:lineRule="auto" w:before="0" w:after="0"/>
              <w:jc w:val="center"/>
            </w:pPr>
            <w:r>
              <w:rPr>
                <w:rFonts w:ascii="Georgia" w:hAnsi="Georgia"/>
                <w:sz w:val="22"/>
              </w:rPr>
              <w:t xml:space="preserve">The CTA suggests experiencing the newly introduced Myra Glow Radiance White product. </w:t>
            </w:r>
          </w:p>
        </w:tc>
      </w:tr>
      <w:tr>
        <w:trPr>
          <w:cantSplit w:val="0"/>
          <w:tblHeader w:val="0"/>
        </w:trPr>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40D">
            <w:pPr>
              <w:spacing w:line="276" w:lineRule="auto" w:before="0" w:after="0"/>
              <w:jc w:val="center"/>
            </w:pPr>
            <w:r>
              <w:rPr>
                <w:rFonts w:ascii="Georgia" w:hAnsi="Georgia"/>
                <w:sz w:val="22"/>
              </w:rPr>
              <w:t xml:space="preserve">Help reveal your powerful glow with regular use of Myra Glow Vitamin Lotion—NEW LOOK NA! </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40E">
            <w:pPr>
              <w:spacing w:line="276" w:lineRule="auto" w:before="0" w:after="0"/>
              <w:jc w:val="center"/>
            </w:pPr>
            <w:r>
              <w:rPr>
                <w:rFonts w:ascii="Georgia" w:hAnsi="Georgia"/>
                <w:sz w:val="22"/>
              </w:rPr>
              <w:t xml:space="preserve">Suggestion</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40F">
            <w:pPr>
              <w:spacing w:line="276" w:lineRule="auto" w:before="0" w:after="0"/>
              <w:jc w:val="center"/>
            </w:pPr>
            <w:r>
              <w:rPr>
                <w:rFonts w:ascii="Georgia" w:hAnsi="Georgia"/>
                <w:sz w:val="22"/>
              </w:rPr>
              <w:t xml:space="preserve">The CTA encourages consumers to use Myra Glow Vitamin Lotion regularly to help reveal their glow.</w:t>
            </w:r>
          </w:p>
        </w:tc>
      </w:tr>
    </w:tbl>
    <w:p w:rsidR="00000000" w:rsidDel="00000000" w:rsidP="00000000" w:rsidRDefault="00000000" w:rsidRPr="00000000" w14:paraId="00000414">
      <w:pPr>
        <w:keepNext/>
        <w:spacing w:before="0" w:after="0" w:line="360" w:lineRule="auto"/>
        <w:ind w:firstLine="0"/>
        <w:jc w:val="left"/>
      </w:pPr>
      <w:r>
        <w:rPr>
          <w:rFonts w:ascii="Georgia" w:hAnsi="Georgia"/>
          <w:b/>
          <w:sz w:val="22"/>
        </w:rPr>
        <w:t xml:space="preserve">Table 10</w:t>
      </w:r>
    </w:p>
    <w:p w:rsidR="00000000" w:rsidDel="00000000" w:rsidP="00000000" w:rsidRDefault="00000000" w:rsidRPr="00000000" w14:paraId="00000415">
      <w:pPr>
        <w:spacing w:before="0" w:after="0" w:line="480" w:lineRule="auto"/>
        <w:ind w:firstLine="720"/>
        <w:jc w:val="both"/>
      </w:pPr>
      <w:r>
        <w:rPr>
          <w:rFonts w:ascii="Georgia" w:hAnsi="Georgia"/>
          <w:b w:val="0"/>
          <w:sz w:val="22"/>
        </w:rPr>
        <w:t xml:space="preserve">Pond’s</w:t>
      </w:r>
    </w:p>
    <w:tbl>
      <w:tblPr>
        <w:tblStyle w:val="Table15"/>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20"/>
        <w:gridCol w:w="3300"/>
        <w:tblGridChange w:id="0">
          <w:tblGrid>
            <w:gridCol w:w="3120"/>
            <w:gridCol w:w="1920"/>
            <w:gridCol w:w="3300"/>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418">
            <w:pPr>
              <w:spacing w:line="276" w:lineRule="auto" w:before="0" w:after="0"/>
              <w:jc w:val="center"/>
            </w:pPr>
            <w:r>
              <w:rPr>
                <w:rFonts w:ascii="Georgia" w:hAnsi="Georgia"/>
                <w:sz w:val="22"/>
              </w:rPr>
              <w:t xml:space="preserve">Call-to-action</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419">
            <w:pPr>
              <w:spacing w:line="276" w:lineRule="auto" w:before="0" w:after="0"/>
              <w:jc w:val="center"/>
            </w:pPr>
            <w:r>
              <w:rPr>
                <w:rFonts w:ascii="Georgia" w:hAnsi="Georgia"/>
                <w:sz w:val="22"/>
              </w:rPr>
              <w:t xml:space="preserve">Directive Subtypes</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41A">
            <w:pPr>
              <w:spacing w:line="276" w:lineRule="auto" w:before="0" w:after="0"/>
              <w:jc w:val="center"/>
            </w:pPr>
            <w:r>
              <w:rPr>
                <w:rFonts w:ascii="Georgia" w:hAnsi="Georgia"/>
                <w:sz w:val="22"/>
              </w:rPr>
              <w:t xml:space="preserve">Interpretation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1B">
            <w:pPr>
              <w:spacing w:line="276" w:lineRule="auto" w:before="0" w:after="0"/>
              <w:jc w:val="center"/>
            </w:pPr>
            <w:r>
              <w:rPr>
                <w:rFonts w:ascii="Georgia" w:hAnsi="Georgia"/>
                <w:sz w:val="22"/>
              </w:rPr>
              <w:t xml:space="preserve">Brighten with Gluta-boost-C that is 60x better than Vitamin C, smoothen with Niacinamide, and hydrate with Hyaluronic Acid. Say goodbye to dark spots, uneven skin tone, and acne marks with our #1 serum. Glow on, girl!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1C">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1D">
            <w:pPr>
              <w:spacing w:line="276" w:lineRule="auto" w:before="0" w:after="0"/>
              <w:jc w:val="center"/>
            </w:pPr>
            <w:r>
              <w:rPr>
                <w:rFonts w:ascii="Georgia" w:hAnsi="Georgia"/>
                <w:sz w:val="22"/>
              </w:rPr>
              <w:t xml:space="preserve">The CTAs directly instruct consumers to brighten, smoothen, and hydrate their skin and encourage them to address skin concerns by using the advertised serum.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1E">
            <w:pPr>
              <w:spacing w:line="276" w:lineRule="auto" w:before="0" w:after="0"/>
              <w:jc w:val="center"/>
            </w:pPr>
            <w:r>
              <w:rPr>
                <w:rFonts w:ascii="Georgia" w:hAnsi="Georgia"/>
                <w:sz w:val="22"/>
              </w:rPr>
              <w:t xml:space="preserve">Call in a miracle – POND’S Age Miracle Ultimate Youth Essence with 50X Collagen + Hyaluronic Acid vs POND’S Night Cream. Bring back your ultimately revitalized, youthful glow!</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1F">
            <w:pPr>
              <w:spacing w:line="276" w:lineRule="auto" w:before="0" w:after="0"/>
              <w:jc w:val="center"/>
            </w:pPr>
            <w:r>
              <w:rPr>
                <w:rFonts w:ascii="Georgia" w:hAnsi="Georgia"/>
                <w:sz w:val="22"/>
              </w:rPr>
              <w:t xml:space="preserve">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20">
            <w:pPr>
              <w:spacing w:line="276" w:lineRule="auto" w:before="0" w:after="0"/>
              <w:jc w:val="center"/>
            </w:pPr>
            <w:r>
              <w:rPr>
                <w:rFonts w:ascii="Georgia" w:hAnsi="Georgia"/>
                <w:sz w:val="22"/>
              </w:rPr>
              <w:t xml:space="preserve">The CTAs directly instruct consumers to use POND’S Age Miracle Ultimate Youth Essence to achieve a revitalized and youthful-looking appearance.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21">
            <w:pPr>
              <w:spacing w:line="276" w:lineRule="auto" w:before="0" w:after="0"/>
              <w:jc w:val="center"/>
            </w:pPr>
            <w:r>
              <w:rPr>
                <w:rFonts w:ascii="Georgia" w:hAnsi="Georgia"/>
                <w:sz w:val="22"/>
              </w:rPr>
              <w:t xml:space="preserve">Try the Pond's Bright Miracle Serum with revolutionary new Niasorcinol. Get ultimately clearer skin from 3 days.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22">
            <w:pPr>
              <w:spacing w:line="276" w:lineRule="auto" w:before="0" w:after="0"/>
              <w:jc w:val="center"/>
            </w:pPr>
            <w:r>
              <w:rPr>
                <w:rFonts w:ascii="Georgia" w:hAnsi="Georgia"/>
                <w:sz w:val="22"/>
              </w:rPr>
              <w:t xml:space="preserve">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23">
            <w:pPr>
              <w:spacing w:line="276" w:lineRule="auto" w:before="0" w:after="0"/>
              <w:jc w:val="center"/>
            </w:pPr>
            <w:r>
              <w:rPr>
                <w:rFonts w:ascii="Georgia" w:hAnsi="Georgia"/>
                <w:sz w:val="22"/>
              </w:rPr>
              <w:t xml:space="preserve">The CTAs encourage consumers to try Pond’s Bright Miracle Serum and highlight the clearer-skin benefit stated in the advertisement.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24">
            <w:pPr>
              <w:spacing w:line="276" w:lineRule="auto" w:before="0" w:after="0"/>
              <w:jc w:val="center"/>
            </w:pPr>
            <w:r>
              <w:rPr>
                <w:rFonts w:ascii="Georgia" w:hAnsi="Georgia"/>
                <w:sz w:val="22"/>
              </w:rPr>
              <w:t xml:space="preserve">Live out your dream summer today with Pond’s UV Miracle.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25">
            <w:pPr>
              <w:spacing w:line="276" w:lineRule="auto" w:before="0" w:after="0"/>
              <w:jc w:val="center"/>
            </w:pPr>
            <w:r>
              <w:rPr>
                <w:rFonts w:ascii="Georgia" w:hAnsi="Georgia"/>
                <w:sz w:val="22"/>
              </w:rPr>
              <w:t xml:space="preserve">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26">
            <w:pPr>
              <w:spacing w:line="276" w:lineRule="auto" w:before="0" w:after="0"/>
              <w:jc w:val="center"/>
            </w:pPr>
            <w:r>
              <w:rPr>
                <w:rFonts w:ascii="Georgia" w:hAnsi="Georgia"/>
                <w:sz w:val="22"/>
              </w:rPr>
              <w:t xml:space="preserve">The CTA presents Pond’s UV Miracle as an option for consumers who want to enjoy their desired summer experience. </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27">
            <w:pPr>
              <w:spacing w:line="276" w:lineRule="auto" w:before="0" w:after="0"/>
              <w:jc w:val="center"/>
            </w:pPr>
            <w:r>
              <w:rPr>
                <w:rFonts w:ascii="Georgia" w:hAnsi="Georgia"/>
                <w:sz w:val="22"/>
              </w:rPr>
              <w:t xml:space="preserve">Try it today.</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28">
            <w:pPr>
              <w:spacing w:line="276" w:lineRule="auto" w:before="0" w:after="0"/>
              <w:jc w:val="center"/>
            </w:pPr>
            <w:r>
              <w:rPr>
                <w:rFonts w:ascii="Georgia" w:hAnsi="Georgia"/>
                <w:sz w:val="22"/>
              </w:rPr>
              <w:t xml:space="preserve"> 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29">
            <w:pPr>
              <w:spacing w:line="276" w:lineRule="auto" w:before="0" w:after="0"/>
              <w:jc w:val="center"/>
            </w:pPr>
            <w:r>
              <w:rPr>
                <w:rFonts w:ascii="Georgia" w:hAnsi="Georgia"/>
                <w:sz w:val="22"/>
              </w:rPr>
              <w:t xml:space="preserve">The CTA encourages consumers to try Pond’s Biome Gel and presents the product as an option for their skincare routine.  </w:t>
            </w:r>
          </w:p>
        </w:tc>
      </w:tr>
      <w:tr>
        <w:trPr>
          <w:cantSplit w:val="0"/>
          <w:tblHeader w:val="0"/>
        </w:trPr>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42A">
            <w:pPr>
              <w:spacing w:line="276" w:lineRule="auto" w:before="0" w:after="0"/>
              <w:jc w:val="center"/>
            </w:pPr>
            <w:r>
              <w:rPr>
                <w:rFonts w:ascii="Georgia" w:hAnsi="Georgia"/>
                <w:sz w:val="22"/>
              </w:rPr>
              <w:t xml:space="preserve">Try POND’S Biome Gel for plump, hydrated skin that stays fresh and dewy all day. </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42B">
            <w:pPr>
              <w:spacing w:line="276" w:lineRule="auto" w:before="0" w:after="0"/>
              <w:jc w:val="center"/>
            </w:pPr>
            <w:r>
              <w:rPr>
                <w:rFonts w:ascii="Georgia" w:hAnsi="Georgia"/>
                <w:sz w:val="22"/>
              </w:rPr>
              <w:t xml:space="preserve">Suggestion</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42C">
            <w:pPr>
              <w:spacing w:line="276" w:lineRule="auto" w:before="0" w:after="0"/>
              <w:jc w:val="center"/>
            </w:pPr>
            <w:r>
              <w:rPr>
                <w:rFonts w:ascii="Georgia" w:hAnsi="Georgia"/>
                <w:sz w:val="22"/>
              </w:rPr>
              <w:t xml:space="preserve">The CTA recommends trying POND’S Biome Gel and highlights the skin benefits stated in the advertisement. </w:t>
            </w:r>
          </w:p>
        </w:tc>
      </w:tr>
    </w:tbl>
    <w:p w:rsidR="00000000" w:rsidDel="00000000" w:rsidP="00000000" w:rsidRDefault="00000000" w:rsidRPr="00000000" w14:paraId="0000044C">
      <w:pPr>
        <w:keepNext/>
        <w:spacing w:before="0" w:after="0" w:line="480" w:lineRule="auto"/>
        <w:ind w:firstLine="0"/>
        <w:jc w:val="left"/>
      </w:pPr>
      <w:r>
        <w:rPr>
          <w:rFonts w:ascii="Georgia" w:hAnsi="Georgia"/>
          <w:b/>
          <w:i w:val="0"/>
          <w:sz w:val="24"/>
        </w:rPr>
        <w:t xml:space="preserve">APPENDIX D: ANALYSIS OF THE CONSTRUCTION OF PERSUASIVE MEANING</w:t>
      </w:r>
    </w:p>
    <w:p w:rsidR="00000000" w:rsidDel="00000000" w:rsidP="00000000" w:rsidRDefault="00000000" w:rsidRPr="00000000" w14:paraId="0000044E">
      <w:pPr>
        <w:keepNext/>
        <w:spacing w:before="0" w:after="0" w:line="360" w:lineRule="auto"/>
        <w:ind w:firstLine="0"/>
        <w:jc w:val="left"/>
      </w:pPr>
      <w:r>
        <w:rPr>
          <w:rFonts w:ascii="Georgia" w:hAnsi="Georgia"/>
          <w:b/>
          <w:sz w:val="22"/>
        </w:rPr>
        <w:t xml:space="preserve">Table 11</w:t>
      </w:r>
    </w:p>
    <w:tbl>
      <w:tblPr>
        <w:tblStyle w:val="Table16"/>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60"/>
        <w:gridCol w:w="3600"/>
        <w:tblGridChange w:id="0">
          <w:tblGrid>
            <w:gridCol w:w="2235"/>
            <w:gridCol w:w="2460"/>
            <w:gridCol w:w="3600"/>
          </w:tblGrid>
        </w:tblGridChange>
      </w:tblGrid>
      <w:tr>
        <w:trPr>
          <w:cantSplit w:val="0"/>
          <w:tblHeader w:val="0"/>
        </w:trPr>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44F">
            <w:pPr>
              <w:spacing w:line="276" w:lineRule="auto" w:before="0" w:after="0"/>
              <w:jc w:val="center"/>
            </w:pPr>
            <w:r>
              <w:rPr>
                <w:rFonts w:ascii="Georgia" w:hAnsi="Georgia"/>
                <w:sz w:val="22"/>
              </w:rPr>
              <w:t xml:space="preserve">Skincare Brands</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450">
            <w:pPr>
              <w:spacing w:line="276" w:lineRule="auto" w:before="0" w:after="0"/>
              <w:jc w:val="center"/>
            </w:pPr>
            <w:r>
              <w:rPr>
                <w:rFonts w:ascii="Georgia" w:hAnsi="Georgia"/>
                <w:sz w:val="22"/>
              </w:rPr>
              <w:t xml:space="preserve">Rhetorical Appeal + Directive Subtypes</w:t>
            </w:r>
          </w:p>
        </w:tc>
        <w:tc>
          <w:tcPr>
            <w:vAlign w:val="center"/>
            <w:tcBorders>
              <w:top w:val="single" w:sz="18" w:space="0" w:color="000000"/>
              <w:left w:val="nil" w:sz="0" w:space="0" w:color="auto"/>
              <w:bottom w:val="single" w:sz="4" w:space="0" w:color="000000"/>
              <w:right w:val="nil" w:sz="0" w:space="0" w:color="auto"/>
              <w:insideH w:val="nil"/>
              <w:insideV w:val="nil"/>
            </w:tcBorders>
          </w:tcPr>
          <w:p w:rsidR="00000000" w:rsidDel="00000000" w:rsidP="00000000" w:rsidRDefault="00000000" w:rsidRPr="00000000" w14:paraId="00000451">
            <w:pPr>
              <w:spacing w:line="276" w:lineRule="auto" w:before="0" w:after="0"/>
              <w:jc w:val="center"/>
            </w:pPr>
            <w:r>
              <w:rPr>
                <w:rFonts w:ascii="Georgia" w:hAnsi="Georgia"/>
                <w:sz w:val="22"/>
              </w:rPr>
              <w:t xml:space="preserve">Discussion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52">
            <w:pPr>
              <w:spacing w:line="276" w:lineRule="auto" w:before="0" w:after="0"/>
              <w:jc w:val="center"/>
            </w:pPr>
            <w:r>
              <w:rPr>
                <w:rFonts w:ascii="Georgia" w:hAnsi="Georgia"/>
                <w:sz w:val="22"/>
              </w:rPr>
              <w:t xml:space="preserve">OLAY</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53">
            <w:pPr>
              <w:spacing w:line="276" w:lineRule="auto" w:before="0" w:after="0"/>
              <w:jc w:val="center"/>
            </w:pPr>
            <w:r>
              <w:rPr>
                <w:rFonts w:ascii="Georgia" w:hAnsi="Georgia"/>
                <w:sz w:val="22"/>
              </w:rPr>
              <w:t xml:space="preserve">Logos + Order, </w:t>
            </w:r>
          </w:p>
          <w:p w:rsidR="00000000" w:rsidDel="00000000" w:rsidP="00000000" w:rsidRDefault="00000000" w:rsidRPr="00000000" w14:paraId="00000454">
            <w:pPr>
              <w:spacing w:line="276" w:lineRule="auto" w:before="0" w:after="0"/>
              <w:jc w:val="center"/>
            </w:pPr>
            <w:r>
              <w:rPr>
                <w:rFonts w:ascii="Georgia" w:hAnsi="Georgia"/>
                <w:sz w:val="22"/>
              </w:rPr>
              <w:t xml:space="preserve">Pathos + 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55">
            <w:pPr>
              <w:spacing w:line="276" w:lineRule="auto" w:before="0" w:after="0"/>
              <w:jc w:val="center"/>
            </w:pPr>
            <w:r>
              <w:rPr>
                <w:rFonts w:ascii="Georgia" w:hAnsi="Georgia"/>
                <w:sz w:val="22"/>
              </w:rPr>
              <w:t xml:space="preserve">The combinations consisted of four Pathos + Order and three Logos + Order. Pathos + Order used emotional expressions with direct instructions, while Logos + Order combined product-related information with direct instructions. These combinations helped make the advertisements appealing while encouraging consumers to take action.</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56">
            <w:pPr>
              <w:spacing w:line="276" w:lineRule="auto" w:before="0" w:after="0"/>
              <w:jc w:val="center"/>
            </w:pPr>
            <w:r>
              <w:rPr>
                <w:rFonts w:ascii="Georgia" w:hAnsi="Georgia"/>
                <w:sz w:val="22"/>
              </w:rPr>
              <w:t xml:space="preserve">LUXE ORGANIX </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57">
            <w:pPr>
              <w:spacing w:line="276" w:lineRule="auto" w:before="0" w:after="0"/>
              <w:jc w:val="center"/>
            </w:pPr>
            <w:r>
              <w:rPr>
                <w:rFonts w:ascii="Georgia" w:hAnsi="Georgia"/>
                <w:sz w:val="22"/>
              </w:rPr>
              <w:t xml:space="preserve">Logos + Order,</w:t>
            </w:r>
          </w:p>
          <w:p w:rsidR="00000000" w:rsidDel="00000000" w:rsidP="00000000" w:rsidRDefault="00000000" w:rsidRPr="00000000" w14:paraId="00000458">
            <w:pPr>
              <w:spacing w:line="276" w:lineRule="auto" w:before="0" w:after="0"/>
              <w:jc w:val="center"/>
            </w:pPr>
            <w:r>
              <w:rPr>
                <w:rFonts w:ascii="Georgia" w:hAnsi="Georgia"/>
                <w:sz w:val="22"/>
              </w:rPr>
              <w:t xml:space="preserve">Pathos + Order, and</w:t>
            </w:r>
          </w:p>
          <w:p w:rsidR="00000000" w:rsidDel="00000000" w:rsidP="00000000" w:rsidRDefault="00000000" w:rsidRPr="00000000" w14:paraId="00000459">
            <w:pPr>
              <w:spacing w:line="276" w:lineRule="auto" w:before="0" w:after="0"/>
              <w:jc w:val="center"/>
            </w:pPr>
            <w:r>
              <w:rPr>
                <w:rFonts w:ascii="Georgia" w:hAnsi="Georgia"/>
                <w:sz w:val="22"/>
              </w:rPr>
              <w:t xml:space="preserve">Pathos + 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5A">
            <w:pPr>
              <w:spacing w:line="276" w:lineRule="auto" w:before="0" w:after="0"/>
              <w:jc w:val="center"/>
            </w:pPr>
            <w:r>
              <w:rPr>
                <w:rFonts w:ascii="Georgia" w:hAnsi="Georgia"/>
                <w:sz w:val="22"/>
              </w:rPr>
              <w:t xml:space="preserve">The combinations consisted of five Logos + Order, one Pathos + Order, and one Pathos + Suggestion. Logos + Order was the most common combination, using product-related information with direct instructions. Meanwhile, Pathos + Order and Pathos + Suggestion appealed to consumers’ desired skin results to encourage action or invite them to consider a product. These combinations show how product information and emotional appeal contributed to persuasive meaning.</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5B">
            <w:pPr>
              <w:spacing w:line="276" w:lineRule="auto" w:before="0" w:after="0"/>
              <w:jc w:val="center"/>
            </w:pPr>
            <w:r>
              <w:rPr>
                <w:rFonts w:ascii="Georgia" w:hAnsi="Georgia"/>
                <w:sz w:val="22"/>
              </w:rPr>
              <w:t xml:space="preserve">THE ORDINARY</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5C">
            <w:pPr>
              <w:spacing w:line="276" w:lineRule="auto" w:before="0" w:after="0"/>
              <w:jc w:val="center"/>
            </w:pPr>
            <w:r>
              <w:rPr>
                <w:rFonts w:ascii="Georgia" w:hAnsi="Georgia"/>
                <w:sz w:val="22"/>
              </w:rPr>
              <w:t xml:space="preserve">Logos + Order,</w:t>
            </w:r>
          </w:p>
          <w:p w:rsidR="00000000" w:rsidDel="00000000" w:rsidP="00000000" w:rsidRDefault="00000000" w:rsidRPr="00000000" w14:paraId="0000045D">
            <w:pPr>
              <w:spacing w:line="276" w:lineRule="auto" w:before="0" w:after="0"/>
              <w:jc w:val="center"/>
            </w:pPr>
            <w:r>
              <w:rPr>
                <w:rFonts w:ascii="Georgia" w:hAnsi="Georgia"/>
                <w:sz w:val="22"/>
              </w:rPr>
              <w:t xml:space="preserve">Logos + Suggestion</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5E">
            <w:pPr>
              <w:spacing w:line="276" w:lineRule="auto" w:before="0" w:after="0"/>
              <w:jc w:val="center"/>
            </w:pPr>
            <w:r>
              <w:rPr>
                <w:rFonts w:ascii="Georgia" w:hAnsi="Georgia"/>
                <w:sz w:val="22"/>
              </w:rPr>
              <w:t xml:space="preserve">The combinations consisted of five Logos + Order and two Logos + Suggestion. Logos + Order combined product-related information with direct instructions, while Logos + Suggestion presented actions that consumers could consider. These combinations helped communicate information about the products while encouraging consumers to use or explore them.</w:t>
            </w:r>
          </w:p>
        </w:tc>
      </w:tr>
      <w:tr>
        <w:trPr>
          <w:cantSplit w:val="0"/>
          <w:tblHeader w:val="0"/>
        </w:trPr>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5F">
            <w:pPr>
              <w:spacing w:line="276" w:lineRule="auto" w:before="0" w:after="0"/>
              <w:jc w:val="center"/>
            </w:pPr>
            <w:r>
              <w:rPr>
                <w:rFonts w:ascii="Georgia" w:hAnsi="Georgia"/>
                <w:sz w:val="22"/>
              </w:rPr>
              <w:t xml:space="preserve">MYRA</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60">
            <w:pPr>
              <w:spacing w:line="276" w:lineRule="auto" w:before="0" w:after="0"/>
              <w:jc w:val="center"/>
            </w:pPr>
            <w:r>
              <w:rPr>
                <w:rFonts w:ascii="Georgia" w:hAnsi="Georgia"/>
                <w:sz w:val="22"/>
              </w:rPr>
              <w:t xml:space="preserve">Logos + Suggestion,</w:t>
            </w:r>
          </w:p>
          <w:p w:rsidR="00000000" w:rsidDel="00000000" w:rsidP="00000000" w:rsidRDefault="00000000" w:rsidRPr="00000000" w14:paraId="00000461">
            <w:pPr>
              <w:spacing w:line="276" w:lineRule="auto" w:before="0" w:after="0"/>
              <w:jc w:val="center"/>
            </w:pPr>
            <w:r>
              <w:rPr>
                <w:rFonts w:ascii="Georgia" w:hAnsi="Georgia"/>
                <w:sz w:val="22"/>
              </w:rPr>
              <w:t xml:space="preserve">Pathos + Suggestion,</w:t>
            </w:r>
          </w:p>
          <w:p w:rsidR="00000000" w:rsidDel="00000000" w:rsidP="00000000" w:rsidRDefault="00000000" w:rsidRPr="00000000" w14:paraId="00000462">
            <w:pPr>
              <w:spacing w:line="276" w:lineRule="auto" w:before="0" w:after="0"/>
              <w:jc w:val="center"/>
            </w:pPr>
            <w:r>
              <w:rPr>
                <w:rFonts w:ascii="Georgia" w:hAnsi="Georgia"/>
                <w:sz w:val="22"/>
              </w:rPr>
              <w:t xml:space="preserve">Ethos + Suggestion, and </w:t>
            </w:r>
          </w:p>
          <w:p w:rsidR="00000000" w:rsidDel="00000000" w:rsidP="00000000" w:rsidRDefault="00000000" w:rsidRPr="00000000" w14:paraId="00000463">
            <w:pPr>
              <w:spacing w:line="276" w:lineRule="auto" w:before="0" w:after="0"/>
              <w:jc w:val="center"/>
            </w:pPr>
            <w:r>
              <w:rPr>
                <w:rFonts w:ascii="Georgia" w:hAnsi="Georgia"/>
                <w:sz w:val="22"/>
              </w:rPr>
              <w:t xml:space="preserve">Pathos + Order</w:t>
            </w:r>
          </w:p>
        </w:tc>
        <w:tc>
          <w:tcPr>
            <w:vAlign w:val="center"/>
            <w:tcBorders>
              <w:top w:val="nil" w:sz="0" w:space="0" w:color="auto"/>
              <w:left w:val="nil" w:sz="0" w:space="0" w:color="auto"/>
              <w:bottom w:val="nil" w:sz="0" w:space="0" w:color="auto"/>
              <w:right w:val="nil" w:sz="0" w:space="0" w:color="auto"/>
              <w:insideH w:val="nil"/>
              <w:insideV w:val="nil"/>
            </w:tcBorders>
          </w:tcPr>
          <w:p w:rsidR="00000000" w:rsidDel="00000000" w:rsidP="00000000" w:rsidRDefault="00000000" w:rsidRPr="00000000" w14:paraId="00000464">
            <w:pPr>
              <w:spacing w:line="276" w:lineRule="auto" w:before="0" w:after="0"/>
              <w:jc w:val="center"/>
            </w:pPr>
            <w:r>
              <w:rPr>
                <w:rFonts w:ascii="Georgia" w:hAnsi="Georgia"/>
                <w:sz w:val="22"/>
              </w:rPr>
              <w:t xml:space="preserve">The combinations consisted of two Logos + Suggestion, three Pathos + Suggestion, one Ethos + Suggestion, and one Pathos + Order. Pathos + Suggestion was the most common combination, appealing to consumers’ feelings and desired appearance while inviting them to consider a product. Logos + Suggestion presented product-related information as a reason to consider an action, while Ethos + Suggestion emphasized brand credibility. Pathos + Order used emotional appeal with a more direct instruction. These combinations show how Myra used different appeals to encourage consumer action.</w:t>
            </w:r>
          </w:p>
        </w:tc>
      </w:tr>
      <w:tr>
        <w:trPr>
          <w:cantSplit w:val="0"/>
          <w:tblHeader w:val="0"/>
        </w:trPr>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465">
            <w:pPr>
              <w:spacing w:line="276" w:lineRule="auto" w:before="0" w:after="0"/>
              <w:jc w:val="center"/>
            </w:pPr>
            <w:r>
              <w:rPr>
                <w:rFonts w:ascii="Georgia" w:hAnsi="Georgia"/>
                <w:sz w:val="22"/>
              </w:rPr>
              <w:t xml:space="preserve">POND’S</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466">
            <w:pPr>
              <w:spacing w:line="276" w:lineRule="auto" w:before="0" w:after="0"/>
              <w:jc w:val="center"/>
            </w:pPr>
            <w:r>
              <w:rPr>
                <w:rFonts w:ascii="Georgia" w:hAnsi="Georgia"/>
                <w:sz w:val="22"/>
              </w:rPr>
              <w:t xml:space="preserve">Logos + Order</w:t>
            </w:r>
          </w:p>
          <w:p w:rsidR="00000000" w:rsidDel="00000000" w:rsidP="00000000" w:rsidRDefault="00000000" w:rsidRPr="00000000" w14:paraId="00000467">
            <w:pPr>
              <w:spacing w:line="276" w:lineRule="auto" w:before="0" w:after="0"/>
              <w:jc w:val="center"/>
            </w:pPr>
            <w:r>
              <w:rPr>
                <w:rFonts w:ascii="Georgia" w:hAnsi="Georgia"/>
                <w:sz w:val="22"/>
              </w:rPr>
              <w:t xml:space="preserve">Pathos + Suggestion, and</w:t>
            </w:r>
          </w:p>
          <w:p w:rsidR="00000000" w:rsidDel="00000000" w:rsidP="00000000" w:rsidRDefault="00000000" w:rsidRPr="00000000" w14:paraId="00000468">
            <w:pPr>
              <w:spacing w:line="276" w:lineRule="auto" w:before="0" w:after="0"/>
              <w:jc w:val="center"/>
            </w:pPr>
            <w:r>
              <w:rPr>
                <w:rFonts w:ascii="Georgia" w:hAnsi="Georgia"/>
                <w:sz w:val="22"/>
              </w:rPr>
              <w:t xml:space="preserve">Logos + Suggestion</w:t>
            </w:r>
          </w:p>
        </w:tc>
        <w:tc>
          <w:tcPr>
            <w:vAlign w:val="center"/>
            <w:tcBorders>
              <w:top w:val="nil" w:sz="0" w:space="0" w:color="auto"/>
              <w:left w:val="nil" w:sz="0" w:space="0" w:color="auto"/>
              <w:bottom w:val="single" w:sz="18" w:space="0" w:color="000000"/>
              <w:right w:val="nil" w:sz="0" w:space="0" w:color="auto"/>
              <w:insideH w:val="nil"/>
              <w:insideV w:val="nil"/>
            </w:tcBorders>
          </w:tcPr>
          <w:p w:rsidR="00000000" w:rsidDel="00000000" w:rsidP="00000000" w:rsidRDefault="00000000" w:rsidRPr="00000000" w14:paraId="00000469">
            <w:pPr>
              <w:spacing w:line="276" w:lineRule="auto" w:before="0" w:after="0"/>
              <w:jc w:val="center"/>
            </w:pPr>
            <w:r>
              <w:rPr>
                <w:rFonts w:ascii="Georgia" w:hAnsi="Georgia"/>
                <w:sz w:val="22"/>
              </w:rPr>
              <w:t xml:space="preserve">The combinations consisted of two Logos + Order, three Logos + Suggestion, and one Pathos + Suggestion. Logos + Suggestion was the most common combination, presenting product-related information while inviting consumers to consider an action. Logos + Order used product-related information with direct instructions, while Pathos + Suggestion appealed to consumers’ desired appearance and invited them to consider the advertised product. These combinations show how product information and emotional appeal contributed to the construction of persuasive meaning.</w:t>
            </w:r>
          </w:p>
        </w:tc>
      </w:tr>
    </w:tbl>
    <w:sectPr>
      <w:headerReference w:type="default" r:id="rId76"/>
      <w:headerReference w:type="first" r:id="rId77"/>
      <w:pgSz w:w="11909" w:h="16834"/>
      <w:pgMar w:top="1440" w:right="1440" w:bottom="1440" w:left="2160" w:header="720" w:footer="720" w:gutter="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rPr/>
    </w:pP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instrText xml:space="preserve"> PAGE </w:instrText>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instrText xml:space="preserve"> PAGE </w:instrText>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instrText xml:space="preserve"> PAGE </w:instrText>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instrText xml:space="preserve"> PAGE </w:instrText>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instrText xml:space="preserve"> PAGE </w:instrText>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instrText xml:space="preserve"> PAGE </w:instrText>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instrText xml:space="preserve"> PAGE </w:instrText>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480" w:lineRule="auto" w:before="0" w:after="0"/>
    </w:pPr>
    <w:rPr>
      <w:rFonts w:ascii="Georgia" w:hAnsi="Georgia"/>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jpg"/><Relationship Id="rId42" Type="http://schemas.openxmlformats.org/officeDocument/2006/relationships/image" Target="media/image9.jpg"/><Relationship Id="rId41" Type="http://schemas.openxmlformats.org/officeDocument/2006/relationships/image" Target="media/image15.jpg"/><Relationship Id="rId44" Type="http://schemas.openxmlformats.org/officeDocument/2006/relationships/header" Target="header2.xml"/><Relationship Id="rId43" Type="http://schemas.openxmlformats.org/officeDocument/2006/relationships/header" Target="header1.xml"/><Relationship Id="rId46" Type="http://schemas.openxmlformats.org/officeDocument/2006/relationships/image" Target="media/image45.jpg"/><Relationship Id="rId45" Type="http://schemas.openxmlformats.org/officeDocument/2006/relationships/image" Target="media/image3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jpg"/><Relationship Id="rId48" Type="http://schemas.openxmlformats.org/officeDocument/2006/relationships/image" Target="media/image44.jpg"/><Relationship Id="rId47" Type="http://schemas.openxmlformats.org/officeDocument/2006/relationships/image" Target="media/image46.jpg"/><Relationship Id="rId49" Type="http://schemas.openxmlformats.org/officeDocument/2006/relationships/image" Target="media/image48.jpg"/><Relationship Id="rId5" Type="http://schemas.openxmlformats.org/officeDocument/2006/relationships/styles" Target="styles.xml"/><Relationship Id="rId6" Type="http://schemas.openxmlformats.org/officeDocument/2006/relationships/image" Target="media/image40.jpg"/><Relationship Id="rId7" Type="http://schemas.openxmlformats.org/officeDocument/2006/relationships/image" Target="media/image28.jpg"/><Relationship Id="rId8" Type="http://schemas.openxmlformats.org/officeDocument/2006/relationships/image" Target="media/image39.jpg"/><Relationship Id="rId31" Type="http://schemas.openxmlformats.org/officeDocument/2006/relationships/image" Target="media/image36.jpg"/><Relationship Id="rId30" Type="http://schemas.openxmlformats.org/officeDocument/2006/relationships/header" Target="header2.xml"/><Relationship Id="rId33" Type="http://schemas.openxmlformats.org/officeDocument/2006/relationships/image" Target="media/image43.jpg"/><Relationship Id="rId32" Type="http://schemas.openxmlformats.org/officeDocument/2006/relationships/image" Target="media/image34.jpg"/><Relationship Id="rId35" Type="http://schemas.openxmlformats.org/officeDocument/2006/relationships/header" Target="header2.xml"/><Relationship Id="rId34" Type="http://schemas.openxmlformats.org/officeDocument/2006/relationships/header" Target="header1.xml"/><Relationship Id="rId37" Type="http://schemas.openxmlformats.org/officeDocument/2006/relationships/image" Target="media/image13.jpg"/><Relationship Id="rId36" Type="http://schemas.openxmlformats.org/officeDocument/2006/relationships/image" Target="media/image8.jpg"/><Relationship Id="rId39" Type="http://schemas.openxmlformats.org/officeDocument/2006/relationships/image" Target="media/image10.jpg"/><Relationship Id="rId38" Type="http://schemas.openxmlformats.org/officeDocument/2006/relationships/image" Target="media/image12.jpg"/><Relationship Id="rId62" Type="http://schemas.openxmlformats.org/officeDocument/2006/relationships/header" Target="header1.xml"/><Relationship Id="rId61" Type="http://schemas.openxmlformats.org/officeDocument/2006/relationships/header" Target="header2.xml"/><Relationship Id="rId20" Type="http://schemas.openxmlformats.org/officeDocument/2006/relationships/image" Target="media/image22.jpg"/><Relationship Id="rId63" Type="http://schemas.openxmlformats.org/officeDocument/2006/relationships/header" Target="header2.xml"/><Relationship Id="rId22" Type="http://schemas.openxmlformats.org/officeDocument/2006/relationships/image" Target="media/image18.jpg"/><Relationship Id="rId21" Type="http://schemas.openxmlformats.org/officeDocument/2006/relationships/image" Target="media/image23.jpg"/><Relationship Id="rId24" Type="http://schemas.openxmlformats.org/officeDocument/2006/relationships/header" Target="header2.xml"/><Relationship Id="rId23" Type="http://schemas.openxmlformats.org/officeDocument/2006/relationships/header" Target="header1.xml"/><Relationship Id="rId60" Type="http://schemas.openxmlformats.org/officeDocument/2006/relationships/header" Target="header1.xml"/><Relationship Id="rId26" Type="http://schemas.openxmlformats.org/officeDocument/2006/relationships/image" Target="media/image32.jpg"/><Relationship Id="rId25" Type="http://schemas.openxmlformats.org/officeDocument/2006/relationships/image" Target="media/image35.jpg"/><Relationship Id="rId28" Type="http://schemas.openxmlformats.org/officeDocument/2006/relationships/image" Target="media/image42.jpg"/><Relationship Id="rId27" Type="http://schemas.openxmlformats.org/officeDocument/2006/relationships/image" Target="media/image17.jpg"/><Relationship Id="rId29" Type="http://schemas.openxmlformats.org/officeDocument/2006/relationships/header" Target="header1.xml"/><Relationship Id="rId51" Type="http://schemas.openxmlformats.org/officeDocument/2006/relationships/image" Target="media/image31.png"/><Relationship Id="rId50" Type="http://schemas.openxmlformats.org/officeDocument/2006/relationships/image" Target="media/image24.jpg"/><Relationship Id="rId53" Type="http://schemas.openxmlformats.org/officeDocument/2006/relationships/image" Target="media/image4.png"/><Relationship Id="rId52" Type="http://schemas.openxmlformats.org/officeDocument/2006/relationships/image" Target="media/image25.png"/><Relationship Id="rId11" Type="http://schemas.openxmlformats.org/officeDocument/2006/relationships/header" Target="header1.xml"/><Relationship Id="rId55" Type="http://schemas.openxmlformats.org/officeDocument/2006/relationships/image" Target="media/image3.png"/><Relationship Id="rId10" Type="http://schemas.openxmlformats.org/officeDocument/2006/relationships/image" Target="media/image47.jpg"/><Relationship Id="rId54" Type="http://schemas.openxmlformats.org/officeDocument/2006/relationships/image" Target="media/image16.png"/><Relationship Id="rId13" Type="http://schemas.openxmlformats.org/officeDocument/2006/relationships/image" Target="media/image26.jpg"/><Relationship Id="rId57" Type="http://schemas.openxmlformats.org/officeDocument/2006/relationships/image" Target="media/image6.png"/><Relationship Id="rId12" Type="http://schemas.openxmlformats.org/officeDocument/2006/relationships/header" Target="header2.xml"/><Relationship Id="rId56" Type="http://schemas.openxmlformats.org/officeDocument/2006/relationships/image" Target="media/image5.png"/><Relationship Id="rId15" Type="http://schemas.openxmlformats.org/officeDocument/2006/relationships/image" Target="media/image21.jpg"/><Relationship Id="rId59" Type="http://schemas.openxmlformats.org/officeDocument/2006/relationships/header" Target="header2.xml"/><Relationship Id="rId14" Type="http://schemas.openxmlformats.org/officeDocument/2006/relationships/image" Target="media/image14.jpg"/><Relationship Id="rId58" Type="http://schemas.openxmlformats.org/officeDocument/2006/relationships/header" Target="header1.xml"/><Relationship Id="rId17" Type="http://schemas.openxmlformats.org/officeDocument/2006/relationships/image" Target="media/image41.jpg"/><Relationship Id="rId16" Type="http://schemas.openxmlformats.org/officeDocument/2006/relationships/image" Target="media/image38.jpg"/><Relationship Id="rId19" Type="http://schemas.openxmlformats.org/officeDocument/2006/relationships/image" Target="media/image49.jpg"/><Relationship Id="rId18" Type="http://schemas.openxmlformats.org/officeDocument/2006/relationships/image" Target="media/image27.jpg"/><Relationship Id="rId64" Type="http://schemas.openxmlformats.org/officeDocument/2006/relationships/header" Target="header3.xml"/><Relationship Id="rId65" Type="http://schemas.openxmlformats.org/officeDocument/2006/relationships/header" Target="header4.xml"/><Relationship Id="rId66" Type="http://schemas.openxmlformats.org/officeDocument/2006/relationships/header" Target="header5.xml"/><Relationship Id="rId67" Type="http://schemas.openxmlformats.org/officeDocument/2006/relationships/header" Target="header6.xml"/><Relationship Id="rId68" Type="http://schemas.openxmlformats.org/officeDocument/2006/relationships/header" Target="header7.xml"/><Relationship Id="rId69" Type="http://schemas.openxmlformats.org/officeDocument/2006/relationships/header" Target="header8.xml"/><Relationship Id="rId70" Type="http://schemas.openxmlformats.org/officeDocument/2006/relationships/header" Target="header9.xml"/><Relationship Id="rId71" Type="http://schemas.openxmlformats.org/officeDocument/2006/relationships/header" Target="header10.xml"/><Relationship Id="rId72" Type="http://schemas.openxmlformats.org/officeDocument/2006/relationships/header" Target="header11.xml"/><Relationship Id="rId73" Type="http://schemas.openxmlformats.org/officeDocument/2006/relationships/header" Target="header12.xml"/><Relationship Id="rId74" Type="http://schemas.openxmlformats.org/officeDocument/2006/relationships/header" Target="header13.xml"/><Relationship Id="rId75" Type="http://schemas.openxmlformats.org/officeDocument/2006/relationships/header" Target="header14.xml"/><Relationship Id="rId76" Type="http://schemas.openxmlformats.org/officeDocument/2006/relationships/header" Target="header15.xml"/><Relationship Id="rId77" Type="http://schemas.openxmlformats.org/officeDocument/2006/relationships/header" Target="header16.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