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2">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3">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Fonts w:ascii="Georgia" w:hAnsi="Georgia" w:eastAsia="Georgia" w:cs="Georgia"/>
          <w:b w:val="1"/>
          <w:bCs w:val="1"/>
          <w:sz w:val="28"/>
          <w:szCs w:val="28"/>
          <w:rtl w:val="0"/>
        </w:rPr>
        <w:t xml:space="preserve">CONSTRUCTING HOPE AND EMPOWERMENT: LEXICAL AND GRAMMATICAL STRATEGIES IN INSTAGRAM MENTAL HEALTH ADVOCACY CAPTIONS (2024–2025)</w:t>
      </w:r>
      <w:r w:rsidDel="00000000" w:rsidR="00000000" w:rsidRPr="00000000">
        <w:rPr>
          <w:rFonts w:ascii="Georgia" w:hAnsi="Georgia" w:eastAsia="Georgia" w:cs="Georgia"/>
          <w:rtl w:val="0"/>
        </w:rPr>
      </w:r>
    </w:p>
    <w:p w:rsidR="00000000" w:rsidDel="00000000" w:rsidP="00000000" w:rsidRDefault="00000000" w:rsidRPr="00000000" w14:paraId="00000005">
      <w:pPr>
        <w:spacing w:after="0" w:before="1152" w:line="360" w:lineRule="auto"/>
        <w:jc w:val="center"/>
        <w:rPr/>
      </w:pPr>
      <w:r w:rsidDel="00000000" w:rsidR="00000000" w:rsidRPr="00000000">
        <w:rPr>
          <w:rFonts w:ascii="Georgia" w:hAnsi="Georgia" w:eastAsia="Georgia" w:cs="Georgia"/>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Fonts w:ascii="Georgia" w:hAnsi="Georgia" w:eastAsia="Georgia" w:cs="Georgia"/>
          <w:sz w:val="24"/>
          <w:szCs w:val="24"/>
          <w:rtl w:val="0"/>
        </w:rPr>
        <w:t xml:space="preserve">A Thesis</w:t>
      </w:r>
    </w:p>
    <w:p w:rsidR="00000000" w:rsidDel="00000000" w:rsidP="00000000" w:rsidRDefault="00000000" w:rsidRPr="00000000" w14:paraId="00000007">
      <w:pPr>
        <w:spacing w:line="360" w:lineRule="auto"/>
        <w:jc w:val="center"/>
        <w:rPr>
          <w:sz w:val="24"/>
          <w:szCs w:val="24"/>
        </w:rPr>
      </w:pPr>
      <w:r w:rsidDel="00000000" w:rsidR="00000000" w:rsidRPr="00000000">
        <w:rPr>
          <w:rFonts w:ascii="Georgia" w:hAnsi="Georgia" w:eastAsia="Georgia" w:cs="Georgia"/>
          <w:sz w:val="24"/>
          <w:szCs w:val="24"/>
          <w:rtl w:val="0"/>
        </w:rPr>
        <w:t xml:space="preserve">Presented to the Faculty of</w:t>
      </w:r>
    </w:p>
    <w:p w:rsidR="00000000" w:rsidDel="00000000" w:rsidP="00000000" w:rsidRDefault="00000000" w:rsidRPr="00000000" w14:paraId="00000008">
      <w:pPr>
        <w:spacing w:line="360" w:lineRule="auto"/>
        <w:jc w:val="center"/>
        <w:rPr>
          <w:sz w:val="24"/>
          <w:szCs w:val="24"/>
        </w:rPr>
      </w:pPr>
      <w:r w:rsidDel="00000000" w:rsidR="00000000" w:rsidRPr="00000000">
        <w:rPr>
          <w:rFonts w:ascii="Georgia" w:hAnsi="Georgia" w:eastAsia="Georgia" w:cs="Georgia"/>
          <w:sz w:val="24"/>
          <w:szCs w:val="24"/>
          <w:rtl w:val="0"/>
        </w:rPr>
        <w:t xml:space="preserve">Department of English</w:t>
      </w:r>
    </w:p>
    <w:p w:rsidR="00000000" w:rsidDel="00000000" w:rsidP="00000000" w:rsidRDefault="00000000" w:rsidRPr="00000000" w14:paraId="00000009">
      <w:pPr>
        <w:spacing w:line="360" w:lineRule="auto"/>
        <w:jc w:val="center"/>
        <w:rPr>
          <w:sz w:val="24"/>
          <w:szCs w:val="24"/>
        </w:rPr>
      </w:pPr>
      <w:r w:rsidDel="00000000" w:rsidR="00000000" w:rsidRPr="00000000">
        <w:rPr>
          <w:rFonts w:ascii="Georgia" w:hAnsi="Georgia" w:eastAsia="Georgia" w:cs="Georgia"/>
          <w:sz w:val="24"/>
          <w:szCs w:val="24"/>
          <w:rtl w:val="0"/>
        </w:rPr>
        <w:t xml:space="preserve">College of Arts and Sciences</w:t>
      </w:r>
    </w:p>
    <w:p w:rsidR="00000000" w:rsidDel="00000000" w:rsidP="00000000" w:rsidRDefault="00000000" w:rsidRPr="00000000" w14:paraId="0000000A">
      <w:pPr>
        <w:spacing w:line="360" w:lineRule="auto"/>
        <w:jc w:val="center"/>
        <w:rPr>
          <w:sz w:val="24"/>
          <w:szCs w:val="24"/>
        </w:rPr>
      </w:pPr>
      <w:r w:rsidDel="00000000" w:rsidR="00000000" w:rsidRPr="00000000">
        <w:rPr>
          <w:rFonts w:ascii="Georgia" w:hAnsi="Georgia" w:eastAsia="Georgia" w:cs="Georgia"/>
          <w:sz w:val="24"/>
          <w:szCs w:val="24"/>
          <w:rtl w:val="0"/>
        </w:rPr>
        <w:t xml:space="preserve">Pampanga State Agricultural University</w:t>
      </w:r>
    </w:p>
    <w:p w:rsidR="00000000" w:rsidDel="00000000" w:rsidP="00000000" w:rsidRDefault="00000000" w:rsidRPr="00000000" w14:paraId="0000000B">
      <w:pPr>
        <w:spacing w:line="360" w:lineRule="auto"/>
        <w:jc w:val="center"/>
        <w:rPr>
          <w:sz w:val="24"/>
          <w:szCs w:val="24"/>
        </w:rPr>
      </w:pPr>
      <w:r w:rsidDel="00000000" w:rsidR="00000000" w:rsidRPr="00000000">
        <w:rPr>
          <w:rFonts w:ascii="Georgia" w:hAnsi="Georgia" w:eastAsia="Georgia" w:cs="Georgia"/>
          <w:sz w:val="24"/>
          <w:szCs w:val="24"/>
          <w:rtl w:val="0"/>
        </w:rPr>
        <w:t xml:space="preserve">Magalang, Pampanga</w:t>
      </w:r>
    </w:p>
    <w:p w:rsidR="00000000" w:rsidDel="00000000" w:rsidP="00000000" w:rsidRDefault="00000000" w:rsidRPr="00000000" w14:paraId="0000000C">
      <w:pPr>
        <w:spacing w:after="0" w:before="96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Fonts w:ascii="Georgia" w:hAnsi="Georgia" w:eastAsia="Georgia" w:cs="Georgia"/>
          <w:sz w:val="24"/>
          <w:szCs w:val="24"/>
          <w:rtl w:val="0"/>
        </w:rPr>
        <w:t xml:space="preserve">In Partial Fulfillment</w:t>
      </w:r>
    </w:p>
    <w:p w:rsidR="00000000" w:rsidDel="00000000" w:rsidP="00000000" w:rsidRDefault="00000000" w:rsidRPr="00000000" w14:paraId="0000000E">
      <w:pPr>
        <w:spacing w:line="360" w:lineRule="auto"/>
        <w:jc w:val="center"/>
        <w:rPr>
          <w:sz w:val="24"/>
          <w:szCs w:val="24"/>
        </w:rPr>
      </w:pPr>
      <w:r w:rsidDel="00000000" w:rsidR="00000000" w:rsidRPr="00000000">
        <w:rPr>
          <w:rFonts w:ascii="Georgia" w:hAnsi="Georgia" w:eastAsia="Georgia" w:cs="Georgia"/>
          <w:sz w:val="24"/>
          <w:szCs w:val="24"/>
          <w:rtl w:val="0"/>
        </w:rPr>
        <w:t xml:space="preserve">of the Requirements for the Degree</w:t>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rFonts w:ascii="Georgia" w:hAnsi="Georgia" w:eastAsia="Georgia" w:cs="Georgia"/>
          <w:b w:val="1"/>
          <w:bCs w:val="1"/>
          <w:sz w:val="24"/>
          <w:szCs w:val="24"/>
          <w:rtl w:val="0"/>
        </w:rPr>
        <w:t xml:space="preserve">BACHELOR OF ARTS IN ENGLISH LANGUAGE STUDIES</w:t>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Fonts w:ascii="Georgia" w:hAnsi="Georgia" w:eastAsia="Georgia" w:cs="Georgia"/>
          <w:sz w:val="24"/>
          <w:szCs w:val="24"/>
          <w:rtl w:val="0"/>
        </w:rPr>
        <w:t xml:space="preserve">By</w:t>
      </w:r>
    </w:p>
    <w:p w:rsidR="00000000" w:rsidDel="00000000" w:rsidP="00000000" w:rsidRDefault="00000000" w:rsidRPr="00000000" w14:paraId="00000013">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4">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Fonts w:ascii="Georgia" w:hAnsi="Georgia" w:eastAsia="Georgia" w:cs="Georgia"/>
          <w:b w:val="1"/>
          <w:bCs w:val="1"/>
          <w:sz w:val="24"/>
          <w:szCs w:val="24"/>
          <w:rtl w:val="0"/>
        </w:rPr>
        <w:t xml:space="preserve">LACSINA, JASPER D.</w:t>
      </w:r>
      <w:r w:rsidDel="00000000" w:rsidR="00000000" w:rsidRPr="00000000">
        <w:rPr>
          <w:rFonts w:ascii="Georgia" w:hAnsi="Georgia" w:eastAsia="Georgia" w:cs="Georgia"/>
          <w:rtl w:val="0"/>
        </w:rPr>
      </w:r>
    </w:p>
    <w:p w:rsidR="00000000" w:rsidDel="00000000" w:rsidP="00000000" w:rsidRDefault="00000000" w:rsidRPr="00000000" w14:paraId="00000016">
      <w:pPr>
        <w:spacing w:line="360" w:lineRule="auto"/>
        <w:jc w:val="center"/>
        <w:rPr>
          <w:sz w:val="24"/>
          <w:szCs w:val="24"/>
        </w:rPr>
        <w:sectPr>
          <w:footerReference r:id="rId6" w:type="default"/>
          <w:pgSz w:h="16838" w:w="11906" w:orient="portrait"/>
          <w:pgMar w:bottom="1440" w:top="1440" w:left="2160" w:right="1440" w:header="708" w:footer="708"/>
          <w:pgNumType w:start="0"/>
        </w:sectPr>
      </w:pPr>
      <w:r w:rsidDel="00000000" w:rsidR="00000000" w:rsidRPr="00000000">
        <w:rPr>
          <w:rFonts w:ascii="Georgia" w:hAnsi="Georgia" w:eastAsia="Georgia" w:cs="Georgia"/>
          <w:sz w:val="24"/>
          <w:szCs w:val="24"/>
          <w:rtl w:val="0"/>
        </w:rPr>
        <w:t xml:space="preserve">November 2026</w:t>
      </w:r>
    </w:p>
    <w:p w:rsidR="00000000" w:rsidDel="00000000" w:rsidP="00000000" w:rsidRDefault="00000000" w:rsidRPr="00000000" w14:paraId="00000017">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INTRODUCTION</w:t>
      </w:r>
      <w:r w:rsidDel="00000000" w:rsidR="00000000" w:rsidRPr="00000000">
        <w:rPr>
          <w:rFonts w:ascii="Georgia" w:hAnsi="Georgia" w:eastAsia="Georgia" w:cs="Georgia"/>
          <w:rtl w:val="0"/>
        </w:rPr>
      </w:r>
    </w:p>
    <w:p w:rsidR="00000000" w:rsidDel="00000000" w:rsidP="00000000" w:rsidRDefault="00000000" w:rsidRPr="00000000" w14:paraId="00000018">
      <w:pPr>
        <w:keepNext w:val="1"/>
        <w:spacing w:after="0" w:before="0" w:line="480" w:lineRule="auto"/>
        <w:ind w:left="0" w:firstLine="0"/>
        <w:jc w:val="left"/>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9">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BACKGROUND OF THE STUDY</w:t>
      </w:r>
      <w:r w:rsidDel="00000000" w:rsidR="00000000" w:rsidRPr="00000000">
        <w:rPr>
          <w:rFonts w:ascii="Georgia" w:hAnsi="Georgia" w:eastAsia="Georgia" w:cs="Georgia"/>
          <w:rtl w:val="0"/>
        </w:rPr>
      </w:r>
    </w:p>
    <w:p w:rsidR="00000000" w:rsidDel="00000000" w:rsidP="00000000" w:rsidRDefault="00000000" w:rsidRPr="00000000" w14:paraId="0000001A">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eastAsia="Georgia" w:cs="Georgia"/>
          <w:rtl w:val="0"/>
        </w:rPr>
      </w:r>
    </w:p>
    <w:p w:rsidR="00000000" w:rsidDel="00000000" w:rsidP="00000000" w:rsidRDefault="00000000" w:rsidRPr="00000000" w14:paraId="0000001B">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Fonts w:ascii="Georgia" w:hAnsi="Georgia" w:eastAsia="Georgia" w:cs="Georgia"/>
          <w:rtl w:val="0"/>
        </w:rPr>
      </w:r>
    </w:p>
    <w:p w:rsidR="00000000" w:rsidDel="00000000" w:rsidP="00000000" w:rsidRDefault="00000000" w:rsidRPr="00000000" w14:paraId="0000001C">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Positive Discourse Analysis as a Theoretical Framework</w:t>
      </w:r>
      <w:r w:rsidDel="00000000" w:rsidR="00000000" w:rsidRPr="00000000">
        <w:rPr>
          <w:rFonts w:ascii="Georgia" w:hAnsi="Georgia" w:eastAsia="Georgia" w:cs="Georgia"/>
          <w:rtl w:val="0"/>
        </w:rPr>
      </w:r>
    </w:p>
    <w:p w:rsidR="00000000" w:rsidDel="00000000" w:rsidP="00000000" w:rsidRDefault="00000000" w:rsidRPr="00000000" w14:paraId="0000001D">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r>
      <w:r w:rsidDel="00000000" w:rsidR="00000000" w:rsidRPr="00000000">
        <w:rPr>
          <w:rFonts w:ascii="Georgia" w:hAnsi="Georgia" w:eastAsia="Georgia" w:cs="Georgia"/>
          <w:rtl w:val="0"/>
        </w:rPr>
      </w:r>
    </w:p>
    <w:p w:rsidR="00000000" w:rsidDel="00000000" w:rsidP="00000000" w:rsidRDefault="00000000" w:rsidRPr="00000000" w14:paraId="0000001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r>
      <w:r w:rsidDel="00000000" w:rsidR="00000000" w:rsidRPr="00000000">
        <w:rPr>
          <w:rFonts w:ascii="Georgia" w:hAnsi="Georgia" w:eastAsia="Georgia" w:cs="Georgia"/>
          <w:rtl w:val="0"/>
        </w:rPr>
      </w:r>
    </w:p>
    <w:p w:rsidR="00000000" w:rsidDel="00000000" w:rsidP="00000000" w:rsidRDefault="00000000" w:rsidRPr="00000000" w14:paraId="0000001F">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Fonts w:ascii="Georgia" w:hAnsi="Georgia" w:eastAsia="Georgia" w:cs="Georgia"/>
          <w:rtl w:val="0"/>
        </w:rPr>
      </w:r>
    </w:p>
    <w:p w:rsidR="00000000" w:rsidDel="00000000" w:rsidP="00000000" w:rsidRDefault="00000000" w:rsidRPr="00000000" w14:paraId="0000002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Fonts w:ascii="Georgia" w:hAnsi="Georgia" w:eastAsia="Georgia" w:cs="Georgia"/>
          <w:rtl w:val="0"/>
        </w:rPr>
      </w:r>
    </w:p>
    <w:p w:rsidR="00000000" w:rsidDel="00000000" w:rsidP="00000000" w:rsidRDefault="00000000" w:rsidRPr="00000000" w14:paraId="0000002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r>
      <w:r w:rsidDel="00000000" w:rsidR="00000000" w:rsidRPr="00000000">
        <w:rPr>
          <w:rFonts w:ascii="Georgia" w:hAnsi="Georgia" w:eastAsia="Georgia" w:cs="Georgia"/>
          <w:rtl w:val="0"/>
        </w:rPr>
      </w:r>
    </w:p>
    <w:p w:rsidR="00000000" w:rsidDel="00000000" w:rsidP="00000000" w:rsidRDefault="00000000" w:rsidRPr="00000000" w14:paraId="0000002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r>
      <w:r w:rsidDel="00000000" w:rsidR="00000000" w:rsidRPr="00000000">
        <w:rPr>
          <w:rFonts w:ascii="Georgia" w:hAnsi="Georgia" w:eastAsia="Georgia" w:cs="Georgia"/>
          <w:rtl w:val="0"/>
        </w:rPr>
      </w:r>
    </w:p>
    <w:p w:rsidR="00000000" w:rsidDel="00000000" w:rsidP="00000000" w:rsidRDefault="00000000" w:rsidRPr="00000000" w14:paraId="0000002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Fonts w:ascii="Georgia" w:hAnsi="Georgia" w:eastAsia="Georgia" w:cs="Georgia"/>
          <w:rtl w:val="0"/>
        </w:rPr>
      </w:r>
    </w:p>
    <w:p w:rsidR="00000000" w:rsidDel="00000000" w:rsidP="00000000" w:rsidRDefault="00000000" w:rsidRPr="00000000" w14:paraId="0000002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r>
      <w:r w:rsidDel="00000000" w:rsidR="00000000" w:rsidRPr="00000000">
        <w:rPr>
          <w:rFonts w:ascii="Georgia" w:hAnsi="Georgia" w:eastAsia="Georgia" w:cs="Georgia"/>
          <w:rtl w:val="0"/>
        </w:rPr>
      </w:r>
    </w:p>
    <w:p w:rsidR="00000000" w:rsidDel="00000000" w:rsidP="00000000" w:rsidRDefault="00000000" w:rsidRPr="00000000" w14:paraId="00000025">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Fonts w:ascii="Georgia" w:hAnsi="Georgia" w:eastAsia="Georgia" w:cs="Georgia"/>
          <w:rtl w:val="0"/>
        </w:rPr>
      </w:r>
    </w:p>
    <w:p w:rsidR="00000000" w:rsidDel="00000000" w:rsidP="00000000" w:rsidRDefault="00000000" w:rsidRPr="00000000" w14:paraId="00000026">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Mental Health Discourse on Instagram: Patterns of Positivity and Engagement</w:t>
      </w:r>
      <w:r w:rsidDel="00000000" w:rsidR="00000000" w:rsidRPr="00000000">
        <w:rPr>
          <w:rFonts w:ascii="Georgia" w:hAnsi="Georgia" w:eastAsia="Georgia" w:cs="Georgia"/>
          <w:rtl w:val="0"/>
        </w:rPr>
      </w:r>
    </w:p>
    <w:p w:rsidR="00000000" w:rsidDel="00000000" w:rsidP="00000000" w:rsidRDefault="00000000" w:rsidRPr="00000000" w14:paraId="00000027">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r>
      <w:r w:rsidDel="00000000" w:rsidR="00000000" w:rsidRPr="00000000">
        <w:rPr>
          <w:rFonts w:ascii="Georgia" w:hAnsi="Georgia" w:eastAsia="Georgia" w:cs="Georgia"/>
          <w:rtl w:val="0"/>
        </w:rPr>
      </w:r>
    </w:p>
    <w:p w:rsidR="00000000" w:rsidDel="00000000" w:rsidP="00000000" w:rsidRDefault="00000000" w:rsidRPr="00000000" w14:paraId="00000028">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Fonts w:ascii="Georgia" w:hAnsi="Georgia" w:eastAsia="Georgia" w:cs="Georgia"/>
          <w:rtl w:val="0"/>
        </w:rPr>
      </w:r>
    </w:p>
    <w:p w:rsidR="00000000" w:rsidDel="00000000" w:rsidP="00000000" w:rsidRDefault="00000000" w:rsidRPr="00000000" w14:paraId="00000029">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r>
      <w:r w:rsidDel="00000000" w:rsidR="00000000" w:rsidRPr="00000000">
        <w:rPr>
          <w:rFonts w:ascii="Georgia" w:hAnsi="Georgia" w:eastAsia="Georgia" w:cs="Georgia"/>
          <w:rtl w:val="0"/>
        </w:rPr>
      </w:r>
    </w:p>
    <w:p w:rsidR="00000000" w:rsidDel="00000000" w:rsidP="00000000" w:rsidRDefault="00000000" w:rsidRPr="00000000" w14:paraId="0000002A">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r>
      <w:r w:rsidDel="00000000" w:rsidR="00000000" w:rsidRPr="00000000">
        <w:rPr>
          <w:rFonts w:ascii="Georgia" w:hAnsi="Georgia" w:eastAsia="Georgia" w:cs="Georgia"/>
          <w:rtl w:val="0"/>
        </w:rPr>
      </w:r>
    </w:p>
    <w:p w:rsidR="00000000" w:rsidDel="00000000" w:rsidP="00000000" w:rsidRDefault="00000000" w:rsidRPr="00000000" w14:paraId="0000002B">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Fonts w:ascii="Georgia" w:hAnsi="Georgia" w:eastAsia="Georgia" w:cs="Georgia"/>
          <w:rtl w:val="0"/>
        </w:rPr>
      </w:r>
    </w:p>
    <w:p w:rsidR="00000000" w:rsidDel="00000000" w:rsidP="00000000" w:rsidRDefault="00000000" w:rsidRPr="00000000" w14:paraId="0000002C">
      <w:pPr>
        <w:spacing w:line="480" w:lineRule="auto" w:before="0" w:after="0"/>
        <w:ind w:left="0" w:firstLine="720"/>
        <w:jc w:val="both"/>
        <w:rPr>
          <w:sz w:val="22"/>
          <w:szCs w:val="22"/>
        </w:rPr>
      </w:pPr>
      <w:r w:rsidDel="00000000" w:rsidR="00000000" w:rsidRPr="00000000">
        <w:rPr>
          <w:rFonts w:ascii="Georgia" w:hAnsi="Georgia" w:eastAsia="Georgia" w:cs="Georgia"/>
          <w:sz w:val="22"/>
          <w:szCs w:val="22"/>
          <w:rtl w:val="0"/>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rsidR="00000000" w:rsidDel="00000000" w:rsidP="00000000" w:rsidRDefault="00000000" w:rsidRPr="00000000" w14:paraId="0000002E">
      <w:pPr>
        <w:spacing w:line="480" w:lineRule="auto" w:before="240" w:after="0"/>
        <w:ind w:left="0" w:firstLine="0"/>
        <w:jc w:val="left"/>
        <w:rPr>
          <w:i w:val="1"/>
          <w:iCs w:val="1"/>
          <w:sz w:val="24"/>
          <w:szCs w:val="24"/>
        </w:rPr>
      </w:pPr>
      <w:r w:rsidDel="00000000" w:rsidR="00000000" w:rsidRPr="00000000">
        <w:rPr>
          <w:rFonts w:ascii="Georgia" w:hAnsi="Georgia" w:eastAsia="Georgia" w:cs="Georgia"/>
          <w:b w:val="0"/>
          <w:i/>
          <w:iCs w:val="1"/>
          <w:sz w:val="24"/>
          <w:szCs w:val="24"/>
          <w:rtl w:val="0"/>
        </w:rPr>
        <w:t xml:space="preserve">Hope as a Distinct Construct in Digital Mental Health Discourse</w:t>
      </w:r>
    </w:p>
    <w:p w:rsidR="00000000" w:rsidDel="00000000" w:rsidP="00000000" w:rsidRDefault="00000000" w:rsidRPr="00000000" w14:paraId="0000003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r w:rsidDel="00000000" w:rsidR="00000000" w:rsidRPr="00000000">
        <w:rPr>
          <w:rFonts w:ascii="Georgia" w:hAnsi="Georgia" w:eastAsia="Georgia" w:cs="Georgia"/>
          <w:rtl w:val="0"/>
        </w:rPr>
      </w:r>
    </w:p>
    <w:p w:rsidR="00000000" w:rsidDel="00000000" w:rsidP="00000000" w:rsidRDefault="00000000" w:rsidRPr="00000000" w14:paraId="0000003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r w:rsidDel="00000000" w:rsidR="00000000" w:rsidRPr="00000000">
        <w:rPr>
          <w:rFonts w:ascii="Georgia" w:hAnsi="Georgia" w:eastAsia="Georgia" w:cs="Georgia"/>
          <w:rtl w:val="0"/>
        </w:rPr>
      </w:r>
    </w:p>
    <w:p w:rsidR="00000000" w:rsidDel="00000000" w:rsidP="00000000" w:rsidRDefault="00000000" w:rsidRPr="00000000" w14:paraId="0000003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r w:rsidDel="00000000" w:rsidR="00000000" w:rsidRPr="00000000">
        <w:rPr>
          <w:rFonts w:ascii="Georgia" w:hAnsi="Georgia" w:eastAsia="Georgia" w:cs="Georgia"/>
          <w:rtl w:val="0"/>
        </w:rPr>
      </w:r>
    </w:p>
    <w:p w:rsidR="00000000" w:rsidDel="00000000" w:rsidP="00000000" w:rsidRDefault="00000000" w:rsidRPr="00000000" w14:paraId="0000003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r w:rsidDel="00000000" w:rsidR="00000000" w:rsidRPr="00000000">
        <w:rPr>
          <w:rFonts w:ascii="Georgia" w:hAnsi="Georgia" w:eastAsia="Georgia" w:cs="Georgia"/>
          <w:rtl w:val="0"/>
        </w:rPr>
      </w:r>
    </w:p>
    <w:p w:rsidR="00000000" w:rsidDel="00000000" w:rsidP="00000000" w:rsidRDefault="00000000" w:rsidRPr="00000000" w14:paraId="0000003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r w:rsidDel="00000000" w:rsidR="00000000" w:rsidRPr="00000000">
        <w:rPr>
          <w:rFonts w:ascii="Georgia" w:hAnsi="Georgia" w:eastAsia="Georgia" w:cs="Georgia"/>
          <w:rtl w:val="0"/>
        </w:rPr>
      </w:r>
    </w:p>
    <w:p w:rsidR="00000000" w:rsidDel="00000000" w:rsidP="00000000" w:rsidRDefault="00000000" w:rsidRPr="00000000" w14:paraId="0000003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Comment Response Patterns in Digital Support Spaces</w:t>
      </w:r>
      <w:r w:rsidDel="00000000" w:rsidR="00000000" w:rsidRPr="00000000">
        <w:rPr>
          <w:rFonts w:ascii="Georgia" w:hAnsi="Georgia" w:eastAsia="Georgia" w:cs="Georgia"/>
          <w:rtl w:val="0"/>
        </w:rPr>
      </w:r>
    </w:p>
    <w:p w:rsidR="00000000" w:rsidDel="00000000" w:rsidP="00000000" w:rsidRDefault="00000000" w:rsidRPr="00000000" w14:paraId="00000036">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eastAsia="Georgia" w:cs="Georgia"/>
          <w:rtl w:val="0"/>
        </w:rPr>
      </w:r>
    </w:p>
    <w:p w:rsidR="00000000" w:rsidDel="00000000" w:rsidP="00000000" w:rsidRDefault="00000000" w:rsidRPr="00000000" w14:paraId="00000037">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r w:rsidDel="00000000" w:rsidR="00000000" w:rsidRPr="00000000">
        <w:rPr>
          <w:rFonts w:ascii="Georgia" w:hAnsi="Georgia" w:eastAsia="Georgia" w:cs="Georgia"/>
          <w:rtl w:val="0"/>
        </w:rPr>
      </w:r>
    </w:p>
    <w:p w:rsidR="00000000" w:rsidDel="00000000" w:rsidP="00000000" w:rsidRDefault="00000000" w:rsidRPr="00000000" w14:paraId="00000038">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r w:rsidDel="00000000" w:rsidR="00000000" w:rsidRPr="00000000">
        <w:rPr>
          <w:rFonts w:ascii="Georgia" w:hAnsi="Georgia" w:eastAsia="Georgia" w:cs="Georgia"/>
          <w:rtl w:val="0"/>
        </w:rPr>
      </w:r>
    </w:p>
    <w:p w:rsidR="00000000" w:rsidDel="00000000" w:rsidP="00000000" w:rsidRDefault="00000000" w:rsidRPr="00000000" w14:paraId="00000039">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r w:rsidDel="00000000" w:rsidR="00000000" w:rsidRPr="00000000">
        <w:rPr>
          <w:rFonts w:ascii="Georgia" w:hAnsi="Georgia" w:eastAsia="Georgia" w:cs="Georgia"/>
          <w:rtl w:val="0"/>
        </w:rPr>
      </w:r>
    </w:p>
    <w:p w:rsidR="00000000" w:rsidDel="00000000" w:rsidP="00000000" w:rsidRDefault="00000000" w:rsidRPr="00000000" w14:paraId="0000003A">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3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Research Gap and Rationale</w:t>
      </w:r>
      <w:r w:rsidDel="00000000" w:rsidR="00000000" w:rsidRPr="00000000">
        <w:rPr>
          <w:rFonts w:ascii="Georgia" w:hAnsi="Georgia" w:eastAsia="Georgia" w:cs="Georgia"/>
          <w:rtl w:val="0"/>
        </w:rPr>
      </w:r>
    </w:p>
    <w:p w:rsidR="00000000" w:rsidDel="00000000" w:rsidP="00000000" w:rsidRDefault="00000000" w:rsidRPr="00000000" w14:paraId="0000003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r w:rsidDel="00000000" w:rsidR="00000000" w:rsidRPr="00000000">
        <w:rPr>
          <w:rFonts w:ascii="Georgia" w:hAnsi="Georgia" w:eastAsia="Georgia" w:cs="Georgia"/>
          <w:rtl w:val="0"/>
        </w:rPr>
      </w:r>
    </w:p>
    <w:p w:rsidR="00000000" w:rsidDel="00000000" w:rsidP="00000000" w:rsidRDefault="00000000" w:rsidRPr="00000000" w14:paraId="0000003D">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r w:rsidDel="00000000" w:rsidR="00000000" w:rsidRPr="00000000">
        <w:rPr>
          <w:rFonts w:ascii="Georgia" w:hAnsi="Georgia" w:eastAsia="Georgia" w:cs="Georgia"/>
          <w:rtl w:val="0"/>
        </w:rPr>
      </w:r>
    </w:p>
    <w:p w:rsidR="00000000" w:rsidDel="00000000" w:rsidP="00000000" w:rsidRDefault="00000000" w:rsidRPr="00000000" w14:paraId="0000003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r w:rsidDel="00000000" w:rsidR="00000000" w:rsidRPr="00000000">
        <w:rPr>
          <w:rFonts w:ascii="Georgia" w:hAnsi="Georgia" w:eastAsia="Georgia" w:cs="Georgia"/>
          <w:rtl w:val="0"/>
        </w:rPr>
      </w:r>
    </w:p>
    <w:p w:rsidR="00000000" w:rsidDel="00000000" w:rsidP="00000000" w:rsidRDefault="00000000" w:rsidRPr="00000000" w14:paraId="0000003F">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r w:rsidDel="00000000" w:rsidR="00000000" w:rsidRPr="00000000">
        <w:rPr>
          <w:rFonts w:ascii="Georgia" w:hAnsi="Georgia" w:eastAsia="Georgia" w:cs="Georgia"/>
          <w:rtl w:val="0"/>
        </w:rPr>
      </w:r>
    </w:p>
    <w:p w:rsidR="00000000" w:rsidDel="00000000" w:rsidP="00000000" w:rsidRDefault="00000000" w:rsidRPr="00000000" w14:paraId="00000040">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STATEMENT OF THE PROBLEM</w:t>
      </w:r>
      <w:r w:rsidDel="00000000" w:rsidR="00000000" w:rsidRPr="00000000">
        <w:rPr>
          <w:rFonts w:ascii="Georgia" w:hAnsi="Georgia" w:eastAsia="Georgia" w:cs="Georgia"/>
          <w:rtl w:val="0"/>
        </w:rPr>
      </w:r>
    </w:p>
    <w:p w:rsidR="00000000" w:rsidDel="00000000" w:rsidP="00000000" w:rsidRDefault="00000000" w:rsidRPr="00000000" w14:paraId="00000041">
      <w:pPr>
        <w:spacing w:line="480" w:lineRule="auto" w:before="0" w:after="0"/>
        <w:ind w:left="0" w:firstLine="720"/>
        <w:jc w:val="both"/>
        <w:rPr>
          <w:b w:val="1"/>
          <w:bCs w:val="1"/>
          <w:sz w:val="22"/>
          <w:szCs w:val="22"/>
        </w:rPr>
      </w:pPr>
      <w:r w:rsidDel="00000000" w:rsidR="00000000" w:rsidRPr="00000000">
        <w:rPr>
          <w:rFonts w:ascii="Georgia" w:hAnsi="Georgia" w:eastAsia="Georgia" w:cs="Georgia"/>
          <w:sz w:val="22"/>
          <w:rtl w:val="0"/>
        </w:rPr>
        <w:t xml:space="preserve">This study examines how mental health advocacy pages on Instagram employ lexical and grammatical strategies to construct hope and empowerment in captions, and how public comments respond to those strategies. Specifically, it aims to answer the following questions:</w:t>
      </w:r>
      <w:r w:rsidDel="00000000" w:rsidR="00000000" w:rsidRPr="00000000">
        <w:rPr>
          <w:rFonts w:ascii="Georgia" w:hAnsi="Georgia" w:eastAsia="Georgia" w:cs="Georgia"/>
          <w:rtl w:val="0"/>
        </w:rPr>
      </w:r>
    </w:p>
    <w:p w:rsidR="00000000" w:rsidDel="00000000" w:rsidP="00000000" w:rsidRDefault="00000000" w:rsidRPr="00000000" w14:paraId="0000004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1. What are the lexical and grammatical features on Instagram captions construct hope and empowerment?</w:t>
      </w:r>
      <w:r w:rsidDel="00000000" w:rsidR="00000000" w:rsidRPr="00000000">
        <w:rPr>
          <w:rFonts w:ascii="Georgia" w:hAnsi="Georgia" w:eastAsia="Georgia" w:cs="Georgia"/>
          <w:rtl w:val="0"/>
        </w:rPr>
      </w:r>
    </w:p>
    <w:p w:rsidR="00000000" w:rsidDel="00000000" w:rsidP="00000000" w:rsidRDefault="00000000" w:rsidRPr="00000000" w14:paraId="0000004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2. What linguistic features characterize public comment responses to hope- and empowerment-oriented captions in Instagram mental health advocacy posts?</w:t>
      </w:r>
      <w:r w:rsidDel="00000000" w:rsidR="00000000" w:rsidRPr="00000000">
        <w:rPr>
          <w:rFonts w:ascii="Georgia" w:hAnsi="Georgia" w:eastAsia="Georgia" w:cs="Georgia"/>
          <w:rtl w:val="0"/>
        </w:rPr>
      </w:r>
    </w:p>
    <w:p w:rsidR="00000000" w:rsidDel="00000000" w:rsidP="00000000" w:rsidRDefault="00000000" w:rsidRPr="00000000" w14:paraId="0000004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45">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FRAMEWORK</w:t>
      </w:r>
      <w:r w:rsidDel="00000000" w:rsidR="00000000" w:rsidRPr="00000000">
        <w:rPr>
          <w:rFonts w:ascii="Georgia" w:hAnsi="Georgia" w:eastAsia="Georgia" w:cs="Georgia"/>
          <w:rtl w:val="0"/>
        </w:rPr>
      </w:r>
    </w:p>
    <w:p w:rsidR="00000000" w:rsidDel="00000000" w:rsidP="00000000" w:rsidRDefault="00000000" w:rsidRPr="00000000" w14:paraId="00000046">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guided by two complementary theoretical frameworks: Positive Discourse Analysis (Martin, 2004) and Chang’s (2009) online support typology. Together, these frameworks address both dimensions of the research,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Fonts w:ascii="Georgia" w:hAnsi="Georgia" w:eastAsia="Georgia" w:cs="Georgia"/>
          <w:rtl w:val="0"/>
        </w:rPr>
      </w:r>
    </w:p>
    <w:p w:rsidR="00000000" w:rsidDel="00000000" w:rsidP="00000000" w:rsidRDefault="00000000" w:rsidRPr="00000000" w14:paraId="00000047">
      <w:pPr>
        <w:spacing w:after="0" w:before="0" w:line="480" w:lineRule="auto"/>
        <w:ind w:left="0" w:firstLine="720"/>
        <w:jc w:val="both"/>
        <w:rPr/>
      </w:pPr>
      <w:bookmarkStart w:colFirst="0" w:colLast="0" w:name="_mgt1dikjjtvw" w:id="0"/>
      <w:bookmarkEnd w:id="0"/>
      <w:r w:rsidDel="00000000" w:rsidR="00000000" w:rsidRPr="00000000">
        <w:rPr>
          <w:rFonts w:ascii="Georgia" w:hAnsi="Georgia" w:eastAsia="Georgia" w:cs="Georgia"/>
          <w:sz w:val="22"/>
          <w:szCs w:val="22"/>
          <w:rtl w:val="0"/>
        </w:rPr>
        <w:t xml:space="preserve">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Georgia" w:hAnsi="Georgia" w:eastAsia="Georgia" w:cs="Georgia"/>
          <w:rtl w:val="0"/>
        </w:rPr>
      </w:r>
    </w:p>
    <w:p w:rsidR="00000000" w:rsidDel="00000000" w:rsidP="00000000" w:rsidRDefault="00000000" w:rsidRPr="00000000" w14:paraId="00000048">
      <w:pPr>
        <w:spacing w:after="0" w:before="240" w:line="480" w:lineRule="auto"/>
        <w:ind w:left="0" w:firstLine="0"/>
        <w:jc w:val="left"/>
        <w:rPr/>
      </w:pPr>
      <w:r w:rsidDel="00000000" w:rsidR="00000000" w:rsidRPr="00000000">
        <w:rPr>
          <w:rFonts w:ascii="Georgia" w:hAnsi="Georgia" w:eastAsia="Georgia" w:cs="Georgia"/>
          <w:b/>
          <w:bCs w:val="1"/>
          <w:i w:val="0"/>
          <w:sz w:val="22"/>
          <w:szCs w:val="22"/>
          <w:rtl w:val="0"/>
        </w:rPr>
        <w:t xml:space="preserve">Table 1</w:t>
      </w:r>
      <w:r w:rsidDel="00000000" w:rsidR="00000000" w:rsidRPr="00000000">
        <w:rPr>
          <w:rFonts w:ascii="Georgia" w:hAnsi="Georgia" w:eastAsia="Georgia" w:cs="Georgia"/>
          <w:rtl w:val="0"/>
        </w:rPr>
      </w:r>
    </w:p>
    <w:p w:rsidR="00000000" w:rsidDel="00000000" w:rsidP="00000000" w:rsidRDefault="00000000" w:rsidRPr="00000000" w14:paraId="00000049">
      <w:pPr>
        <w:spacing w:after="0" w:before="0" w:line="480" w:lineRule="auto"/>
        <w:ind w:left="0" w:firstLine="0"/>
        <w:jc w:val="left"/>
        <w:rPr/>
      </w:pPr>
      <w:r w:rsidDel="00000000" w:rsidR="00000000" w:rsidRPr="00000000">
        <w:rPr>
          <w:rFonts w:ascii="Georgia" w:hAnsi="Georgia" w:eastAsia="Georgia" w:cs="Georgia"/>
          <w:b w:val="0"/>
          <w:i w:val="0"/>
          <w:sz w:val="22"/>
          <w:szCs w:val="22"/>
          <w:rtl w:val="0"/>
        </w:rPr>
        <w:t xml:space="preserve">Discursive orientations for caption coding</w:t>
      </w:r>
      <w:r w:rsidDel="00000000" w:rsidR="00000000" w:rsidRPr="00000000">
        <w:rPr>
          <w:rFonts w:ascii="Georgia" w:hAnsi="Georgia" w:eastAsia="Georgia" w:cs="Georgia"/>
          <w:rtl w:val="0"/>
        </w:rPr>
      </w:r>
    </w:p>
    <w:tbl>
      <w:tblPr>
        <w:tblStyle w:val="Table1"/>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A">
            <w:pPr>
              <w:spacing w:after="0" w:before="0" w:line="480" w:lineRule="auto"/>
              <w:ind w:firstLine="0"/>
              <w:jc w:val="center"/>
              <w:rPr>
                <w:sz w:val="18"/>
                <w:szCs w:val="18"/>
              </w:rPr>
            </w:pP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B">
            <w:pPr>
              <w:spacing w:after="0" w:before="0" w:line="480" w:lineRule="auto"/>
              <w:ind w:firstLine="0"/>
              <w:jc w:val="center"/>
              <w:rPr>
                <w:sz w:val="18"/>
                <w:szCs w:val="18"/>
              </w:rPr>
            </w:pPr>
            <w:r w:rsidDel="00000000" w:rsidR="00000000" w:rsidRPr="00000000">
              <w:rPr>
                <w:rFonts w:ascii="Georgia" w:hAnsi="Georgia" w:eastAsia="Georgia" w:cs="Georgia"/>
                <w:b/>
                <w:bCs w:val="1"/>
                <w:sz w:val="18"/>
                <w:szCs w:val="18"/>
                <w:rtl w:val="0"/>
              </w:rPr>
              <w:t xml:space="preserve">Hope Construction</w:t>
            </w: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C">
            <w:pPr>
              <w:spacing w:after="0" w:before="0" w:line="480" w:lineRule="auto"/>
              <w:ind w:firstLine="0"/>
              <w:jc w:val="center"/>
              <w:rPr>
                <w:sz w:val="18"/>
                <w:szCs w:val="18"/>
              </w:rPr>
            </w:pPr>
            <w:r w:rsidDel="00000000" w:rsidR="00000000" w:rsidRPr="00000000">
              <w:rPr>
                <w:rFonts w:ascii="Georgia" w:hAnsi="Georgia" w:eastAsia="Georgia" w:cs="Georgia"/>
                <w:b/>
                <w:bCs w:val="1"/>
                <w:sz w:val="18"/>
                <w:szCs w:val="18"/>
                <w:rtl w:val="0"/>
              </w:rPr>
              <w:t xml:space="preserve">Empowerment Language</w:t>
            </w:r>
            <w:r w:rsidDel="00000000" w:rsidR="00000000" w:rsidRPr="00000000">
              <w:rPr>
                <w:rFonts w:ascii="Georgia" w:hAnsi="Georgia" w:eastAsia="Georgia" w:cs="Georgia"/>
                <w:sz w:val="18"/>
                <w:rtl w:val="0"/>
              </w:rPr>
            </w:r>
          </w:p>
        </w:tc>
      </w:tr>
      <w:tr>
        <w:trPr>
          <w:cantSplit w:val="0"/>
          <w:tblHeader w:val="0"/>
        </w:trPr>
        <w:tc>
          <w:tcPr/>
          <w:p w:rsidR="00000000" w:rsidDel="00000000" w:rsidP="00000000" w:rsidRDefault="00000000" w:rsidRPr="00000000" w14:paraId="0000004D">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Discursive focus</w:t>
            </w:r>
            <w:r w:rsidDel="00000000" w:rsidR="00000000" w:rsidRPr="00000000">
              <w:rPr>
                <w:rFonts w:ascii="Georgia" w:hAnsi="Georgia" w:eastAsia="Georgia" w:cs="Georgia"/>
                <w:sz w:val="18"/>
                <w:rtl w:val="0"/>
              </w:rPr>
            </w:r>
          </w:p>
        </w:tc>
        <w:tc>
          <w:tcPr/>
          <w:p w:rsidR="00000000" w:rsidDel="00000000" w:rsidP="00000000" w:rsidRDefault="00000000" w:rsidRPr="00000000" w14:paraId="0000004E">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Future possibility or recovery trajectory</w:t>
            </w:r>
          </w:p>
        </w:tc>
        <w:tc>
          <w:tcPr/>
          <w:p w:rsidR="00000000" w:rsidDel="00000000" w:rsidP="00000000" w:rsidRDefault="00000000" w:rsidRPr="00000000" w14:paraId="0000004F">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Present capacity to act or decide</w:t>
            </w:r>
          </w:p>
        </w:tc>
      </w:tr>
      <w:tr>
        <w:trPr>
          <w:cantSplit w:val="0"/>
          <w:tblHeader w:val="0"/>
        </w:trPr>
        <w:tc>
          <w:tcPr/>
          <w:p w:rsidR="00000000" w:rsidDel="00000000" w:rsidP="00000000" w:rsidRDefault="00000000" w:rsidRPr="00000000" w14:paraId="00000050">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Reader position</w:t>
            </w:r>
            <w:r w:rsidDel="00000000" w:rsidR="00000000" w:rsidRPr="00000000">
              <w:rPr>
                <w:rFonts w:ascii="Georgia" w:hAnsi="Georgia" w:eastAsia="Georgia" w:cs="Georgia"/>
                <w:sz w:val="18"/>
                <w:rtl w:val="0"/>
              </w:rPr>
            </w:r>
          </w:p>
        </w:tc>
        <w:tc>
          <w:tcPr/>
          <w:p w:rsidR="00000000" w:rsidDel="00000000" w:rsidP="00000000" w:rsidRDefault="00000000" w:rsidRPr="00000000" w14:paraId="00000051">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Someone who can look forward</w:t>
            </w:r>
          </w:p>
        </w:tc>
        <w:tc>
          <w:tcPr/>
          <w:p w:rsidR="00000000" w:rsidDel="00000000" w:rsidP="00000000" w:rsidRDefault="00000000" w:rsidRPr="00000000" w14:paraId="00000052">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Someone who can take charge</w:t>
            </w:r>
          </w:p>
        </w:tc>
      </w:tr>
      <w:tr>
        <w:trPr>
          <w:cantSplit w:val="0"/>
          <w:tblHeader w:val="0"/>
        </w:trPr>
        <w:tc>
          <w:tcPr/>
          <w:p w:rsidR="00000000" w:rsidDel="00000000" w:rsidP="00000000" w:rsidRDefault="00000000" w:rsidRPr="00000000" w14:paraId="00000053">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Basic speech act</w:t>
            </w:r>
            <w:r w:rsidDel="00000000" w:rsidR="00000000" w:rsidRPr="00000000">
              <w:rPr>
                <w:rFonts w:ascii="Georgia" w:hAnsi="Georgia" w:eastAsia="Georgia" w:cs="Georgia"/>
                <w:sz w:val="18"/>
                <w:rtl w:val="0"/>
              </w:rPr>
            </w:r>
          </w:p>
        </w:tc>
        <w:tc>
          <w:tcPr/>
          <w:p w:rsidR="00000000" w:rsidDel="00000000" w:rsidP="00000000" w:rsidRDefault="00000000" w:rsidRPr="00000000" w14:paraId="00000054">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Things can or will get better</w:t>
            </w:r>
          </w:p>
        </w:tc>
        <w:tc>
          <w:tcPr/>
          <w:p w:rsidR="00000000" w:rsidDel="00000000" w:rsidP="00000000" w:rsidRDefault="00000000" w:rsidRPr="00000000" w14:paraId="00000055">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You can or should act</w:t>
            </w:r>
          </w:p>
        </w:tc>
      </w:tr>
      <w:tr>
        <w:trPr>
          <w:cantSplit w:val="0"/>
          <w:tblHeader w:val="0"/>
        </w:trPr>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6">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Time orientation</w:t>
            </w:r>
            <w:r w:rsidDel="00000000" w:rsidR="00000000" w:rsidRPr="00000000">
              <w:rPr>
                <w:rFonts w:ascii="Georgia" w:hAnsi="Georgia" w:eastAsia="Georgia" w:cs="Georgia"/>
                <w:sz w:val="18"/>
                <w:rtl w:val="0"/>
              </w:rPr>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7">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Forward-looking</w:t>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8">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Present-oriented agency</w:t>
            </w:r>
          </w:p>
        </w:tc>
      </w:tr>
    </w:tbl>
    <w:p w:rsidR="00000000" w:rsidDel="00000000" w:rsidP="00000000" w:rsidRDefault="00000000" w:rsidRPr="00000000" w14:paraId="00000059">
      <w:pPr>
        <w:spacing w:after="0" w:before="240" w:line="480" w:lineRule="auto"/>
        <w:ind w:left="0" w:firstLine="0"/>
        <w:jc w:val="both"/>
        <w:rPr/>
      </w:pPr>
      <w:r w:rsidDel="00000000" w:rsidR="00000000" w:rsidRPr="00000000">
        <w:rPr>
          <w:rFonts w:ascii="Georgia" w:hAnsi="Georgia" w:eastAsia="Georgia" w:cs="Georgia"/>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Georgia" w:hAnsi="Georgia" w:eastAsia="Georgia" w:cs="Georgia"/>
          <w:sz w:val="22"/>
          <w:szCs w:val="22"/>
          <w:rtl w:val="0"/>
        </w:rPr>
        <w:t xml:space="preserve">Caption coding follows a two-stage procedure rather than an exhaustive keyword inventory. Stage 1 (Identify) marks whether hope construction and empowerment language are each present or absent, using the illustrative signals in Appendix A. Stage 2 (Sort) assigns the dominant code from that pattern. If only hope is present, the caption is coded HOPE. If only empowerment is present, the caption is coded EMPOWERMENT. If both are present, dominance is adjudicated by main-clause or final position and by speech-act force ("Things can or will get better" versus "You can or should act"). If neither is present, or if both are present and the adjudication checks disagree or neither orientation is clearly stronger, the caption is coded as blended or indeterminate. Feature tallies are still recorded for distributional description. Each caption receives only one dominant code. This function-driven procedure is consistent with PDA's emphasis on discursive purpose over keyword frequency and is suited to short-form digital texts where meaning is densely packed within limited word counts.</w:t>
      </w:r>
      <w:r w:rsidDel="00000000" w:rsidR="00000000" w:rsidRPr="00000000">
        <w:rPr>
          <w:rFonts w:ascii="Georgia" w:hAnsi="Georgia" w:eastAsia="Georgia" w:cs="Georgia"/>
          <w:rtl w:val="0"/>
        </w:rPr>
      </w:r>
    </w:p>
    <w:p w:rsidR="00000000" w:rsidDel="00000000" w:rsidP="00000000" w:rsidRDefault="00000000" w:rsidRPr="00000000" w14:paraId="0000005B">
      <w:pPr>
        <w:spacing w:after="0" w:before="0" w:line="480" w:lineRule="auto"/>
        <w:ind w:left="0" w:firstLine="720"/>
        <w:jc w:val="both"/>
        <w:rPr/>
      </w:pPr>
      <w:r>
        <w:rPr>
          <w:rFonts w:ascii="Georgia" w:hAnsi="Georgia" w:eastAsia="Georgia" w:cs="Georgia"/>
          <w:b w:val="0"/>
          <w:sz w:val="22"/>
        </w:rPr>
        <w:t>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 operationalized through empathy markers, validation language, encouragement phrases, and second-person affirmation,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SUPPORTIVE LEXICON or PERSONAL NARRATIVE. using the same function-driven decision logic applied to captions (see Appendix B).</w:t>
      </w:r>
    </w:p>
    <w:p w:rsidR="00000000" w:rsidDel="00000000" w:rsidP="00000000" w:rsidRDefault="00000000" w:rsidRPr="00000000" w14:paraId="0000005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comments written directly under each caption are selected. Comments must be in English, long enough for analysis, and not pure emoji or single-word reactions. When both kinds of response appear, one that offers encouragement or validation without a personal story and one that shares a personal experience are taken. In the Process phase, Phase 1 applies the two-stage Identify-and-Sort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Fonts w:ascii="Georgia" w:hAnsi="Georgia" w:eastAsia="Georgia" w:cs="Georgia"/>
          <w:rtl w:val="0"/>
        </w:rPr>
      </w:r>
    </w:p>
    <w:p w:rsidR="00000000" w:rsidDel="00000000" w:rsidP="00000000" w:rsidRDefault="00000000" w:rsidRPr="00000000" w14:paraId="0000005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SIGNIFICANCE OF THE STUDY</w:t>
      </w:r>
      <w:r w:rsidDel="00000000" w:rsidR="00000000" w:rsidRPr="00000000">
        <w:rPr>
          <w:rFonts w:ascii="Georgia" w:hAnsi="Georgia" w:eastAsia="Georgia" w:cs="Georgia"/>
          <w:rtl w:val="0"/>
        </w:rPr>
      </w:r>
    </w:p>
    <w:p w:rsidR="00000000" w:rsidDel="00000000" w:rsidP="00000000" w:rsidRDefault="00000000" w:rsidRPr="00000000" w14:paraId="0000005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makes modest but concrete contributions within a clearly bounded scope.</w:t>
      </w:r>
      <w:r w:rsidDel="00000000" w:rsidR="00000000" w:rsidRPr="00000000">
        <w:rPr>
          <w:rFonts w:ascii="Georgia" w:hAnsi="Georgia" w:eastAsia="Georgia" w:cs="Georgia"/>
          <w:rtl w:val="0"/>
        </w:rPr>
      </w:r>
    </w:p>
    <w:p w:rsidR="00000000" w:rsidDel="00000000" w:rsidP="00000000" w:rsidRDefault="00000000" w:rsidRPr="00000000" w14:paraId="0000005F">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Health Communication Researchers. </w:t>
      </w:r>
      <w:r w:rsidDel="00000000" w:rsidR="00000000" w:rsidRPr="00000000">
        <w:rPr>
          <w:rFonts w:ascii="Georgia" w:hAnsi="Georgia" w:eastAsia="Georgia" w:cs="Georgia"/>
          <w:sz w:val="22"/>
          <w:szCs w:val="22"/>
          <w:rtl w:val="0"/>
        </w:rPr>
        <w:t xml:space="preserve">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hAnsi="Georgia" w:eastAsia="Georgia" w:cs="Georgia"/>
          <w:rtl w:val="0"/>
        </w:rPr>
      </w:r>
    </w:p>
    <w:p w:rsidR="00000000" w:rsidDel="00000000" w:rsidP="00000000" w:rsidRDefault="00000000" w:rsidRPr="00000000" w14:paraId="00000060">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Discourse Analysts. </w:t>
      </w:r>
      <w:r w:rsidDel="00000000" w:rsidR="00000000" w:rsidRPr="00000000">
        <w:rPr>
          <w:rFonts w:ascii="Georgia" w:hAnsi="Georgia" w:eastAsia="Georgia" w:cs="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Fonts w:ascii="Georgia" w:hAnsi="Georgia" w:eastAsia="Georgia" w:cs="Georgia"/>
          <w:rtl w:val="0"/>
        </w:rPr>
      </w:r>
    </w:p>
    <w:p w:rsidR="00000000" w:rsidDel="00000000" w:rsidP="00000000" w:rsidRDefault="00000000" w:rsidRPr="00000000" w14:paraId="00000061">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BAELS Program. </w:t>
      </w:r>
      <w:r w:rsidDel="00000000" w:rsidR="00000000" w:rsidRPr="00000000">
        <w:rPr>
          <w:rFonts w:ascii="Georgia" w:hAnsi="Georgia" w:eastAsia="Georgia" w:cs="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Fonts w:ascii="Georgia" w:hAnsi="Georgia" w:eastAsia="Georgia" w:cs="Georgia"/>
          <w:rtl w:val="0"/>
        </w:rPr>
      </w:r>
    </w:p>
    <w:p w:rsidR="00000000" w:rsidDel="00000000" w:rsidP="00000000" w:rsidRDefault="00000000" w:rsidRPr="00000000" w14:paraId="00000062">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Future Researchers. </w:t>
      </w:r>
      <w:r w:rsidDel="00000000" w:rsidR="00000000" w:rsidRPr="00000000">
        <w:rPr>
          <w:rFonts w:ascii="Georgia" w:hAnsi="Georgia" w:eastAsia="Georgia" w:cs="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Fonts w:ascii="Georgia" w:hAnsi="Georgia" w:eastAsia="Georgia" w:cs="Georgia"/>
          <w:rtl w:val="0"/>
        </w:rPr>
      </w:r>
    </w:p>
    <w:p w:rsidR="00000000" w:rsidDel="00000000" w:rsidP="00000000" w:rsidRDefault="00000000" w:rsidRPr="00000000" w14:paraId="0000006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Fonts w:ascii="Georgia" w:hAnsi="Georgia" w:eastAsia="Georgia" w:cs="Georgia"/>
          <w:rtl w:val="0"/>
        </w:rPr>
      </w:r>
    </w:p>
    <w:p w:rsidR="00000000" w:rsidDel="00000000" w:rsidP="00000000" w:rsidRDefault="00000000" w:rsidRPr="00000000" w14:paraId="0000006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SCOPE AND LIMITATIONS</w:t>
      </w:r>
      <w:r w:rsidDel="00000000" w:rsidR="00000000" w:rsidRPr="00000000">
        <w:rPr>
          <w:rFonts w:ascii="Georgia" w:hAnsi="Georgia" w:eastAsia="Georgia" w:cs="Georgia"/>
          <w:rtl w:val="0"/>
        </w:rPr>
      </w:r>
    </w:p>
    <w:p w:rsidR="00000000" w:rsidDel="00000000" w:rsidP="00000000" w:rsidRDefault="00000000" w:rsidRPr="00000000" w14:paraId="0000006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Scope</w:t>
      </w:r>
      <w:r w:rsidDel="00000000" w:rsidR="00000000" w:rsidRPr="00000000">
        <w:rPr>
          <w:rFonts w:ascii="Georgia" w:hAnsi="Georgia" w:eastAsia="Georgia" w:cs="Georgia"/>
          <w:rtl w:val="0"/>
        </w:rPr>
      </w:r>
    </w:p>
    <w:p w:rsidR="00000000" w:rsidDel="00000000" w:rsidP="00000000" w:rsidRDefault="00000000" w:rsidRPr="00000000" w14:paraId="00000066">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Posts must show at least 100 likes and 20 visible comments. Captions must be fully visible without platform truncation. For each post, two comments written directly under the caption are selected. A comment counts only if it is in English, has enough continuous text for analysis (at least ten words or one full clause), and is not limited to pure emoji, single-word reactions, tags, or links. When both kinds of response appear among those comments, one that offers encouragement or validation without a personal story and one that shares a personal experience are taken. When only one kind appears, the two clearest comments that meet the criteria are taken.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Fonts w:ascii="Georgia" w:hAnsi="Georgia" w:eastAsia="Georgia" w:cs="Georgia"/>
          <w:rtl w:val="0"/>
        </w:rPr>
      </w:r>
    </w:p>
    <w:p w:rsidR="00000000" w:rsidDel="00000000" w:rsidP="00000000" w:rsidRDefault="00000000" w:rsidRPr="00000000" w14:paraId="00000068">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Limitations</w:t>
      </w:r>
      <w:r w:rsidDel="00000000" w:rsidR="00000000" w:rsidRPr="00000000">
        <w:rPr>
          <w:rFonts w:ascii="Georgia" w:hAnsi="Georgia" w:eastAsia="Georgia" w:cs="Georgia"/>
          <w:rtl w:val="0"/>
        </w:rPr>
      </w:r>
    </w:p>
    <w:p w:rsidR="00000000" w:rsidDel="00000000" w:rsidP="00000000" w:rsidRDefault="00000000" w:rsidRPr="00000000" w14:paraId="00000069">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comments per post. Only comments written directly under the post are included. Nested replies are excluded. Comments must be in English, long enough for analysis, and not limited to pure emoji, single-word reactions, tags, or links.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Fonts w:ascii="Georgia" w:hAnsi="Georgia" w:eastAsia="Georgia" w:cs="Georgia"/>
          <w:rtl w:val="0"/>
        </w:rPr>
      </w:r>
    </w:p>
    <w:p w:rsidR="00000000" w:rsidDel="00000000" w:rsidP="00000000" w:rsidRDefault="00000000" w:rsidRPr="00000000" w14:paraId="0000006A">
      <w:pPr>
        <w:spacing w:line="480" w:lineRule="auto" w:before="0" w:after="0"/>
        <w:ind w:left="0" w:firstLine="720"/>
        <w:jc w:val="both"/>
        <w:rPr/>
      </w:pPr>
      <w:r>
        <w:rPr>
          <w:rFonts w:ascii="Georgia" w:hAnsi="Georgia" w:eastAsia="Georgia" w:cs="Georgia"/>
          <w:b w:val="0"/>
          <w:sz w:val="22"/>
        </w:rPr>
        <w:t>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p>
    <w:p w:rsidR="00000000" w:rsidDel="00000000" w:rsidP="00000000" w:rsidRDefault="00000000" w:rsidRPr="00000000" w14:paraId="0000006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Delimitations</w:t>
      </w:r>
      <w:r w:rsidDel="00000000" w:rsidR="00000000" w:rsidRPr="00000000">
        <w:rPr>
          <w:rFonts w:ascii="Georgia" w:hAnsi="Georgia" w:eastAsia="Georgia" w:cs="Georgia"/>
          <w:rtl w:val="0"/>
        </w:rPr>
      </w:r>
    </w:p>
    <w:p w:rsidR="00000000" w:rsidDel="00000000" w:rsidP="00000000" w:rsidRDefault="00000000" w:rsidRPr="00000000" w14:paraId="0000006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English-language texts are selected exclusively to maintain linguistic consistency and to align with the researcher's proficiency and program focus.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hope construction and empowerment language, and two comment types, supportive lexicon and personal narrative framing,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Fonts w:ascii="Georgia" w:hAnsi="Georgia" w:eastAsia="Georgia" w:cs="Georgia"/>
          <w:rtl w:val="0"/>
        </w:rPr>
      </w:r>
    </w:p>
    <w:p w:rsidR="00000000" w:rsidDel="00000000" w:rsidP="00000000" w:rsidRDefault="00000000" w:rsidRPr="00000000" w14:paraId="0000006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DEFINITION OF TERMS</w:t>
      </w:r>
      <w:r w:rsidDel="00000000" w:rsidR="00000000" w:rsidRPr="00000000">
        <w:rPr>
          <w:rFonts w:ascii="Georgia" w:hAnsi="Georgia" w:eastAsia="Georgia" w:cs="Georgia"/>
          <w:rtl w:val="0"/>
        </w:rPr>
      </w:r>
    </w:p>
    <w:p w:rsidR="00000000" w:rsidDel="00000000" w:rsidP="00000000" w:rsidRDefault="00000000" w:rsidRPr="00000000" w14:paraId="0000006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following terms are defined conceptually and operationally:</w:t>
      </w:r>
      <w:r w:rsidDel="00000000" w:rsidR="00000000" w:rsidRPr="00000000">
        <w:rPr>
          <w:rFonts w:ascii="Georgia" w:hAnsi="Georgia" w:eastAsia="Georgia" w:cs="Georgia"/>
          <w:rtl w:val="0"/>
        </w:rPr>
      </w:r>
    </w:p>
    <w:p w:rsidR="00000000" w:rsidDel="00000000" w:rsidP="00000000" w:rsidRDefault="00000000" w:rsidRPr="00000000" w14:paraId="0000006F">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0">
      <w:pPr>
        <w:spacing w:line="480" w:lineRule="auto" w:before="0" w:after="0"/>
        <w:ind w:left="0" w:firstLine="720"/>
        <w:jc w:val="both"/>
        <w:rPr/>
      </w:pPr>
      <w:r>
        <w:rPr>
          <w:rFonts w:ascii="Georgia" w:hAnsi="Georgia" w:eastAsia="Georgia" w:cs="Georgia"/>
          <w:b/>
          <w:sz w:val="22"/>
        </w:rPr>
        <w:t xml:space="preserve">Contemporary Corpus. </w:t>
      </w:r>
      <w:r>
        <w:rPr>
          <w:rFonts w:ascii="Georgia" w:hAnsi="Georgia" w:eastAsia="Georgia" w:cs="Georgia"/>
          <w:b w:val="0"/>
          <w:sz w:val="22"/>
        </w:rPr>
        <w:t>A purposive sample of Instagram posts published from September 2024 through December 2025, with preference for 2025, analyzed as a single dataset of contemporary mental health advocacy discourse on the platform. Years are not compared.</w:t>
      </w:r>
    </w:p>
    <w:p w:rsidR="00000000" w:rsidDel="00000000" w:rsidP="00000000" w:rsidRDefault="00000000" w:rsidRPr="00000000" w14:paraId="00000071">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2">
      <w:pPr>
        <w:spacing w:line="480" w:lineRule="auto" w:before="0" w:after="0"/>
        <w:ind w:left="0" w:firstLine="720"/>
        <w:jc w:val="both"/>
        <w:rPr/>
      </w:pPr>
      <w:r>
        <w:rPr>
          <w:rFonts w:ascii="Georgia" w:hAnsi="Georgia" w:eastAsia="Georgia" w:cs="Georgia"/>
          <w:b/>
          <w:sz w:val="22"/>
        </w:rPr>
        <w:t xml:space="preserve">Eligible Comment. </w:t>
      </w:r>
      <w:r>
        <w:rPr>
          <w:rFonts w:ascii="Georgia" w:hAnsi="Georgia" w:eastAsia="Georgia" w:cs="Georgia"/>
          <w:b w:val="0"/>
          <w:sz w:val="22"/>
        </w:rPr>
        <w:t>A comment written directly under the post, not a reply to another comment, that meets the study's eligibility filter: English language, enough continuous text for linguistic analysis (at least ten words or one full clause), and not limited to pure emoji, single-word reactions, tags, or links. For each post, two eligible comments are selected. When both kinds of response appear, one that offers encouragement or validation without a personal story and one that shares a personal experience related to the caption are taken. When only one kind appears, the two clearest eligible comments of that kind are taken.</w:t>
      </w:r>
    </w:p>
    <w:p w:rsidR="00000000" w:rsidDel="00000000" w:rsidP="00000000" w:rsidRDefault="00000000" w:rsidRPr="00000000" w14:paraId="00000073">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4">
      <w:pPr>
        <w:spacing w:line="480" w:lineRule="auto" w:before="0" w:after="0"/>
        <w:ind w:left="0" w:firstLine="720"/>
        <w:jc w:val="both"/>
        <w:rPr/>
      </w:pPr>
      <w:r>
        <w:rPr>
          <w:rFonts w:ascii="Georgia" w:hAnsi="Georgia" w:eastAsia="Georgia" w:cs="Georgia"/>
          <w:b/>
          <w:sz w:val="22"/>
        </w:rPr>
        <w:t xml:space="preserve">Empowerment Language. </w:t>
      </w:r>
      <w:r>
        <w:rPr>
          <w:rFonts w:ascii="Georgia" w:hAnsi="Georgia" w:eastAsia="Georgia" w:cs="Georgia"/>
          <w:b w:val="0"/>
          <w:sz w:val="22"/>
        </w:rPr>
        <w:t>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p>
    <w:p w:rsidR="00000000" w:rsidDel="00000000" w:rsidP="00000000" w:rsidRDefault="00000000" w:rsidRPr="00000000" w14:paraId="00000075">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6">
      <w:pPr>
        <w:spacing w:line="480" w:lineRule="auto" w:before="0" w:after="0"/>
        <w:ind w:left="0" w:firstLine="720"/>
        <w:jc w:val="both"/>
        <w:rPr/>
      </w:pPr>
      <w:r>
        <w:rPr>
          <w:rFonts w:ascii="Georgia" w:hAnsi="Georgia" w:eastAsia="Georgia" w:cs="Georgia"/>
          <w:b/>
          <w:sz w:val="22"/>
        </w:rPr>
        <w:t xml:space="preserve">Function-Driven Coding. </w:t>
      </w:r>
      <w:r>
        <w:rPr>
          <w:rFonts w:ascii="Georgia" w:hAnsi="Georgia" w:eastAsia="Georgia" w:cs="Georgia"/>
          <w:b w:val="0"/>
          <w:sz w:val="22"/>
        </w:rPr>
        <w:t>A qualitative analytical approach that categorizes linguistic features based on their discursive purpose in context, not mechanical keyword matching. Caption coding uses a two-stage Identify-and-Sort procedure (see Appendix A). Stage 1 records whether each orientation is present or absent. Stage 2 assigns the dominant code. When both orientations are present, dominance is adjudicated by main-clause or final position and by speech-act force. Cases that remain unclear are coded as blended or indeterminate and reported separately.</w:t>
      </w:r>
    </w:p>
    <w:p w:rsidR="00000000" w:rsidDel="00000000" w:rsidP="00000000" w:rsidRDefault="00000000" w:rsidRPr="00000000" w14:paraId="00000077">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8">
      <w:pPr>
        <w:spacing w:line="480" w:lineRule="auto" w:before="0" w:after="0"/>
        <w:ind w:left="0" w:firstLine="720"/>
        <w:jc w:val="both"/>
        <w:rPr/>
      </w:pPr>
      <w:r>
        <w:rPr>
          <w:rFonts w:ascii="Georgia" w:hAnsi="Georgia" w:eastAsia="Georgia" w:cs="Georgia"/>
          <w:b/>
          <w:sz w:val="22"/>
        </w:rPr>
        <w:t xml:space="preserve">Hope Construction. </w:t>
      </w:r>
      <w:r>
        <w:rPr>
          <w:rFonts w:ascii="Georgia" w:hAnsi="Georgia" w:eastAsia="Georgia" w:cs="Georgia"/>
          <w:b w:val="0"/>
          <w:sz w:val="22"/>
        </w:rPr>
        <w:t>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p>
    <w:p w:rsidR="00000000" w:rsidDel="00000000" w:rsidP="00000000" w:rsidRDefault="00000000" w:rsidRPr="00000000" w14:paraId="00000079">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A">
      <w:pPr>
        <w:spacing w:line="480" w:lineRule="auto" w:before="0" w:after="0"/>
        <w:ind w:left="0" w:firstLine="720"/>
        <w:jc w:val="both"/>
        <w:rPr/>
      </w:pPr>
      <w:r>
        <w:rPr>
          <w:rFonts w:ascii="Georgia" w:hAnsi="Georgia" w:eastAsia="Georgia" w:cs="Georgia"/>
          <w:b/>
          <w:sz w:val="22"/>
        </w:rPr>
        <w:t xml:space="preserve">Personal Narrative Framing. </w:t>
      </w:r>
      <w:r>
        <w:rPr>
          <w:rFonts w:ascii="Georgia" w:hAnsi="Georgia" w:eastAsia="Georgia" w:cs="Georgia"/>
          <w:b w:val="0"/>
          <w:sz w:val="22"/>
        </w:rPr>
        <w:t>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p>
    <w:p w:rsidR="00000000" w:rsidDel="00000000" w:rsidP="00000000" w:rsidRDefault="00000000" w:rsidRPr="00000000" w14:paraId="0000007B">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C">
      <w:pPr>
        <w:spacing w:line="480" w:lineRule="auto" w:before="0" w:after="0"/>
        <w:ind w:left="0" w:firstLine="720"/>
        <w:jc w:val="both"/>
        <w:rPr/>
      </w:pPr>
      <w:r>
        <w:rPr>
          <w:rFonts w:ascii="Georgia" w:hAnsi="Georgia" w:eastAsia="Georgia" w:cs="Georgia"/>
          <w:b/>
          <w:sz w:val="22"/>
        </w:rPr>
        <w:t xml:space="preserve">Supportive Lexicon. </w:t>
      </w:r>
      <w:r>
        <w:rPr>
          <w:rFonts w:ascii="Georgia" w:hAnsi="Georgia" w:eastAsia="Georgia" w:cs="Georgia"/>
          <w:b w:val="0"/>
          <w:sz w:val="22"/>
        </w:rPr>
        <w:t>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p>
    <w:p w:rsidR="00000000" w:rsidDel="00000000" w:rsidP="00000000" w:rsidRDefault="00000000" w:rsidRPr="00000000" w14:paraId="0000007D">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E">
      <w:pPr>
        <w:spacing w:line="480" w:lineRule="auto" w:before="0" w:after="0"/>
        <w:ind w:left="0" w:firstLine="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7F">
      <w:pPr>
        <w:spacing w:after="0" w:before="0" w:line="480" w:lineRule="auto"/>
        <w:ind w:left="0" w:firstLine="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rsidR="00000000" w:rsidDel="00000000" w:rsidP="00000000" w:rsidRDefault="00000000" w:rsidRPr="00000000" w14:paraId="00000080">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METHODOLOGY</w:t>
      </w:r>
      <w:r w:rsidDel="00000000" w:rsidR="00000000" w:rsidRPr="00000000">
        <w:rPr>
          <w:rFonts w:ascii="Georgia" w:hAnsi="Georgia" w:eastAsia="Georgia" w:cs="Georgia"/>
          <w:rtl w:val="0"/>
        </w:rPr>
      </w:r>
    </w:p>
    <w:p w:rsidR="00000000" w:rsidDel="00000000" w:rsidP="00000000" w:rsidRDefault="00000000" w:rsidRPr="00000000" w14:paraId="00000081">
      <w:pPr>
        <w:spacing w:line="480" w:lineRule="auto" w:before="0" w:after="0"/>
        <w:ind w:left="0" w:firstLine="720"/>
        <w:jc w:val="both"/>
        <w:rPr/>
      </w:pPr>
      <w:r>
        <w:t>This chapter describes the research context, design, process, and corpus of the study. Each methodological decision was justified by the nature of the research questions and the practical constraints of an undergraduate qualitative inquiry. Steps that have been completed are reported in the past tense. The coding schemes in Appendices A and B guided caption and comment analysis.</w:t>
      </w:r>
    </w:p>
    <w:p w:rsidR="00000000" w:rsidDel="00000000" w:rsidP="00000000" w:rsidRDefault="00000000" w:rsidRPr="00000000" w14:paraId="00000082">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CONTEXT</w:t>
      </w:r>
      <w:r w:rsidDel="00000000" w:rsidR="00000000" w:rsidRPr="00000000">
        <w:rPr>
          <w:rFonts w:ascii="Georgia" w:hAnsi="Georgia" w:eastAsia="Georgia" w:cs="Georgia"/>
          <w:rtl w:val="0"/>
        </w:rPr>
      </w:r>
    </w:p>
    <w:p w:rsidR="00000000" w:rsidDel="00000000" w:rsidP="00000000" w:rsidRDefault="00000000" w:rsidRPr="00000000" w14:paraId="0000008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Fonts w:ascii="Georgia" w:hAnsi="Georgia" w:eastAsia="Georgia" w:cs="Georgia"/>
          <w:rtl w:val="0"/>
        </w:rPr>
      </w:r>
    </w:p>
    <w:p w:rsidR="00000000" w:rsidDel="00000000" w:rsidP="00000000" w:rsidRDefault="00000000" w:rsidRPr="00000000" w14:paraId="0000008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DESIGN</w:t>
      </w:r>
      <w:r w:rsidDel="00000000" w:rsidR="00000000" w:rsidRPr="00000000">
        <w:rPr>
          <w:rFonts w:ascii="Georgia" w:hAnsi="Georgia" w:eastAsia="Georgia" w:cs="Georgia"/>
          <w:rtl w:val="0"/>
        </w:rPr>
      </w:r>
    </w:p>
    <w:p w:rsidR="00000000" w:rsidDel="00000000" w:rsidP="00000000" w:rsidRDefault="00000000" w:rsidRPr="00000000" w14:paraId="00000085">
      <w:pPr>
        <w:spacing w:line="480" w:lineRule="auto" w:before="0" w:after="0"/>
        <w:ind w:left="0" w:firstLine="720"/>
        <w:jc w:val="both"/>
        <w:rPr/>
      </w:pPr>
      <w:r>
        <w:t>This study employed a qualitative discourse analysis design guided by Positive Discourse Analysis (Martin, 2004). Qualitative design was appropriate because the goal is to interpret linguistic patterns, identify discursive strategies, and describe how meaning is constructed in naturalistic digital texts. A corpus of 30 captions provided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prioritized analytical rigor, transparent coding protocols, and clearly bounded scope over volume or statistical generalization.</w:t>
      </w:r>
    </w:p>
    <w:p w:rsidR="00000000" w:rsidDel="00000000" w:rsidP="00000000" w:rsidRDefault="00000000" w:rsidRPr="00000000" w14:paraId="00000086">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PROCESS</w:t>
      </w:r>
      <w:r w:rsidDel="00000000" w:rsidR="00000000" w:rsidRPr="00000000">
        <w:rPr>
          <w:rFonts w:ascii="Georgia" w:hAnsi="Georgia" w:eastAsia="Georgia" w:cs="Georgia"/>
          <w:rtl w:val="0"/>
        </w:rPr>
      </w:r>
    </w:p>
    <w:p w:rsidR="00000000" w:rsidDel="00000000" w:rsidP="00000000" w:rsidRDefault="00000000" w:rsidRPr="00000000" w14:paraId="00000087">
      <w:pPr>
        <w:spacing w:line="480" w:lineRule="auto" w:before="0" w:after="0"/>
        <w:ind w:left="0" w:firstLine="720"/>
        <w:jc w:val="both"/>
        <w:rPr/>
      </w:pPr>
      <w:r>
        <w:t>The study proceeded through the following steps:</w:t>
      </w:r>
    </w:p>
    <w:p w:rsidR="00000000" w:rsidDel="00000000" w:rsidP="00000000" w:rsidRDefault="00000000" w:rsidRPr="00000000" w14:paraId="00000088">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89">
      <w:pPr>
        <w:spacing w:line="480" w:lineRule="auto" w:before="0" w:after="0"/>
        <w:ind w:left="0" w:firstLine="720"/>
        <w:jc w:val="both"/>
        <w:rPr/>
      </w:pPr>
      <w:r>
        <w:t>1. Corpus Screening. Candidate public mental health advocacy pages were identified through Instagram search, relevant hashtags (for example #mentalhealthawareness, #mentalhealthadvocacy, #mentalhealthmatters), and related account suggestions. Eligible pages had to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were excluded. Approximately five to six pages are retained. A screening log records pages considered, pages retained, and pages dropped. Within each retained page, posts were screened in chronological order from the top of the feed. Eligible posts are those published from September 2024 through December 2025 that meet the post criteria: English language,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p>
    <w:p w:rsidR="00000000" w:rsidDel="00000000" w:rsidP="00000000" w:rsidRDefault="00000000" w:rsidRPr="00000000" w14:paraId="0000008A">
      <w:pPr>
        <w:spacing w:line="480" w:lineRule="auto" w:before="0" w:after="0"/>
        <w:ind w:left="0" w:firstLine="720"/>
        <w:jc w:val="both"/>
        <w:rPr/>
      </w:pPr>
      <w:r>
        <w:t>2. Ethical Compliance. Only publicly visible text was extracted. Page names were anonymized. Usernames and identifying personal details in comments were redacted. The study adhered to standard academic ethics for public digital text analysis and underwent formal institutional review if required by the department.</w:t>
      </w:r>
    </w:p>
    <w:p w:rsidR="00000000" w:rsidDel="00000000" w:rsidP="00000000" w:rsidRDefault="00000000" w:rsidRPr="00000000" w14:paraId="0000008B">
      <w:pPr>
        <w:spacing w:line="480" w:lineRule="auto" w:before="0" w:after="0"/>
        <w:ind w:left="0" w:firstLine="720"/>
        <w:jc w:val="both"/>
        <w:rPr/>
      </w:pPr>
      <w:r>
        <w:t>3. Caption Coding. Each caption was read holistically. Coding follows the two-stage Identify-and-Sort procedure in Appendix A. Stage 1 marked hope construction and empowerment language as present or absent from illustrative signals. Stage 2 assigned HOPE if only hope is present, EMPOWERMENT if only empowerment is present, and blended or indeterminate if neither is present. When both are present, dominance is decided by main-clause or final position and by speech-act force. Feature tallies are retained for distributional description.</w:t>
      </w:r>
    </w:p>
    <w:p w:rsidR="00000000" w:rsidDel="00000000" w:rsidP="00000000" w:rsidRDefault="00000000" w:rsidRPr="00000000" w14:paraId="0000008C">
      <w:pPr>
        <w:spacing w:line="480" w:lineRule="auto" w:before="0" w:after="0"/>
        <w:ind w:left="0" w:firstLine="720"/>
        <w:jc w:val="both"/>
        <w:rPr/>
      </w:pPr>
      <w:r>
        <w:t>4. Comment Extraction and Coding. For each retained post, comments written directly under the caption were screened for eligibility. A comment was eligible only if it is written in English, contains enough continuous text for linguistic analysis (at least ten words or one full clause), and is not limited to pure emoji, single-word reactions, tags, or links. Replies nested under other comments were excluded. From the eligible comments, two were selected. When both kinds of response appear, one that offers encouragement, validation, or empathy without sharing a personal story and one that shares a first-person experience related to the caption are taken. When only one kind appears, the two clearest eligible comments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p>
    <w:p w:rsidR="00000000" w:rsidDel="00000000" w:rsidP="00000000" w:rsidRDefault="00000000" w:rsidRPr="00000000" w14:paraId="0000008D">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8E">
      <w:pPr>
        <w:spacing w:line="480" w:lineRule="auto" w:before="0" w:after="0"/>
        <w:ind w:left="0" w:firstLine="720"/>
        <w:jc w:val="both"/>
        <w:rPr/>
      </w:pPr>
      <w:r>
        <w:t>5. Integration and Analysis. All coded data was pooled across three analytical tasks: (a) Caption strategy distribution. The proportion of HOPE vs. EMPOWERMENT across the 30-caption corpus was described, with dominant feature types tallied per category. (b) Comment linguistic features. The dominant response types (SUPPORTIVE LEXICON vs. PERSONAL NARRATIVE) and their characteristic linguistic markers across all 60 comment units were described independently. (c) Cross-level synthesis. Patterns at the intersection of caption type and comment response type were described to characterize how positive mental health meanings are collectively constructed. The analysis is strictly descriptive: it identifies linguistic patterns and feature frequencies without making temporal, causal, or generalizable claims.</w:t>
      </w:r>
    </w:p>
    <w:p w:rsidR="00000000" w:rsidDel="00000000" w:rsidP="00000000" w:rsidRDefault="00000000" w:rsidRPr="00000000" w14:paraId="0000008F">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PARTICIPANTS OR CORPUS</w:t>
      </w:r>
      <w:r w:rsidDel="00000000" w:rsidR="00000000" w:rsidRPr="00000000">
        <w:rPr>
          <w:rFonts w:ascii="Georgia" w:hAnsi="Georgia" w:eastAsia="Georgia" w:cs="Georgia"/>
          <w:rtl w:val="0"/>
        </w:rPr>
      </w:r>
    </w:p>
    <w:p w:rsidR="00000000" w:rsidDel="00000000" w:rsidP="00000000" w:rsidRDefault="00000000" w:rsidRPr="00000000" w14:paraId="00000090">
      <w:pPr>
        <w:spacing w:line="480" w:lineRule="auto" w:before="0" w:after="0"/>
        <w:ind w:left="0" w:firstLine="720"/>
        <w:jc w:val="both"/>
        <w:rPr/>
      </w:pPr>
      <w:r>
        <w:t>The final corpus comprises 30 English-language Instagram captions drawn from six anonymized public mental health advocacy pages (coded Page 1, Page 5, Page 7, Page 8/9, Page 10, and Page 11). Screening followed the eligibility rules in the research process. Posts were retained only when the caption addressed mental health awareness, support, coping, recovery, or advocacy, met the minimum engagement threshold confirmed by the researcher, and supplied at least two eligible comments. Five candidate posts were excluded as off-topic (caregiving campaign, weight-loss content, animal language, male sexual desire, and monogamy). Where a page exceeded the target share, collab and ambassador posts were set aside as spares. Spares were used only when needed to reach the corpus ceiling of 30. Two comments per caption were selected under the eligibility rule in Appendix B. Where a captured comment was a question, a solicitation, or unrelated to the caption, it was flagged for swap. A small number of comment slots remain pending replacement. Page names and commenter identities are anonymized throughout. Eligible posts were published from September 2024 through December 2025, with preference for 2025. No cross-year comparison is performed.</w:t>
      </w:r>
    </w:p>
    <w:p w:rsidR="00000000" w:rsidDel="00000000" w:rsidP="00000000" w:rsidRDefault="00000000" w:rsidRPr="00000000" w14:paraId="00000091">
      <w:pPr>
        <w:spacing w:line="480" w:lineRule="auto" w:before="0" w:after="0"/>
        <w:ind w:left="0" w:firstLine="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92">
      <w:pPr>
        <w:spacing w:after="0" w:before="0" w:line="480" w:lineRule="auto"/>
        <w:ind w:left="0" w:firstLine="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pPr>
        <w:spacing w:line="480" w:lineRule="auto"/>
      </w:pPr>
      <w:r>
        <w:rPr>
          <w:b/>
          <w:rFonts w:ascii="Times New Roman" w:hAnsi="Times New Roman"/>
          <w:sz w:val="24"/>
          <w:szCs w:val="24"/>
        </w:rPr>
        <w:t xml:space="preserve">RESULTS, ANALYSIS, AND DISCUSSION</w:t>
      </w:r>
    </w:p>
    <w:p>
      <w:pPr>
        <w:ind w:firstLine="720"/>
        <w:spacing w:line="480" w:lineRule="auto"/>
      </w:pPr>
      <w:r>
        <w:rPr>
          <w:rFonts w:ascii="Times New Roman" w:hAnsi="Times New Roman"/>
          <w:sz w:val="24"/>
          <w:szCs w:val="24"/>
        </w:rPr>
        <w:t xml:space="preserve">This chapter reports and interprets the linguistic patterns observed in the 30-caption corpus and the accompanying comments. The chapter is organized in three parts that follow the research questions. Part I addresses Research Question 1 by describing the lexical and grammatical features that construct hope and empowerment in captions. Part II addresses Research Question 2 by describing the linguistic features of public comment responses. Part III addresses Research Question 3 by reading caption and comment patterns together as evidence of how positive mental health meanings are discursively co-constructed in Instagram advocacy spaces. Proportions describe this corpus only. No causal or population-level claim is made.</w:t>
      </w:r>
    </w:p>
    <w:p>
      <w:pPr>
        <w:spacing w:line="480" w:lineRule="auto"/>
      </w:pPr>
      <w:r>
        <w:rPr>
          <w:b/>
          <w:rFonts w:ascii="Times New Roman" w:hAnsi="Times New Roman"/>
          <w:sz w:val="24"/>
          <w:szCs w:val="24"/>
        </w:rPr>
        <w:t xml:space="preserve">Part I: Caption Strategies for Hope and Empowerment</w:t>
      </w:r>
    </w:p>
    <w:p>
      <w:pPr>
        <w:ind w:firstLine="720"/>
        <w:spacing w:line="480" w:lineRule="auto"/>
      </w:pPr>
      <w:r>
        <w:rPr>
          <w:rFonts w:ascii="Times New Roman" w:hAnsi="Times New Roman"/>
          <w:sz w:val="24"/>
          <w:szCs w:val="24"/>
        </w:rPr>
        <w:t xml:space="preserve">Part I answers Research Question 1: what lexical and grammatical features on Instagram captions construct hope and empowerment. Caption coding followed the two-stage Identify-and-Sort procedure in Appendix A. Hope construction and empowerment language were marked present or absent from the illustrative markers, and each caption received a dominant code of HOPE, EMPOWERMENT, or BOTH.</w:t>
      </w:r>
    </w:p>
    <w:p>
      <w:pPr>
        <w:spacing w:line="480" w:lineRule="auto"/>
      </w:pPr>
      <w:r>
        <w:rPr>
          <w:b/>
          <w:rFonts w:ascii="Times New Roman" w:hAnsi="Times New Roman"/>
          <w:sz w:val="24"/>
          <w:szCs w:val="24"/>
        </w:rPr>
        <w:t xml:space="preserve">Distribution of caption strategies</w:t>
      </w:r>
    </w:p>
    <w:p>
      <w:pPr>
        <w:ind w:firstLine="720"/>
        <w:spacing w:line="480" w:lineRule="auto"/>
      </w:pPr>
      <w:r>
        <w:rPr>
          <w:rFonts w:ascii="Times New Roman" w:hAnsi="Times New Roman"/>
          <w:sz w:val="24"/>
          <w:szCs w:val="24"/>
        </w:rPr>
        <w:t xml:space="preserve">Empowerment language was the dominant caption strategy. Twenty of the thirty captions (67%) were coded EMPOWERMENT. Eight captions (27%) were coded HOPE. Two captions (7%) carried both orientations at comparable strength and were coded BOTH. The distribution shows that, in this advocacy corpus, present-oriented agency work is more common than explicitly future-oriented recovery talk. That pattern is consistent with observational work on Instagram mental health content that finds motivational and action-oriented formats highly visible (Koinig, 2022; Wu &amp; Hong, 2022). It also fits a Positive Discourse Analysis interest in how texts build capacity and solidarity rather than only narrate future improvement (Martin, 2004).</w:t>
      </w:r>
    </w:p>
    <w:p>
      <w:pPr>
        <w:spacing w:line="480" w:lineRule="auto"/>
      </w:pPr>
      <w:r>
        <w:rPr>
          <w:b/>
          <w:rFonts w:ascii="Times New Roman" w:hAnsi="Times New Roman"/>
          <w:sz w:val="24"/>
          <w:szCs w:val="24"/>
        </w:rPr>
        <w:t xml:space="preserve">Lexical and grammatical features of empowerment language</w:t>
      </w:r>
    </w:p>
    <w:p>
      <w:pPr>
        <w:ind w:firstLine="720"/>
        <w:spacing w:line="480" w:lineRule="auto"/>
      </w:pPr>
      <w:r>
        <w:rPr>
          <w:rFonts w:ascii="Times New Roman" w:hAnsi="Times New Roman"/>
          <w:sz w:val="24"/>
          <w:szCs w:val="24"/>
        </w:rPr>
        <w:t xml:space="preserve">Empowerment captions positioned the reader as able to act in the present. The most frequent grammatical resources were imperatives and related directive forms. Captions instructed readers to ask for help, take a first step, prioritize mental health, practice self-compassion, or break stigma. Permission statements accompanied many directives, as in claims that it is okay to ask for help or that one does not have to be strong all the time. These forms do more than give advice. They reframe help-seeking and vulnerability as legitimate action, which is a core empowerment move in the coding scheme.</w:t>
      </w:r>
    </w:p>
    <w:p>
      <w:pPr>
        <w:ind w:firstLine="720"/>
        <w:spacing w:line="480" w:lineRule="auto"/>
      </w:pPr>
      <w:r>
        <w:rPr>
          <w:rFonts w:ascii="Times New Roman" w:hAnsi="Times New Roman"/>
          <w:sz w:val="24"/>
          <w:szCs w:val="24"/>
        </w:rPr>
        <w:t xml:space="preserve">Inclusive and collective pronouns extended agency beyond the individual. Forms such as we have to and none of us have to take that action alone placed responsibility in a shared advocacy community. Myth-busting and educational framing also served empowerment. Captions that listed behaviors to avoid, corrected misconceptions about estrangement, or debunked mental illness myths cleared discursive space for action by challenging beliefs that block support-seeking. In PDA terms, these strategies build a reader position of someone who can take charge now, which matches the present-oriented agency column of the study framework (Martin, 2004; Bartlett, 2012).</w:t>
      </w:r>
    </w:p>
    <w:p>
      <w:pPr>
        <w:spacing w:line="480" w:lineRule="auto"/>
      </w:pPr>
      <w:r>
        <w:rPr>
          <w:b/>
          <w:rFonts w:ascii="Times New Roman" w:hAnsi="Times New Roman"/>
          <w:sz w:val="24"/>
          <w:szCs w:val="24"/>
        </w:rPr>
        <w:t xml:space="preserve">Lexical and grammatical features of hope construction</w:t>
      </w:r>
    </w:p>
    <w:p>
      <w:pPr>
        <w:ind w:firstLine="720"/>
        <w:spacing w:line="480" w:lineRule="auto"/>
      </w:pPr>
      <w:r>
        <w:rPr>
          <w:rFonts w:ascii="Times New Roman" w:hAnsi="Times New Roman"/>
          <w:sz w:val="24"/>
          <w:szCs w:val="24"/>
        </w:rPr>
        <w:t xml:space="preserve">Hope captions oriented the reader toward a recovery or growth trajectory rather than toward an immediate directive. Recurrent lexical sets included incremental progress language such as small steps, little victories, progress and growth, and not perfection. Future-oriented modality and prediction appeared in forms such as you can get through this and you will be ready for it when it comes. In suicide-prevention contexts, hope was constructed through explicit life-worth statements, including this life is worth living and thank you for staying. One extended caption used a seasonal metaphor, linking personal change to cycles of rest and renewal in nature, so that change itself became an expected and survivable process.</w:t>
      </w:r>
    </w:p>
    <w:p>
      <w:pPr>
        <w:ind w:firstLine="720"/>
        <w:spacing w:line="480" w:lineRule="auto"/>
      </w:pPr>
      <w:r>
        <w:rPr>
          <w:rFonts w:ascii="Times New Roman" w:hAnsi="Times New Roman"/>
          <w:sz w:val="24"/>
          <w:szCs w:val="24"/>
        </w:rPr>
        <w:t xml:space="preserve">Grammatically, hope captions relied less on bare imperatives and more on declarative reassurances and predictive clauses. The reader was positioned as someone who can look forward, which is the hope column of the framework table. That orientation aligns with work that treats hopeful mental health content as a distinct communicative resource on Instagram, not merely as generic positivity (Beelen &amp; Karsay, 2024). It also answers the caution in PDA scholarship that positive discourse must be described in specific linguistic terms rather than assumed as a single mood (Macgilchrist, 2007; Lecompte-Van Poucke, 2022).</w:t>
      </w:r>
    </w:p>
    <w:p>
      <w:pPr>
        <w:spacing w:line="480" w:lineRule="auto"/>
      </w:pPr>
      <w:r>
        <w:rPr>
          <w:b/>
          <w:rFonts w:ascii="Times New Roman" w:hAnsi="Times New Roman"/>
          <w:sz w:val="24"/>
          <w:szCs w:val="24"/>
        </w:rPr>
        <w:t xml:space="preserve">Blended captions</w:t>
      </w:r>
    </w:p>
    <w:p>
      <w:pPr>
        <w:ind w:firstLine="720"/>
        <w:spacing w:line="480" w:lineRule="auto"/>
      </w:pPr>
      <w:r>
        <w:rPr>
          <w:rFonts w:ascii="Times New Roman" w:hAnsi="Times New Roman"/>
          <w:sz w:val="24"/>
          <w:szCs w:val="24"/>
        </w:rPr>
        <w:t xml:space="preserve">Two captions were coded BOTH because hope and empowerment signals carried comparable weight. One paired an anxiety-loop reframing technique (shifting what if toward even if or what is within control) with the predictive reassurance you can get through this. The other paired the empowerment claim that seeking support is not weakness with the hope phrase a step toward healing. Blended cases matter analytically. They show that the two orientations are not always mutually exclusive in short-form advocacy text, and that Stage 2 of the coding procedure must weigh speech-act force and clause position rather than count keywords alone.</w:t>
      </w:r>
    </w:p>
    <w:p>
      <w:pPr>
        <w:spacing w:line="480" w:lineRule="auto"/>
      </w:pPr>
      <w:r>
        <w:rPr>
          <w:b/>
          <w:rFonts w:ascii="Times New Roman" w:hAnsi="Times New Roman"/>
          <w:sz w:val="24"/>
          <w:szCs w:val="24"/>
        </w:rPr>
        <w:t xml:space="preserve">Part II: Linguistic Features of Comment Responses</w:t>
      </w:r>
    </w:p>
    <w:p>
      <w:pPr>
        <w:ind w:firstLine="720"/>
        <w:spacing w:line="480" w:lineRule="auto"/>
      </w:pPr>
      <w:r>
        <w:rPr>
          <w:rFonts w:ascii="Times New Roman" w:hAnsi="Times New Roman"/>
          <w:sz w:val="24"/>
          <w:szCs w:val="24"/>
        </w:rPr>
        <w:t xml:space="preserve">Part II answers Research Question 2: what linguistic features characterize public comment responses to hope- and empowerment-oriented captions. Comment coding followed Appendix B. Eligible comments were those written in English, long enough for analysis, and not limited to emoji, tags, or nested replies. Comments that offered encouragement, validation, or empathy without a personal story were coded SUPPORTIVE LEXICON. Comments that shared a first-person mental health experience or recovery trajectory were coded PERSONAL NARRATIVE.</w:t>
      </w:r>
    </w:p>
    <w:p>
      <w:pPr>
        <w:spacing w:line="480" w:lineRule="auto"/>
      </w:pPr>
      <w:r>
        <w:rPr>
          <w:b/>
          <w:rFonts w:ascii="Times New Roman" w:hAnsi="Times New Roman"/>
          <w:sz w:val="24"/>
          <w:szCs w:val="24"/>
        </w:rPr>
        <w:t xml:space="preserve">Distribution of comment response types</w:t>
      </w:r>
    </w:p>
    <w:p>
      <w:pPr>
        <w:ind w:firstLine="720"/>
        <w:spacing w:line="480" w:lineRule="auto"/>
      </w:pPr>
      <w:r>
        <w:rPr>
          <w:rFonts w:ascii="Times New Roman" w:hAnsi="Times New Roman"/>
          <w:sz w:val="24"/>
          <w:szCs w:val="24"/>
        </w:rPr>
        <w:t xml:space="preserve">Among eligible comments, supportive lexicon was the majority response. Thirty-nine comments (71% of eligible units) were coded SUPPORTIVE LEXICON. Sixteen comments (29%) were coded PERSONAL NARRATIVE. The skew toward supportive lexicon is consistent with Chang (2009), who found emotional and esteem support highly active in online mental health peer spaces, and with later social media support typologies that treat validation and encouragement as default public replies (Myrick et al., 2015; Kim et al., 2023). Personal narrative remained a substantial minority, which shows that Instagram comment sections under advocacy posts are not only cheer spaces. They also host lived-experience disclosure.</w:t>
      </w:r>
    </w:p>
    <w:p>
      <w:pPr>
        <w:spacing w:line="480" w:lineRule="auto"/>
      </w:pPr>
      <w:r>
        <w:rPr>
          <w:b/>
          <w:rFonts w:ascii="Times New Roman" w:hAnsi="Times New Roman"/>
          <w:sz w:val="24"/>
          <w:szCs w:val="24"/>
        </w:rPr>
        <w:t xml:space="preserve">Features of supportive lexicon</w:t>
      </w:r>
    </w:p>
    <w:p>
      <w:pPr>
        <w:ind w:firstLine="720"/>
        <w:spacing w:line="480" w:lineRule="auto"/>
      </w:pPr>
      <w:r>
        <w:rPr>
          <w:rFonts w:ascii="Times New Roman" w:hAnsi="Times New Roman"/>
          <w:sz w:val="24"/>
          <w:szCs w:val="24"/>
        </w:rPr>
        <w:t xml:space="preserve">Supportive comments often mirrored caption language. Under empowerment captions they restated agency, as in asking for help is courage and healing happens in connection. Under hope captions they amplified trajectory language, as in small steps everyday, source of hope, and growing through what we go through. Short affective forms such as you are so loved and pls stay with us were common under crisis-oriented hope posts. Esteem support appeared as praise for the caption author or for the act of posting. Emotional support appeared as empathy markers and solidarity phrases. In Chang’s (2009) terms, these are emotional and esteem functions collapsed here into a single supportive lexicon category suited to short public replies.</w:t>
      </w:r>
    </w:p>
    <w:p>
      <w:pPr>
        <w:spacing w:line="480" w:lineRule="auto"/>
      </w:pPr>
      <w:r>
        <w:rPr>
          <w:b/>
          <w:rFonts w:ascii="Times New Roman" w:hAnsi="Times New Roman"/>
          <w:sz w:val="24"/>
          <w:szCs w:val="24"/>
        </w:rPr>
        <w:t xml:space="preserve">Features of personal narrative framing</w:t>
      </w:r>
    </w:p>
    <w:p>
      <w:pPr>
        <w:ind w:firstLine="720"/>
        <w:spacing w:line="480" w:lineRule="auto"/>
      </w:pPr>
      <w:r>
        <w:rPr>
          <w:rFonts w:ascii="Times New Roman" w:hAnsi="Times New Roman"/>
          <w:sz w:val="24"/>
          <w:szCs w:val="24"/>
        </w:rPr>
        <w:t xml:space="preserve">Personal narrative comments typically used first-person past or present forms such as I felt, I went through, and I have been having this feelings. Some named a diagnosis, a crisis event, or an ongoing struggle. A subset linked the story back to the caption theme, for example by describing a spouse’s schizophrenia under a World Schizophrenia Day post or by recounting a near-death experience under a suicide-prevention caption. A few narratives expressed unresolved distress rather than recovery. Those comments still count as personal narrative framing under Appendix B because the commenter shares lived experience. Network support in Chang’s (2009) original sense, the sense of not being alone in a condition, is realized here through that first-person disclosure rather than through explicit group invitations.</w:t>
      </w:r>
    </w:p>
    <w:p>
      <w:pPr>
        <w:spacing w:line="480" w:lineRule="auto"/>
      </w:pPr>
      <w:r>
        <w:rPr>
          <w:b/>
          <w:rFonts w:ascii="Times New Roman" w:hAnsi="Times New Roman"/>
          <w:sz w:val="24"/>
          <w:szCs w:val="24"/>
        </w:rPr>
        <w:t xml:space="preserve">Part III: Collective Construction of Positive Mental Health Meanings</w:t>
      </w:r>
    </w:p>
    <w:p>
      <w:pPr>
        <w:ind w:firstLine="720"/>
        <w:spacing w:line="480" w:lineRule="auto"/>
      </w:pPr>
      <w:r>
        <w:rPr>
          <w:rFonts w:ascii="Times New Roman" w:hAnsi="Times New Roman"/>
          <w:sz w:val="24"/>
          <w:szCs w:val="24"/>
        </w:rPr>
        <w:t xml:space="preserve">Part III answers Research Question 3: what the caption and comment patterns together reveal about how positive mental health meanings are discursively constructed in Instagram advocacy spaces. The unit of interest here is not the single caption or the single comment but the joint orientation produced when both levels are read together.</w:t>
      </w:r>
    </w:p>
    <w:p>
      <w:pPr>
        <w:spacing w:line="480" w:lineRule="auto"/>
      </w:pPr>
      <w:r>
        <w:rPr>
          <w:b/>
          <w:rFonts w:ascii="Times New Roman" w:hAnsi="Times New Roman"/>
          <w:sz w:val="24"/>
          <w:szCs w:val="24"/>
        </w:rPr>
        <w:t xml:space="preserve">Cross-level patterns</w:t>
      </w:r>
    </w:p>
    <w:p>
      <w:pPr>
        <w:ind w:firstLine="720"/>
        <w:spacing w:line="480" w:lineRule="auto"/>
      </w:pPr>
      <w:r>
        <w:rPr>
          <w:rFonts w:ascii="Times New Roman" w:hAnsi="Times New Roman"/>
          <w:sz w:val="24"/>
          <w:szCs w:val="24"/>
        </w:rPr>
        <w:t xml:space="preserve">Supportive lexicon appeared under all three caption types. It was the most frequent response to empowerment captions (26 supportive versus 9 narrative among eligible units) and remained frequent under hope captions (10 supportive versus 6 narrative). Personal narrative was relatively more common under hope captions than under empowerment captions in this sample. The two BOTH captions drew mainly supportive responses. These figures do not establish that caption type causes comment type. They do show that the most visible joint pattern in the corpus is an empowerment-heavy caption style met by a supportive-lexicon comment style, with hope captions opening comparatively more space for first-person disclosure.</w:t>
      </w:r>
    </w:p>
    <w:p>
      <w:pPr>
        <w:spacing w:line="480" w:lineRule="auto"/>
      </w:pPr>
      <w:r>
        <w:rPr>
          <w:b/>
          <w:rFonts w:ascii="Times New Roman" w:hAnsi="Times New Roman"/>
          <w:sz w:val="24"/>
          <w:szCs w:val="24"/>
        </w:rPr>
        <w:t xml:space="preserve">What the joint pattern means in PDA terms</w:t>
      </w:r>
    </w:p>
    <w:p>
      <w:pPr>
        <w:ind w:firstLine="720"/>
        <w:spacing w:line="480" w:lineRule="auto"/>
      </w:pPr>
      <w:r>
        <w:rPr>
          <w:rFonts w:ascii="Times New Roman" w:hAnsi="Times New Roman"/>
          <w:sz w:val="24"/>
          <w:szCs w:val="24"/>
        </w:rPr>
        <w:t xml:space="preserve">Positive Discourse Analysis treats constructive discourse as something to be described in linguistic detail, not as an automatic social good (Martin, 2004; Macgilchrist, 2007). In this corpus, positive mental health meanings are co-constructed mainly through two complementary moves. Captions build a preferred reader position, either as someone who can act now (empowerment) or as someone who can look forward (hope). Comments largely ratify that position through supportive lexicon, and a smaller set of comments deepen it through personal narrative. The result is a public exchange in which agency and encouragement are the most visible shared resources, while lived experience remains available as a secondary but important strand.</w:t>
      </w:r>
    </w:p>
    <w:p>
      <w:pPr>
        <w:ind w:firstLine="720"/>
        <w:spacing w:line="480" w:lineRule="auto"/>
      </w:pPr>
      <w:r>
        <w:rPr>
          <w:rFonts w:ascii="Times New Roman" w:hAnsi="Times New Roman"/>
          <w:sz w:val="24"/>
          <w:szCs w:val="24"/>
        </w:rPr>
        <w:t xml:space="preserve">The pattern also speaks to critiques of toxic positivity. Lecompte-Van Poucke (2022) shows how forced positivity on social media can silence difficulty. In the present corpus, hope and empowerment captions did not only suppress struggle. Several hope captions named crisis, suicide risk, or imperfect days before offering trajectory language. Several empowerment captions authorized not being strong and asked readers to seek help. Personal narrative comments likewise included unresolved distress. The positive orientation of the corpus is therefore not uniform cheerfulness. It is a selective construction that pairs difficulty with agency or with a recoverable future, which is closer to PDA’s interest in solidarity and change than to uncritical positivity (Bartlett, 2012; Martin, 2004).</w:t>
      </w:r>
    </w:p>
    <w:p>
      <w:pPr>
        <w:spacing w:line="480" w:lineRule="auto"/>
      </w:pPr>
      <w:r>
        <w:rPr>
          <w:b/>
          <w:rFonts w:ascii="Times New Roman" w:hAnsi="Times New Roman"/>
          <w:sz w:val="24"/>
          <w:szCs w:val="24"/>
        </w:rPr>
        <w:t xml:space="preserve">Implications for the three research questions</w:t>
      </w:r>
    </w:p>
    <w:p>
      <w:pPr>
        <w:ind w:firstLine="720"/>
        <w:spacing w:line="480" w:lineRule="auto"/>
      </w:pPr>
      <w:r>
        <w:rPr>
          <w:rFonts w:ascii="Times New Roman" w:hAnsi="Times New Roman"/>
          <w:sz w:val="24"/>
          <w:szCs w:val="24"/>
        </w:rPr>
        <w:t xml:space="preserve">Taken together, the findings answer the study’s three questions as follows. For Research Question 1, hope is constructed mainly through incremental progress lexis, future-oriented modality, and life-worth declarations, while empowerment is constructed mainly through imperatives, permission statements, collective pronouns, and myth-busting frames. For Research Question 2, public comments are characterized primarily by supportive lexicon that mirrors and ratifies caption stance, with personal narrative as a minority but meaningful response type that brings first-person experience into the thread. For Research Question 3, positive mental health meanings in these Instagram advocacy spaces are discursively co-constructed through an empowerment-dominant caption style, a supportive-dominant comment style, and a secondary hope-and-narrative channel that keeps recovery talk and lived experience in public view. The co-construction is linguistic before it is psychological. It is built from the lexical and grammatical choices described above, on both sides of the caption-comment exchange.</w:t>
      </w:r>
    </w:p>
    <w:p w:rsidR="00000000" w:rsidDel="00000000" w:rsidP="00000000" w:rsidRDefault="00000000" w:rsidRPr="00000000" w14:paraId="00000093">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REFERENCES</w:t>
      </w:r>
      <w:r w:rsidDel="00000000" w:rsidR="00000000" w:rsidRPr="00000000">
        <w:rPr>
          <w:rFonts w:ascii="Georgia" w:hAnsi="Georgia" w:eastAsia="Georgia" w:cs="Georgia"/>
          <w:rtl w:val="0"/>
        </w:rPr>
      </w:r>
    </w:p>
    <w:p w:rsidR="00000000" w:rsidDel="00000000" w:rsidP="00000000" w:rsidRDefault="00000000" w:rsidRPr="00000000" w14:paraId="00000094">
      <w:pPr>
        <w:spacing w:after="0" w:before="0" w:line="480" w:lineRule="auto"/>
        <w:ind w:left="720" w:hanging="720"/>
        <w:jc w:val="both"/>
        <w:rPr/>
      </w:pPr>
      <w:r w:rsidDel="00000000" w:rsidR="00000000" w:rsidRPr="00000000">
        <w:rPr>
          <w:rFonts w:ascii="Georgia" w:hAnsi="Georgia" w:eastAsia="Georgia" w:cs="Georgia"/>
          <w:b w:val="0"/>
          <w:i w:val="0"/>
          <w:sz w:val="22"/>
          <w:rtl w:val="0"/>
        </w:rPr>
        <w:t>Anake, S. A., Chimuanya, L., Nnorom, P. N., &amp; Ogbulogo, C. U. (2024). Tracking mental health: A social semiotic analysis of Instagram discourse. Pakistan Journal of Life and Social Sciences, 22(2), 8822–8833. https://doi.org/10.57239/PJLSS-2024-22.2.00666</w:t>
      </w:r>
    </w:p>
    <w:p w:rsidR="00000000" w:rsidDel="00000000" w:rsidP="00000000" w:rsidRDefault="00000000" w:rsidRPr="00000000" w14:paraId="00000095">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Bartesaghi, M., &amp; Castor, T. (2008). Social construction in communication: Re-constituting the conversation. Communication Yearbook, 32, 3–39. https://doi.org/10.1080/23808985.2008.11679070</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6">
      <w:pPr>
        <w:spacing w:line="480" w:lineRule="auto" w:after="0" w:before="0"/>
        <w:ind w:left="720" w:hanging="720"/>
        <w:rPr/>
      </w:pPr>
      <w:r w:rsidDel="00000000" w:rsidR="00000000" w:rsidRPr="00000000">
        <w:rPr>
          <w:rFonts w:ascii="Georgia" w:hAnsi="Georgia" w:eastAsia="Georgia" w:cs="Georgia"/>
          <w:b w:val="0"/>
          <w:i w:val="0"/>
          <w:sz w:val="22"/>
          <w:rtl w:val="0"/>
        </w:rPr>
        <w:t>Bartlett, T. (2012). Hybrid voices and collaborative change: Contextualising Positive Discourse Analysis. Routledge. https://doi.org/10.4324/9780203109373</w:t>
      </w:r>
    </w:p>
    <w:p w:rsidR="00000000" w:rsidDel="00000000" w:rsidP="00000000" w:rsidRDefault="00000000" w:rsidRPr="00000000" w14:paraId="00000097">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Beelen, E., &amp; Karsay, K. (2024). “The future is bright! Is it?”: Investigating effects of hopeful mental health content and endorsement cues on social media. Social Media + Society, 10(3), 1–18. https://doi.org/10.1177/20563051241277603</w:t>
      </w:r>
      <w:r w:rsidDel="00000000" w:rsidR="00000000" w:rsidRPr="00000000">
        <w:rPr>
          <w:rFonts w:ascii="Georgia" w:hAnsi="Georgia" w:eastAsia="Georgia" w:cs="Georgia"/>
          <w:rtl w:val="0"/>
        </w:rPr>
      </w:r>
    </w:p>
    <w:p w:rsidR="00000000" w:rsidDel="00000000" w:rsidP="00000000" w:rsidRDefault="00000000" w:rsidRPr="00000000" w14:paraId="00000098">
      <w:pPr>
        <w:spacing w:line="480" w:lineRule="auto" w:after="0" w:before="0"/>
        <w:ind w:left="720" w:hanging="720"/>
        <w:rPr/>
      </w:pPr>
      <w:r w:rsidDel="00000000" w:rsidR="00000000" w:rsidRPr="00000000">
        <w:rPr>
          <w:rFonts w:ascii="Georgia" w:hAnsi="Georgia" w:eastAsia="Georgia" w:cs="Georgia"/>
          <w:b w:val="0"/>
          <w:i w:val="0"/>
          <w:sz w:val="22"/>
          <w:rtl w:val="0"/>
        </w:rPr>
        <w:t>Chang, H. J. (2009). Online supportive interactions: Using a network approach to examine communication patterns within a psychosis social support group in Taiwan. Journal of the American Society for Information Science and Technology, 60(7), 1504–1517. https://doi.org/10.1002/asi.21070</w:t>
      </w:r>
    </w:p>
    <w:p w:rsidR="00000000" w:rsidDel="00000000" w:rsidP="00000000" w:rsidRDefault="00000000" w:rsidRPr="00000000" w14:paraId="00000099">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Kim, M., Saha, K., De Choudhury, M., &amp; Choi, D. (2023). Supporters first: Understanding online social support on mental health from a supporter perspective. Proceedings of the ACM on Human-Computer Interaction, 7(CSCW1), Article 92. https://doi.org/10.1145/3579525</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A">
      <w:pPr>
        <w:spacing w:line="480" w:lineRule="auto" w:after="0" w:before="0"/>
        <w:ind w:left="720" w:hanging="720"/>
        <w:rPr/>
      </w:pPr>
      <w:r w:rsidDel="00000000" w:rsidR="00000000" w:rsidRPr="00000000">
        <w:rPr>
          <w:rFonts w:ascii="Georgia" w:hAnsi="Georgia" w:eastAsia="Georgia" w:cs="Georgia"/>
          <w:b w:val="0"/>
          <w:i w:val="0"/>
          <w:sz w:val="22"/>
          <w:rtl w:val="0"/>
        </w:rPr>
        <w:t>Koinig, I. (2022). Picturing mental health on Instagram: Insights from a quantitative study using different content formats. International Journal of Environmental Research and Public Health, 19(3), 1608. https://doi.org/10.3390/ijerph19031608</w:t>
      </w:r>
    </w:p>
    <w:p w:rsidR="00000000" w:rsidDel="00000000" w:rsidP="00000000" w:rsidRDefault="00000000" w:rsidRPr="00000000" w14:paraId="0000009B">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C">
      <w:pPr>
        <w:spacing w:line="480" w:lineRule="auto" w:after="0" w:before="0"/>
        <w:ind w:left="720" w:hanging="720"/>
        <w:rPr/>
      </w:pPr>
      <w:r w:rsidDel="00000000" w:rsidR="00000000" w:rsidRPr="00000000">
        <w:rPr>
          <w:rFonts w:ascii="Georgia" w:hAnsi="Georgia" w:eastAsia="Georgia" w:cs="Georgia"/>
          <w:b w:val="0"/>
          <w:i w:val="0"/>
          <w:sz w:val="22"/>
          <w:rtl w:val="0"/>
        </w:rPr>
        <w:t>Lecompte-Van Poucke, M. (2022). ‘You got this!’: A critical discourse analysis of toxic positivity as a discursive construct on Facebook. Applied Corpus Linguistics, 2(1), Article 100015. https://doi.org/10.1016/j.acorp.2022.100015</w:t>
      </w:r>
    </w:p>
    <w:p w:rsidR="00000000" w:rsidDel="00000000" w:rsidP="00000000" w:rsidRDefault="00000000" w:rsidRPr="00000000" w14:paraId="0000009D">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Lindgren, S., &amp; Johansson, A. (2023). Getting better? Hegemonic, negotiated and oppositional uses of Instagram for mental health support. Journal of Communication Inquiry, 47(3), 268–290. https://doi.org/10.1177/01968599211042581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E">
      <w:pPr>
        <w:spacing w:line="480" w:lineRule="auto" w:after="0" w:before="0"/>
        <w:ind w:left="720" w:hanging="720"/>
        <w:rPr/>
      </w:pPr>
      <w:r w:rsidDel="00000000" w:rsidR="00000000" w:rsidRPr="00000000">
        <w:rPr>
          <w:rFonts w:ascii="Georgia" w:hAnsi="Georgia" w:eastAsia="Georgia" w:cs="Georgia"/>
          <w:b w:val="0"/>
          <w:i w:val="0"/>
          <w:sz w:val="22"/>
          <w:rtl w:val="0"/>
        </w:rPr>
        <w:t>Macgilchrist, F. (2007). Positive discourse analysis: Contesting dominant discourses by reframing the issues. Critical Approaches to Discourse Analysis Across Disciplines, 1(1), 74–94.</w:t>
      </w:r>
    </w:p>
    <w:p w:rsidR="00000000" w:rsidDel="00000000" w:rsidP="00000000" w:rsidRDefault="00000000" w:rsidRPr="00000000" w14:paraId="0000009F">
      <w:pPr>
        <w:spacing w:line="480" w:lineRule="auto" w:after="0" w:before="0"/>
        <w:ind w:left="720" w:hanging="720"/>
        <w:jc w:val="both"/>
        <w:rPr/>
      </w:pPr>
      <w:r w:rsidDel="00000000" w:rsidR="00000000" w:rsidRPr="00000000">
        <w:rPr>
          <w:rFonts w:ascii="Georgia" w:hAnsi="Georgia" w:eastAsia="Georgia" w:cs="Georgia"/>
          <w:b w:val="0"/>
          <w:i w:val="0"/>
          <w:sz w:val="22"/>
          <w:rtl w:val="0"/>
        </w:rPr>
        <w:t>Martin, J. R. (2004). Positive discourse analysis: Solidarity and change. Revista Canaria de Estudios Ingleses, 49, 179–202.</w:t>
      </w:r>
    </w:p>
    <w:p w:rsidR="00000000" w:rsidDel="00000000" w:rsidP="00000000" w:rsidRDefault="00000000" w:rsidRPr="00000000" w14:paraId="000000A0">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McCosker, A., &amp; Gerrard, Y. (2021). Hashtagging depression on Instagram: Towards a more inclusive mental health research methodology. New Media &amp; Society, 23(7), 1899–1919. https://doi.org/10.1177/1461444820921349</w:t>
      </w:r>
      <w:r w:rsidDel="00000000" w:rsidR="00000000" w:rsidRPr="00000000">
        <w:rPr>
          <w:rFonts w:ascii="Georgia" w:hAnsi="Georgia" w:eastAsia="Georgia" w:cs="Georgia"/>
          <w:rtl w:val="0"/>
        </w:rPr>
      </w:r>
    </w:p>
    <w:p w:rsidR="00000000" w:rsidDel="00000000" w:rsidP="00000000" w:rsidRDefault="00000000" w:rsidRPr="00000000" w14:paraId="000000A1">
      <w:pPr>
        <w:spacing w:line="480" w:lineRule="auto" w:after="0" w:before="0"/>
        <w:ind w:left="720" w:hanging="720"/>
        <w:rPr/>
      </w:pPr>
      <w:r w:rsidDel="00000000" w:rsidR="00000000" w:rsidRPr="00000000">
        <w:rPr>
          <w:rFonts w:ascii="Georgia" w:hAnsi="Georgia" w:eastAsia="Georgia" w:cs="Georgia"/>
          <w:b w:val="0"/>
          <w:i w:val="0"/>
          <w:sz w:val="22"/>
          <w:rtl w:val="0"/>
        </w:rPr>
        <w:t>Myrick, J. G., Holton, A. E., Himelboim, I., &amp; Love, B. (2015). #Stupidcancer: Exploring a typology of social support and the role of emotional expression in a social media community. Health Communication, 31(5), 596–605. https://doi.org/10.1080/10410236.2014.981664</w:t>
      </w:r>
    </w:p>
    <w:p w:rsidR="00000000" w:rsidDel="00000000" w:rsidP="00000000" w:rsidRDefault="00000000" w:rsidRPr="00000000" w14:paraId="000000A2">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3">
      <w:pPr>
        <w:spacing w:line="480" w:lineRule="auto" w:after="0" w:before="0"/>
        <w:ind w:left="720" w:hanging="720"/>
        <w:rPr/>
      </w:pPr>
      <w:r w:rsidDel="00000000" w:rsidR="00000000" w:rsidRPr="00000000">
        <w:rPr>
          <w:rFonts w:ascii="Georgia" w:hAnsi="Georgia" w:eastAsia="Georgia" w:cs="Georgia"/>
          <w:b w:val="0"/>
          <w:i w:val="0"/>
          <w:sz w:val="22"/>
          <w:rtl w:val="0"/>
        </w:rPr>
        <w:t>Natrio, Y., &amp; Yensasnidar. (2025). Constructing the ‘healthy self’ on Instagram: An appraisal and critical discourse analysis of health narratives in social media captions. Vivid: Journal of Language and Literature, 14(1).</w:t>
      </w:r>
    </w:p>
    <w:p w:rsidR="00000000" w:rsidDel="00000000" w:rsidP="00000000" w:rsidRDefault="00000000" w:rsidRPr="00000000" w14:paraId="000000A4">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Patton, M. Q. (2002). Qualitative research and evaluation methods (3rd ed.). Sage.</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5">
      <w:pPr>
        <w:spacing w:line="480" w:lineRule="auto" w:after="0" w:before="0"/>
        <w:ind w:left="720" w:hanging="720"/>
        <w:rPr/>
      </w:pPr>
      <w:r w:rsidDel="00000000" w:rsidR="00000000" w:rsidRPr="00000000">
        <w:rPr>
          <w:rFonts w:ascii="Georgia" w:hAnsi="Georgia" w:eastAsia="Georgia" w:cs="Georgia"/>
          <w:b w:val="0"/>
          <w:i w:val="0"/>
          <w:sz w:val="22"/>
          <w:rtl w:val="0"/>
        </w:rPr>
        <w:t>Wang, X. (2025). Representing depression in social media: Content analysis of mental support posts on Weibo in China. In Proceedings of the 2025 4th International Conference on Educational Science and Social Culture (ESSC 2025). Atlantis Press.</w:t>
      </w:r>
    </w:p>
    <w:p w:rsidR="00000000" w:rsidDel="00000000" w:rsidP="00000000" w:rsidRDefault="00000000" w:rsidRPr="00000000" w14:paraId="000000A6">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Wong, S. S., Wan, A. L. H., &amp; Lew, Z. (2025). Is “Good vibes only” really good? Investigating perceptions of toxic positivity on social media. New Media &amp; Society. https://doi.org/10.1177/14614448251396941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7">
      <w:pPr>
        <w:spacing w:line="480" w:lineRule="auto" w:after="0" w:before="0"/>
        <w:ind w:left="720" w:hanging="720"/>
        <w:jc w:val="both"/>
        <w:rPr/>
      </w:pPr>
      <w:r w:rsidDel="00000000" w:rsidR="00000000" w:rsidRPr="00000000">
        <w:rPr>
          <w:rFonts w:ascii="Georgia" w:hAnsi="Georgia" w:eastAsia="Georgia" w:cs="Georgia"/>
          <w:b w:val="0"/>
          <w:i w:val="0"/>
          <w:sz w:val="22"/>
          <w:rtl w:val="0"/>
        </w:rPr>
        <w:t>Wu, J., &amp; Hong, T. (2022). The picture of #mentalhealth on Instagram: Congruent vs. incongruent emotions in predicting the sentiment of comments. Frontiers in Communication, 7, Article 824119. https://doi.org/10.3389/fcomm.2022.824119</w:t>
      </w:r>
    </w:p>
    <w:p w:rsidR="00000000" w:rsidDel="00000000" w:rsidP="00000000" w:rsidRDefault="00000000" w:rsidRPr="00000000" w14:paraId="000000A9">
      <w:pPr>
        <w:spacing w:line="480" w:lineRule="auto" w:before="0" w:after="0"/>
        <w:ind w:left="0" w:firstLine="0"/>
        <w:jc w:val="both"/>
        <w:rPr/>
      </w:pPr>
      <w:r w:rsidDel="00000000" w:rsidR="00000000" w:rsidRPr="00000000">
        <w:rPr>
          <w:rFonts w:ascii="Georgia" w:hAnsi="Georgia" w:eastAsia="Georgia" w:cs="Georgia"/>
          <w:sz w:val="22"/>
          <w:rtl w:val="0"/>
        </w:rPr>
      </w:r>
    </w:p>
    <w:p w:rsidR="00000000" w:rsidDel="00000000" w:rsidP="00000000" w:rsidRDefault="00000000" w:rsidRPr="00000000" w14:paraId="000000AA">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B">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C">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sectPr>
          <w:headerReference r:id="rId8" w:type="default"/>
          <w:headerReference w:type="first" r:id="rId9"/>
          <w:type w:val="nextPage"/>
          <w:pgSz w:h="16838" w:w="11906" w:orient="portrait"/>
          <w:pgMar w:bottom="1440" w:top="1440" w:left="2160" w:right="1440" w:header="708" w:footer="708"/>
          <w:pgNumType/>
          <w:titlePg/>
        </w:sectPr>
      </w:pPr>
      <w:r>
        <w:rPr>
          <w:rFonts w:ascii="Georgia" w:hAnsi="Georgia" w:eastAsia="Georgia" w:cs="Georgia"/>
          <w:sz w:val="22"/>
        </w:rPr>
      </w:r>
    </w:p>
    <w:p w:rsidR="00000000" w:rsidDel="00000000" w:rsidP="00000000" w:rsidRDefault="00000000" w:rsidRPr="00000000" w14:paraId="000000AD">
      <w:pPr>
        <w:pageBreakBefore w:val="1"/>
        <w:spacing w:after="720" w:before="720" w:line="480" w:lineRule="auto"/>
        <w:ind w:left="0" w:firstLine="0"/>
        <w:jc w:val="center"/>
        <w:rPr/>
      </w:pPr>
      <w:r w:rsidDel="00000000" w:rsidR="00000000" w:rsidRPr="00000000">
        <w:rPr>
          <w:rFonts w:ascii="Georgia" w:hAnsi="Georgia" w:eastAsia="Georgia" w:cs="Georgia"/>
          <w:b/>
          <w:bCs w:val="1"/>
          <w:i w:val="0"/>
          <w:sz w:val="28"/>
          <w:szCs w:val="28"/>
          <w:rtl w:val="0"/>
        </w:rPr>
        <w:t xml:space="preserve">APPENDICES</w:t>
      </w:r>
      <w:r w:rsidDel="00000000" w:rsidR="00000000" w:rsidRPr="00000000">
        <w:rPr>
          <w:rFonts w:ascii="Georgia" w:hAnsi="Georgia" w:eastAsia="Georgia" w:cs="Georgia"/>
          <w:rtl w:val="0"/>
        </w:rPr>
      </w:r>
    </w:p>
    <w:p w:rsidR="00000000" w:rsidDel="00000000" w:rsidP="00000000" w:rsidRDefault="00000000" w:rsidRPr="00000000" w14:paraId="000000AE">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A: CAPTION CODING SCHEME</w:t>
      </w:r>
      <w:r w:rsidDel="00000000" w:rsidR="00000000" w:rsidRPr="00000000">
        <w:rPr>
          <w:rFonts w:ascii="Georgia" w:hAnsi="Georgia" w:eastAsia="Georgia" w:cs="Georgia"/>
          <w:rtl w:val="0"/>
        </w:rPr>
      </w:r>
    </w:p>
    <w:p w:rsidR="00000000" w:rsidDel="00000000" w:rsidP="00000000" w:rsidRDefault="00000000" w:rsidRPr="00000000" w14:paraId="000000AF">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A1</w:t>
      </w:r>
      <w:r w:rsidDel="00000000" w:rsidR="00000000" w:rsidRPr="00000000">
        <w:rPr>
          <w:rFonts w:ascii="Georgia" w:hAnsi="Georgia" w:eastAsia="Georgia" w:cs="Georgia"/>
          <w:b/>
          <w:i w:val="0"/>
          <w:sz w:val="22"/>
          <w:rtl w:val="0"/>
        </w:rPr>
      </w:r>
    </w:p>
    <w:p w:rsidR="00000000" w:rsidDel="00000000" w:rsidP="00000000" w:rsidRDefault="00000000" w:rsidRPr="00000000" w14:paraId="000000B0">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Caption Coding: Markers and Decision Rules</w:t>
      </w:r>
      <w:r w:rsidDel="00000000" w:rsidR="00000000" w:rsidRPr="00000000">
        <w:rPr>
          <w:rFonts w:ascii="Georgia" w:hAnsi="Georgia" w:eastAsia="Georgia" w:cs="Georgia"/>
          <w:b w:val="0"/>
          <w:i w:val="0"/>
          <w:sz w:val="22"/>
          <w:rtl w:val="0"/>
        </w:rPr>
      </w:r>
    </w:p>
    <w:tbl>
      <w:tblPr>
        <w:tblStyle w:val="Table2"/>
        <w:tblW w:w="8306.0" w:type="dxa"/>
        <w:jc w:val="center"/>
        <w:tblLayout w:type="fixed"/>
        <w:tblLook w:val="0000"/>
      </w:tblPr>
      <w:tblGrid>
        <w:gridCol w:w="1661"/>
        <w:gridCol w:w="2385"/>
        <w:gridCol w:w="4260"/>
        <w:tblGridChange w:id="0">
          <w:tblGrid>
            <w:gridCol w:w="1661"/>
            <w:gridCol w:w="2385"/>
            <w:gridCol w:w="4260"/>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1">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Category</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2">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3">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B4">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Hope Construction</w:t>
            </w:r>
          </w:p>
        </w:tc>
        <w:tc>
          <w:tcPr>
            <w:shd w:fill="ffffff" w:val="clear"/>
            <w:tcMar>
              <w:top w:w="80.0" w:type="dxa"/>
              <w:left w:w="80.0" w:type="dxa"/>
              <w:bottom w:w="80.0" w:type="dxa"/>
              <w:right w:w="80.0" w:type="dxa"/>
            </w:tcMar>
          </w:tcPr>
          <w:p w:rsidR="00000000" w:rsidDel="00000000" w:rsidP="00000000" w:rsidRDefault="00000000" w:rsidRPr="00000000" w14:paraId="000000B5">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Modality: can, will, may, could. Temporal: soon, eventually, step by step. Recovery nouns: healing, growth, recovery. Adverbs: possibly, hopefully. Conditionals: if you keep going...</w:t>
            </w:r>
          </w:p>
        </w:tc>
        <w:tc>
          <w:tcPr>
            <w:shd w:fill="ffffff" w:val="clear"/>
            <w:tcMar>
              <w:top w:w="80.0" w:type="dxa"/>
              <w:left w:w="80.0" w:type="dxa"/>
              <w:bottom w:w="80.0" w:type="dxa"/>
              <w:right w:w="80.0" w:type="dxa"/>
            </w:tcMar>
          </w:tcPr>
          <w:p w:rsidR="00000000" w:rsidDel="00000000" w:rsidP="00000000" w:rsidRDefault="00000000" w:rsidRPr="00000000" w14:paraId="000000B6">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Stage 1: mark hope construction as present if hope signals appear. Stage 2: code HOPE when only hope is present, or when both orientations are present and hope wins dominance (main clause or final position and speech act "Things can or will get better"). Record feature types and counts. Example: "Healing is not linear, but you will get there. Recovery takes time, and every small step forward matters." (forward-looking modality: will; recovery nouns: healing, recovery; temporal: takes time)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7">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Empowerment Language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8">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Directives: seek, set, prioritize, take. Self-care: boundaries, rest, check in. Agency: you can decide, trust yourself. Autonomy: at your own pace, when ready. Action phrases: small wins, your journey</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9">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Stage 1: mark empowerment language as present if empowerment signals appear. Stage 2: code EMPOWERMENT when only empowerment is present, or when both orientations are present and empowerment wins dominance (main clause or final position and speech act "You can or should act"). Record feature types and counts. Example: "Set boundaries that protect your peace. You can decide what serves your mental health and what doesn't." (directive: set; agency: you can decide; self-care: boundaries; autonomy: what serves your mental health)</w:t>
            </w:r>
          </w:p>
        </w:tc>
      </w:tr>
    </w:tbl>
    <w:p w:rsidR="00000000" w:rsidDel="00000000" w:rsidP="00000000" w:rsidRDefault="00000000" w:rsidRPr="00000000" w14:paraId="000000BA">
      <w:pPr>
        <w:spacing w:line="480" w:lineRule="auto" w:before="240" w:after="0"/>
        <w:ind w:left="0" w:firstLine="0"/>
        <w:rPr>
          <w:sz w:val="20"/>
          <w:szCs w:val="20"/>
        </w:rPr>
      </w:pPr>
      <w:r w:rsidDel="00000000" w:rsidR="00000000" w:rsidRPr="00000000">
        <w:rPr>
          <w:rFonts w:ascii="Georgia" w:hAnsi="Georgia" w:eastAsia="Georgia" w:cs="Georgia"/>
          <w:rtl w:val="0"/>
        </w:rPr>
      </w:r>
    </w:p>
    <w:p w:rsidR="00000000" w:rsidDel="00000000" w:rsidP="00000000" w:rsidRDefault="00000000" w:rsidRPr="00000000" w14:paraId="000000BB">
      <w:pPr>
        <w:spacing w:line="480" w:lineRule="auto" w:before="0" w:after="0"/>
        <w:ind w:left="0" w:firstLine="720"/>
        <w:jc w:val="both"/>
        <w:rPr/>
      </w:pPr>
      <w:r>
        <w:rPr>
          <w:rFonts w:ascii="Georgia" w:hAnsi="Georgia" w:eastAsia="Georgia" w:cs="Georgia"/>
          <w:sz w:val="22"/>
        </w:rPr>
        <w:t>Decision procedure (two-stage Identify and Sort). The markers in Table A1 are illustrative signals, not an exhaustive inventory. Coding proceeds in two stages. Stage 1 (Identify). For each caption, mark hope construction and empowerment language as present or absent on the basis of the illustrative signals. Stage 2 (Sort). If only hope construction is present, code HOPE. If only empowerment language is present, code EMPOWERMENT. If neither is present, code blended or indeterminate. If both are present, adjudicate dominance: which orientation occupies the main clause(s) or the final prominent position, and which speech act carries the main force of the text. "Things can or will get better" (HOPE) or "You can or should act" (EMPOWERMENT). The orientation that wins both checks, or clearly wins one while the other is only peripheral, becomes the dominant code. If the checks disagree or neither orientation is clearly stronger, code as blended or indeterminate. Blended cases are logged separately and excluded from the main HOPE versus EMPOWERMENT distribution.</w:t>
      </w:r>
    </w:p>
    <w:p w:rsidR="00000000" w:rsidDel="00000000" w:rsidP="00000000" w:rsidRDefault="00000000" w:rsidRPr="00000000" w14:paraId="000000BC">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BD">
      <w:pPr>
        <w:keepNext w:val="1"/>
        <w:pageBreakBefore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B: COMMENT CODING SCHEME</w:t>
      </w:r>
      <w:r w:rsidDel="00000000" w:rsidR="00000000" w:rsidRPr="00000000">
        <w:rPr>
          <w:rFonts w:ascii="Georgia" w:hAnsi="Georgia" w:eastAsia="Georgia" w:cs="Georgia"/>
          <w:rtl w:val="0"/>
        </w:rPr>
      </w:r>
    </w:p>
    <w:p w:rsidR="00000000" w:rsidDel="00000000" w:rsidP="00000000" w:rsidRDefault="00000000" w:rsidRPr="00000000" w14:paraId="000000BE">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B1</w:t>
      </w:r>
      <w:r w:rsidDel="00000000" w:rsidR="00000000" w:rsidRPr="00000000">
        <w:rPr>
          <w:rFonts w:ascii="Georgia" w:hAnsi="Georgia" w:eastAsia="Georgia" w:cs="Georgia"/>
          <w:b/>
          <w:i w:val="0"/>
          <w:sz w:val="22"/>
          <w:rtl w:val="0"/>
        </w:rPr>
      </w:r>
    </w:p>
    <w:p w:rsidR="00000000" w:rsidDel="00000000" w:rsidP="00000000" w:rsidRDefault="00000000" w:rsidRPr="00000000" w14:paraId="000000BF">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Comment Coding: Response Types and Markers (Adapted from Chang, 2009)</w:t>
      </w:r>
      <w:r w:rsidDel="00000000" w:rsidR="00000000" w:rsidRPr="00000000">
        <w:rPr>
          <w:rFonts w:ascii="Georgia" w:hAnsi="Georgia" w:eastAsia="Georgia" w:cs="Georgia"/>
          <w:b w:val="0"/>
          <w:i w:val="0"/>
          <w:sz w:val="22"/>
          <w:rtl w:val="0"/>
        </w:rPr>
      </w:r>
    </w:p>
    <w:tbl>
      <w:tblPr>
        <w:tblStyle w:val="Table3"/>
        <w:tblW w:w="8310.0" w:type="dxa"/>
        <w:jc w:val="center"/>
        <w:tblLayout w:type="fixed"/>
        <w:tblLook w:val="0000"/>
      </w:tblPr>
      <w:tblGrid>
        <w:gridCol w:w="1770"/>
        <w:gridCol w:w="3525"/>
        <w:gridCol w:w="3015"/>
        <w:tblGridChange w:id="0">
          <w:tblGrid>
            <w:gridCol w:w="1770"/>
            <w:gridCol w:w="3525"/>
            <w:gridCol w:w="3015"/>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0">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Response Type</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1">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2">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C3">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Supportive Lexicon(Emotional + Esteem Support)</w:t>
            </w:r>
          </w:p>
        </w:tc>
        <w:tc>
          <w:tcPr>
            <w:shd w:fill="ffffff" w:val="clear"/>
            <w:tcMar>
              <w:top w:w="80.0" w:type="dxa"/>
              <w:left w:w="80.0" w:type="dxa"/>
              <w:bottom w:w="80.0" w:type="dxa"/>
              <w:right w:w="80.0" w:type="dxa"/>
            </w:tcMar>
          </w:tcPr>
          <w:p w:rsidR="00000000" w:rsidDel="00000000" w:rsidP="00000000" w:rsidRDefault="00000000" w:rsidRPr="00000000" w14:paraId="000000C4">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p>
        </w:tc>
        <w:tc>
          <w:tcPr>
            <w:shd w:fill="ffffff" w:val="clear"/>
            <w:tcMar>
              <w:top w:w="80.0" w:type="dxa"/>
              <w:left w:w="80.0" w:type="dxa"/>
              <w:bottom w:w="80.0" w:type="dxa"/>
              <w:right w:w="80.0" w:type="dxa"/>
            </w:tcMar>
          </w:tcPr>
          <w:p w:rsidR="00000000" w:rsidDel="00000000" w:rsidP="00000000" w:rsidRDefault="00000000" w:rsidRPr="00000000" w14:paraId="000000C5">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Code as SUPPORTIVE if comment offers encouragement, validation, empathy, or positive evaluation without sharing personal experience. Ambiguous items adjudicated by primary communicative purpose.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6">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Personal Narrative Framing(Network Support)</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7">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First-person: I felt, I went through, I struggled. Temporal: last year, during my..., when I was... Disclosure: it helped me, my journey... Connection: this resonates, I relate, same here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8">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Code as NARRATIVE if comment shares a first-person mental health experience or relates personal experience to the caption theme. Ambiguous items adjudicated by primary communicative purpose.</w:t>
            </w:r>
          </w:p>
        </w:tc>
      </w:tr>
    </w:tbl>
    <w:p w:rsidR="00000000" w:rsidDel="00000000" w:rsidP="00000000" w:rsidRDefault="00000000" w:rsidRPr="00000000" w14:paraId="000000C9">
      <w:pPr>
        <w:spacing w:line="480" w:lineRule="auto" w:before="24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CA">
      <w:pPr>
        <w:spacing w:line="480" w:lineRule="auto" w:before="0" w:after="0"/>
        <w:ind w:left="0" w:firstLine="0"/>
        <w:rPr/>
      </w:pPr>
      <w:r w:rsidDel="00000000" w:rsidR="00000000" w:rsidRPr="00000000">
        <w:rPr>
          <w:rFonts w:ascii="Georgia" w:hAnsi="Georgia" w:eastAsia="Georgia" w:cs="Georgia"/>
          <w:b w:val="0"/>
          <w:i/>
          <w:iCs w:val="1"/>
          <w:sz w:val="22"/>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Fonts w:ascii="Georgia" w:hAnsi="Georgia" w:eastAsia="Georgia" w:cs="Georgia"/>
          <w:rtl w:val="0"/>
        </w:rPr>
      </w:r>
    </w:p>
    <w:p w:rsidR="00000000" w:rsidDel="00000000" w:rsidP="00000000" w:rsidRDefault="00000000" w:rsidRPr="00000000" w14:paraId="000000CB">
      <w:pPr>
        <w:spacing w:line="480" w:lineRule="auto" w:before="0" w:after="0"/>
        <w:ind w:left="0" w:firstLine="0"/>
        <w:rPr/>
      </w:pPr>
      <w:r w:rsidDel="00000000" w:rsidR="00000000" w:rsidRPr="00000000">
        <w:rPr>
          <w:rFonts w:ascii="Georgia" w:hAnsi="Georgia" w:eastAsia="Georgia" w:cs="Georgia"/>
          <w:rtl w:val="0"/>
        </w:rPr>
      </w:r>
    </w:p>
    <w:sectPr>
      <w:headerReference r:id="rId8" w:type="default"/>
      <w:headerReference w:type="first" r:id="rId9"/>
      <w:type w:val="nextPage"/>
      <w:pgSz w:h="16838" w:w="11906" w:orient="portrait"/>
      <w:pgMar w:bottom="1440" w:top="1440" w:left="2160" w:right="1440"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Pr>
        <w:rFonts w:ascii="Georgia" w:hAnsi="Georgia" w:eastAsia="Georgia" w:cs="Georgia"/>
        <w:sz w:val="22"/>
      </w:rPr>
      <w:fldChar w:fldCharType="begin"/>
    </w:r>
    <w:r>
      <w:rPr>
        <w:rFonts w:ascii="Georgia" w:hAnsi="Georgia" w:eastAsia="Georgia" w:cs="Georgia"/>
      </w:rPr>
      <w:instrText xml:space="preserve"> PAGE </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eorgia" w:hAnsi="Georgia" w:eastAsia="Georgia" w:cs="Georgia"/>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doi.org/10.1080/10410236.2014.981664" TargetMode="External"/><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