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w:t>
        <w:br/>
        <w:br/>
        <w:t>On Instagram, dedicated mental health advocacy pages produce high-volume, high-engagement content that consistently uses positive linguistic framing. Wu and Hong (2022), analysing over 7,000 #mentalhealth posts, found that the majority of captions and comments carried positive sentiment and that images with human faces attracted more likes, comments, and positive responses. Koinig (2022) likewise showed that motivational quotes and influencer posts—formats that emphasise encouragement and relatability—received the most favourable evaluations from young Instagram users. Naslund et al. (2016) observed that people with mental illness increasingly turn to social media for peer-to-peer support, finding greater social connectedness and opportunities to challenge stigma. These captions function as concise discursive units in which lexical choices, modality, and directive structures work together to produce specific social meanings. Discourse-analytic work on related platforms has begun to show how advocacy actors position audiences and construct collective support through language and multimodal resources (Koteyko &amp; Atanasova, 2018). Despite this documented prevalence, the specific lexical and grammatical mechanisms through which short-form Instagram captions construct hope and empowerment remain underexamined in applied linguistics and discourse analysis.</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by examining how mental health captions on Instagram use lexical and grammatical choices to construct two discursive orientations—hope construction and empowerment language; by identifying the linguistic features that characterise public comment responses to those captions; and by describing what these two levels of analysis, taken together, reveal about the collective construction of positive mental health discourse in digital advocacy spaces. The analysis is grounded in Positive Discourse Analysis (Martin, 2004) and draws on an adapted version of Chang’s (2009) online support typology. Rather than assuming that positive framing in Instagram captions is inherently beneficial, the study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Where critical discourse analysis typically deconstructs language in the service of power, Martin proposes a complementary orientation: analysis of the discourses that “make the world a better place.” In his account, solidarity and change are built through concrete linguistic resources—genre renovation, evaluative language (appraisal), and narrative. His central illustrations include the Bringing Them Home report on the Stolen Generations, where new genres and evaluative choices work to reposition Indigenous and non-Indigenous relations rather than only expose injustice. PDA, on this view, is not a soft alternative to critique; it is an analytical commitment to describing how constructive social meanings are actually realised in text.</w:t>
        <w:br/>
        <w:br/>
        <w:t>Subsequent work has tested and refined that commitment. Macgilchrist (2007) takes up Martin’s call by examining how marginal discourses enter mainstream news. Analysing coverage of the Russian–Chechen conflict and related cases, she identifies five counter-discursive strategies—logical inversion, parody, complexification, partial reframing, and radical reframing—and shows that only certain reframings survive editorial selection. Radical reframing, which redefines the terms of the issue rather than merely contradicting the dominant frame, proves the most effective at shifting what can be said. The study matters for mental health advocacy because it demonstrates that “positive” discourse is not automatically published or heard; it has to negotiate institutional filters.</w:t>
        <w:br/>
        <w:br/>
        <w:t>Bartlett (2012) pushes the framework further. In Hybrid Voices and Collaborative Change he argues that early PDA risked an oppositional mirror image of CDA—celebrating minority voices without enough attention to context and power as multifaceted. Drawing on an extended case of intercultural development discourse, Bartlett models power as potentially collaborative as well as coercive, and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(hope construction) and agency (empowerment language) through specific grammatical and lexical patterns. Martin’s emphasis on modality, inclusive pronouns, and action-oriented processes, Macgilchrist’s attention to reframing, and Bartlett’s insistence on hybrid, context-bound meaning-making together justify treating short-form Instagram captions as sites where positive social meanings are actively built—not merely asserted. Because the framework prioritises discursive function over isolated keywords, it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and leave unexamined whose positivity is centred or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and analysis that only praises it can reproduce the exclusions it claims to overcome.</w:t>
        <w:br/>
        <w:br/>
        <w:t>On social media that risk is concrete. Lecompte-Van Poucke (2022) analyses posts and comments on two public Facebook pages advocating for endometriosis awareness. Combining systemic functional linguistics, pragma-dialectics, and critical theory, she shows that both organisational posts and user replies frequently deploy forced positive discourse—cliché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features—overgeneralisation and commanding language—and two psychological processes—ignoring negativity and perceived poster privilege. Under those conditions, intended emotional contagion fails; positivity backfires. Naslund et al. (2016), reviewing peer-to-peer support online, similarly note that such spaces can increase connectedness and challenge stigma, yet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while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types—informational, emotional, esteem, and network support—and showed that support exchanges were sparse and unevenly distributed: a minority of participants occupied central positions, while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reflecting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and to ask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Koinig (2022) surveyed 532 active Instagram users and reported that motivational quotes received higher engagement than other content formats. Koteyko and Atanasova (2018), examining mental health advocacy tweets during Depression Awareness Week, showed how users and organisations deploy positioning strategies and multimodal resources to invite empathy, validate experience, and construct collective support. These studies establish that Instagram and related platforms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2016).</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