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Layer 3.</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Layer 3: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b w:val="0"/>
          <w:color w:val="000000"/>
          <w:sz w:val="22"/>
          <w:strike w:val="0"/>
        </w:rPr>
        <w:t xml:space="preserve">Methicillin-resistant Staphylococcus aureus (MRSA) is a common and </w:t>
      </w:r>
      <w:r>
        <w:rPr>
          <w:rFonts w:ascii="Georgia" w:hAnsi="Georgia" w:cs="Georgia" w:eastAsia="Georgia"/>
          <w:b w:val="0"/>
          <w:color w:val="000000"/>
          <w:sz w:val="22"/>
          <w:highlight w:val="yellow"/>
          <w:strike w:val="0"/>
        </w:rPr>
        <w:t>potentially</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severe pathogen that has developed resistance to several types of antibiotics. MRSA bacteria </w:t>
      </w:r>
      <w:r>
        <w:rPr>
          <w:rFonts w:ascii="Georgia" w:hAnsi="Georgia" w:cs="Georgia" w:eastAsia="Georgia"/>
          <w:color w:val="000000"/>
          <w:sz w:val="22"/>
          <w:strike/>
        </w:rPr>
        <w:t>can</w:t>
      </w:r>
      <w:r>
        <w:rPr>
          <w:rFonts w:ascii="Georgia" w:hAnsi="Georgia" w:cs="Georgia" w:eastAsia="Georgia"/>
          <w:color w:val="808080"/>
          <w:sz w:val="22"/>
          <w:strike w:val="0"/>
        </w:rPr>
        <w:t xml:space="preserve"> (FP-Cap)</w:t>
      </w:r>
      <w:r>
        <w:rPr>
          <w:rFonts w:ascii="Georgia" w:hAnsi="Georgia" w:cs="Georgia" w:eastAsia="Georgia"/>
          <w:b w:val="0"/>
          <w:color w:val="000000"/>
          <w:sz w:val="22"/>
          <w:strike w:val="0"/>
        </w:rPr>
        <w:t xml:space="preserve"> survive long on surfaces and objects, including second-hand clothing (SHC). The increasing popularity of SHC or “ukay-ukay” in the Philippines, coupled with </w:t>
      </w:r>
      <w:r>
        <w:rPr>
          <w:rFonts w:ascii="Georgia" w:hAnsi="Georgia" w:cs="Georgia" w:eastAsia="Georgia"/>
          <w:b w:val="0"/>
          <w:color w:val="FFFFFF"/>
          <w:sz w:val="22"/>
          <w:highlight w:val="red"/>
          <w:strike w:val="0"/>
        </w:rPr>
        <w:t>potential</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b w:val="0"/>
          <w:color w:val="FFFFFF"/>
          <w:sz w:val="22"/>
          <w:highlight w:val="red"/>
          <w:strike w:val="0"/>
        </w:rPr>
        <w:t>potential</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b w:val="0"/>
          <w:color w:val="000000"/>
          <w:sz w:val="22"/>
          <w:highlight w:val="yellow"/>
          <w:strike w:val="0"/>
        </w:rPr>
        <w:t>potentially</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harmful bacteria, including MRSA, on second-hand clothing. It highlights the importance of raising awareness among both vendors and consumers about the </w:t>
      </w:r>
      <w:r>
        <w:rPr>
          <w:rFonts w:ascii="Georgia" w:hAnsi="Georgia" w:cs="Georgia" w:eastAsia="Georgia"/>
          <w:b w:val="0"/>
          <w:color w:val="FFFFFF"/>
          <w:sz w:val="22"/>
          <w:highlight w:val="red"/>
          <w:strike w:val="0"/>
        </w:rPr>
        <w:t>potential</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b w:val="0"/>
          <w:color w:val="000000"/>
          <w:sz w:val="22"/>
          <w:strike w:val="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b w:val="0"/>
          <w:color w:val="FFFFFF"/>
          <w:sz w:val="22"/>
          <w:highlight w:val="red"/>
          <w:strike w:val="0"/>
        </w:rPr>
        <w:t>potential</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hd w:val="clear" w:fill="D9D9D9"/>
          <w:strike w:val="0"/>
        </w:rPr>
        <w:t>A total of 181 microplastics were detected across all samples, wherein the concentration of microplastics was higher in Treatment 1 (74.03%).</w:t>
      </w:r>
      <w:r>
        <w:rPr>
          <w:rFonts w:ascii="Georgia" w:hAnsi="Georgia" w:cs="Georgia" w:eastAsia="Georgia"/>
          <w:color w:val="808080"/>
          <w:sz w:val="22"/>
          <w:strike w:val="0"/>
        </w:rPr>
        <w:t xml:space="preserve"> [R]</w:t>
      </w:r>
      <w:r>
        <w:rPr>
          <w:rFonts w:ascii="Georgia" w:hAnsi="Georgia" w:cs="Georgia" w:eastAsia="Georgia"/>
          <w:b w:val="0"/>
          <w:color w:val="000000"/>
          <w:sz w:val="22"/>
          <w:strike w:val="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color w:val="000000"/>
          <w:sz w:val="22"/>
          <w:strike/>
        </w:rPr>
        <w:t>recommend</w:t>
      </w:r>
      <w:r>
        <w:rPr>
          <w:rFonts w:ascii="Georgia" w:hAnsi="Georgia" w:cs="Georgia" w:eastAsia="Georgia"/>
          <w:color w:val="808080"/>
          <w:sz w:val="22"/>
          <w:strike w:val="0"/>
        </w:rPr>
        <w:t xml:space="preserve"> (FP-Rec)</w:t>
      </w:r>
      <w:r>
        <w:rPr>
          <w:rFonts w:ascii="Georgia" w:hAnsi="Georgia" w:cs="Georgia" w:eastAsia="Georgia"/>
          <w:b w:val="0"/>
          <w:color w:val="000000"/>
          <w:sz w:val="22"/>
          <w:strike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b w:val="0"/>
          <w:color w:val="000000"/>
          <w:sz w:val="22"/>
          <w:strike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hd w:val="clear" w:fill="D9D9D9"/>
          <w:strike w:val="0"/>
        </w:rPr>
        <w:t>One way ANOVA was used and the differences between the groups were statistically significant.</w:t>
      </w:r>
      <w:r>
        <w:rPr>
          <w:rFonts w:ascii="Georgia" w:hAnsi="Georgia" w:cs="Georgia" w:eastAsia="Georgia"/>
          <w:color w:val="808080"/>
          <w:sz w:val="22"/>
          <w:strike w:val="0"/>
        </w:rPr>
        <w:t xml:space="preserve"> [R]</w:t>
      </w:r>
      <w:r>
        <w:rPr>
          <w:rFonts w:ascii="Georgia" w:hAnsi="Georgia" w:cs="Georgia" w:eastAsia="Georgia"/>
          <w:b w:val="0"/>
          <w:color w:val="000000"/>
          <w:sz w:val="22"/>
          <w:strike w:val="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b w:val="0"/>
          <w:color w:val="000000"/>
          <w:sz w:val="22"/>
          <w:strike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w:t>
      </w:r>
      <w:r>
        <w:rPr>
          <w:rFonts w:ascii="Georgia" w:hAnsi="Georgia" w:cs="Georgia" w:eastAsia="Georgia"/>
          <w:color w:val="000000"/>
          <w:sz w:val="22"/>
          <w:strike/>
        </w:rPr>
        <w:t>indicated</w:t>
      </w:r>
      <w:r>
        <w:rPr>
          <w:rFonts w:ascii="Georgia" w:hAnsi="Georgia" w:cs="Georgia" w:eastAsia="Georgia"/>
          <w:color w:val="808080"/>
          <w:sz w:val="22"/>
          <w:strike w:val="0"/>
        </w:rPr>
        <w:t xml:space="preserve"> (FP-Gen)</w:t>
      </w:r>
      <w:r>
        <w:rPr>
          <w:rFonts w:ascii="Georgia" w:hAnsi="Georgia" w:cs="Georgia" w:eastAsia="Georgia"/>
          <w:b w:val="0"/>
          <w:color w:val="000000"/>
          <w:sz w:val="22"/>
          <w:strike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b w:val="0"/>
          <w:color w:val="000000"/>
          <w:sz w:val="22"/>
          <w:strike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b w:val="0"/>
          <w:color w:val="FFFFFF"/>
          <w:sz w:val="22"/>
          <w:highlight w:val="red"/>
          <w:strike w:val="0"/>
        </w:rPr>
        <w:t>potential</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b w:val="0"/>
          <w:color w:val="000000"/>
          <w:sz w:val="22"/>
          <w:strike w:val="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b w:val="0"/>
          <w:color w:val="000000"/>
          <w:sz w:val="22"/>
          <w:strike w:val="0"/>
        </w:rPr>
        <w:t xml:space="preserve">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color w:val="000000"/>
          <w:sz w:val="22"/>
          <w:strike/>
        </w:rPr>
        <w:t>indicating</w:t>
      </w:r>
      <w:r>
        <w:rPr>
          <w:rFonts w:ascii="Georgia" w:hAnsi="Georgia" w:cs="Georgia" w:eastAsia="Georgia"/>
          <w:color w:val="808080"/>
          <w:sz w:val="22"/>
          <w:strike w:val="0"/>
        </w:rPr>
        <w:t xml:space="preserve"> (FP-Gen)</w:t>
      </w:r>
      <w:r>
        <w:rPr>
          <w:rFonts w:ascii="Georgia" w:hAnsi="Georgia" w:cs="Georgia" w:eastAsia="Georgia"/>
          <w:b w:val="0"/>
          <w:color w:val="000000"/>
          <w:sz w:val="22"/>
          <w:strike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b w:val="0"/>
          <w:color w:val="FFFFFF"/>
          <w:sz w:val="22"/>
          <w:highlight w:val="red"/>
          <w:strike w:val="0"/>
        </w:rPr>
        <w:t>potential</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b w:val="0"/>
          <w:color w:val="000000"/>
          <w:sz w:val="22"/>
          <w:strike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color w:val="000000"/>
          <w:sz w:val="22"/>
          <w:strike/>
        </w:rPr>
        <w:t>will</w:t>
      </w:r>
      <w:r>
        <w:rPr>
          <w:rFonts w:ascii="Georgia" w:hAnsi="Georgia" w:cs="Georgia" w:eastAsia="Georgia"/>
          <w:color w:val="808080"/>
          <w:sz w:val="22"/>
          <w:strike w:val="0"/>
        </w:rPr>
        <w:t xml:space="preserve"> (FP-Gen)</w:t>
      </w:r>
      <w:r>
        <w:rPr>
          <w:rFonts w:ascii="Georgia" w:hAnsi="Georgia" w:cs="Georgia" w:eastAsia="Georgia"/>
          <w:b w:val="0"/>
          <w:color w:val="000000"/>
          <w:sz w:val="22"/>
          <w:strike w:val="0"/>
        </w:rPr>
        <w:t xml:space="preserve"> drive animal production systems to find new sources of high-quality and sustainable protein feed raw materials. Fortunately, insect farming </w:t>
      </w:r>
      <w:r>
        <w:rPr>
          <w:rFonts w:ascii="Georgia" w:hAnsi="Georgia" w:cs="Georgia" w:eastAsia="Georgia"/>
          <w:b w:val="0"/>
          <w:color w:val="000000"/>
          <w:sz w:val="22"/>
          <w:highlight w:val="cyan"/>
          <w:strike w:val="0"/>
        </w:rPr>
        <w:t>can</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be seen as a </w:t>
      </w:r>
      <w:r>
        <w:rPr>
          <w:rFonts w:ascii="Georgia" w:hAnsi="Georgia" w:cs="Georgia" w:eastAsia="Georgia"/>
          <w:b w:val="0"/>
          <w:color w:val="FFFFFF"/>
          <w:sz w:val="22"/>
          <w:highlight w:val="red"/>
          <w:strike w:val="0"/>
        </w:rPr>
        <w:t>potential</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b w:val="0"/>
          <w:color w:val="000000"/>
          <w:sz w:val="22"/>
          <w:strike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hd w:val="clear" w:fill="D9D9D9"/>
          <w:strike w:val="0"/>
        </w:rPr>
        <w:t>The results disclosed that the percentage of mortality and moisture content were statistically significant at 1% (P&lt;0.01) and (P&lt;0.05) level with 48 hours after the post-treatment.</w:t>
      </w:r>
      <w:r>
        <w:rPr>
          <w:rFonts w:ascii="Georgia" w:hAnsi="Georgia" w:cs="Georgia" w:eastAsia="Georgia"/>
          <w:color w:val="808080"/>
          <w:sz w:val="22"/>
          <w:strike w:val="0"/>
        </w:rPr>
        <w:t xml:space="preserve"> [R]</w:t>
      </w:r>
      <w:r>
        <w:rPr>
          <w:rFonts w:ascii="Georgia" w:hAnsi="Georgia" w:cs="Georgia" w:eastAsia="Georgia"/>
          <w:b w:val="0"/>
          <w:color w:val="000000"/>
          <w:sz w:val="22"/>
          <w:strike w:val="0"/>
        </w:rPr>
        <w:t xml:space="preserve"> </w:t>
      </w:r>
      <w:r>
        <w:rPr>
          <w:rFonts w:ascii="Georgia" w:hAnsi="Georgia" w:cs="Georgia" w:eastAsia="Georgia"/>
          <w:sz w:val="22"/>
          <w:shd w:val="clear" w:fill="D9D9D9"/>
          <w:strike w:val="0"/>
        </w:rPr>
        <w:t>However, mortality rate and moisture content were not significant after 6 hours and 24 hours.</w:t>
      </w:r>
      <w:r>
        <w:rPr>
          <w:rFonts w:ascii="Georgia" w:hAnsi="Georgia" w:cs="Georgia" w:eastAsia="Georgia"/>
          <w:color w:val="808080"/>
          <w:sz w:val="22"/>
          <w:strike w:val="0"/>
        </w:rPr>
        <w:t xml:space="preserve"> [R]</w:t>
      </w:r>
      <w:r>
        <w:rPr>
          <w:rFonts w:ascii="Georgia" w:hAnsi="Georgia" w:cs="Georgia" w:eastAsia="Georgia"/>
          <w:b w:val="0"/>
          <w:color w:val="000000"/>
          <w:sz w:val="22"/>
          <w:strike w:val="0"/>
        </w:rPr>
        <w:t xml:space="preserve"> Therefore, it is </w:t>
      </w:r>
      <w:r>
        <w:rPr>
          <w:rFonts w:ascii="Georgia" w:hAnsi="Georgia" w:cs="Georgia" w:eastAsia="Georgia"/>
          <w:color w:val="000000"/>
          <w:sz w:val="22"/>
          <w:strike/>
        </w:rPr>
        <w:t>recommended</w:t>
      </w:r>
      <w:r>
        <w:rPr>
          <w:rFonts w:ascii="Georgia" w:hAnsi="Georgia" w:cs="Georgia" w:eastAsia="Georgia"/>
          <w:color w:val="808080"/>
          <w:sz w:val="22"/>
          <w:strike w:val="0"/>
        </w:rPr>
        <w:t xml:space="preserve"> (FP-Rec)</w:t>
      </w:r>
      <w:r>
        <w:rPr>
          <w:rFonts w:ascii="Georgia" w:hAnsi="Georgia" w:cs="Georgia" w:eastAsia="Georgia"/>
          <w:b w:val="0"/>
          <w:color w:val="000000"/>
          <w:sz w:val="22"/>
          <w:strike w:val="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