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bCs w:val="1"/>
          <w:sz w:val="22"/>
          <w:szCs w:val="22"/>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bCs w:val="1"/>
          <w:sz w:val="22"/>
          <w:szCs w:val="22"/>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b w:val="0"/>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2"/>
          <w:szCs w:val="22"/>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b w:val="0"/>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b w:val="0"/>
          <w:i/>
          <w:iCs/>
        </w:rPr>
        <w:t xml:space="preserve">dapat</w:t>
      </w:r>
      <w:r>
        <w:rPr>
          <w:rFonts w:ascii="Georgia" w:hAnsi="Georgia" w:cs="Georgia" w:eastAsia="Georgia"/>
          <w:b w:val="0"/>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b w:val="0"/>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2"/>
          <w:szCs w:val="22"/>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b w:val="0"/>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2"/>
          <w:szCs w:val="22"/>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b w:val="0"/>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2"/>
          <w:szCs w:val="22"/>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b w:val="0"/>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2"/>
          <w:szCs w:val="22"/>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b w:val="0"/>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b w:val="0"/>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bCs w:val="1"/>
          <w:sz w:val="22"/>
          <w:szCs w:val="22"/>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bCs w:val="1"/>
          <w:sz w:val="22"/>
          <w:szCs w:val="22"/>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eastAsia="Georgia" w:cs="Georgia"/>
          <w:b w:val="0"/>
          <w:sz w:val="22"/>
          <w:szCs w:val="22"/>
        </w:rPr>
        <w:t>This study is grounded in a coding scheme adapted from Hyland’s (1998) classification of hedging forms. Hyland (1998) supplies the grammatical types coded in the corpus (lexical hedges, modal verbs, adverbial hedges, and clause-level hedges) and the starting point for functional reading of retained hedges. Two function labels are used. Epistemic Caution (EC) covers reduced commitment to the truth of a knowledge claim. Politeness/Deference (P) covers interpersonal softening toward readers or prior work. False positives are a residual record of candidates that fail the claim condition or neither removal check. They are not a function label. The scheme is adapted for this corpus rather than treated as a fixed published taxonomy.</w:t>
      </w:r>
    </w:p>
    <w:p w:rsidR="00000000" w:rsidDel="00000000" w:rsidP="00000000" w:rsidRDefault="00000000" w:rsidRPr="00000000" w14:paraId="0000004F">
      <w:pPr>
        <w:spacing w:before="0" w:after="0" w:line="480" w:lineRule="auto"/>
        <w:ind w:firstLine="720"/>
        <w:jc w:val="both"/>
        <w:rPr/>
      </w:pPr>
      <w:r>
        <w:rPr>
          <w:rFonts w:ascii="Georgia" w:hAnsi="Georgia" w:eastAsia="Georgia" w:cs="Georgia"/>
          <w:b w:val="0"/>
          <w:sz w:val="22"/>
          <w:szCs w:val="22"/>
        </w:rPr>
        <w:t>Each source has a distinct job. 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50">
      <w:pPr>
        <w:spacing w:before="0" w:after="0" w:line="480" w:lineRule="auto"/>
        <w:ind w:firstLine="720"/>
        <w:jc w:val="both"/>
        <w:rPr/>
      </w:pPr>
      <w:r>
        <w:rPr>
          <w:rFonts w:ascii="Georgia" w:hAnsi="Georgia" w:eastAsia="Georgia" w:cs="Georgia"/>
          <w:b w:val="0"/>
          <w:sz w:val="22"/>
          <w:szCs w:val="22"/>
        </w:rPr>
        <w:t>Coding followed the decision rules in Appendix A. After a holistic reading of each abstract, Step 1 marked all possible hedge candidates without counting retained hedges. Step 2 applied a claim condition and two removal checks. A device can be a hedge only if it attaches to a claim: a statement about data, the world, or prior work that evidence could show to be wrong. Aims, directives, and routine procedure are excluded by kind. Working Test: remove the device. If the writer’s commitment to the claim’s truth rises → EC. Reader Test: remove the device. If commitment stays the same but the claim reaches the reader more bluntly or the writer takes sole ownership against prior work → P. Neither check met → FP. EC and P may co-occur on one token when both tests hold. Step 3 assigned grammatical type only to retained EC and P tokens. Reason codes (FP-Rec, FP-Cap, FP-Proc, FP-Gen) label residual rejects.</w:t>
      </w:r>
    </w:p>
    <w:p w:rsidR="00000000" w:rsidDel="00000000" w:rsidP="00000000" w:rsidRDefault="00000000" w:rsidRPr="00000000" w14:paraId="00000051">
      <w:pPr>
        <w:spacing w:before="0" w:after="0" w:line="480" w:lineRule="auto"/>
        <w:ind w:firstLine="720"/>
        <w:jc w:val="both"/>
        <w:rPr/>
      </w:pPr>
      <w:r>
        <w:rPr>
          <w:rFonts w:ascii="Georgia" w:hAnsi="Georgia" w:eastAsia="Georgia" w:cs="Georgia"/>
          <w:b w:val="0"/>
          <w:sz w:val="22"/>
          <w:szCs w:val="22"/>
        </w:rPr>
        <w:t>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bCs w:val="1"/>
          <w:sz w:val="22"/>
          <w:szCs w:val="22"/>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bCs w:val="1"/>
          <w:szCs w:val="22"/>
        </w:rPr>
        <w:t xml:space="preserve">For writing instructors and thesis advisers at PSAU, </w:t>
      </w:r>
      <w:r>
        <w:rPr>
          <w:rFonts w:ascii="Georgia" w:hAnsi="Georgia" w:cs="Georgia" w:eastAsia="Georgia"/>
          <w:sz w:val="22"/>
          <w:b w:val="0"/>
          <w:bCs w:val="0"/>
          <w:szCs w:val="22"/>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bCs w:val="1"/>
          <w:szCs w:val="22"/>
        </w:rPr>
        <w:t xml:space="preserve">For academic writing researchers, </w:t>
      </w:r>
      <w:r>
        <w:rPr>
          <w:rFonts w:ascii="Georgia" w:hAnsi="Georgia" w:cs="Georgia" w:eastAsia="Georgia"/>
          <w:sz w:val="22"/>
          <w:b w:val="0"/>
          <w:bCs w:val="0"/>
          <w:szCs w:val="22"/>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bCs w:val="1"/>
          <w:szCs w:val="22"/>
        </w:rPr>
        <w:t xml:space="preserve">For the BAELS program, </w:t>
      </w:r>
      <w:r>
        <w:rPr>
          <w:rFonts w:ascii="Georgia" w:hAnsi="Georgia" w:cs="Georgia" w:eastAsia="Georgia"/>
          <w:sz w:val="22"/>
          <w:b w:val="0"/>
          <w:bCs w:val="0"/>
          <w:szCs w:val="22"/>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bCs w:val="1"/>
          <w:szCs w:val="22"/>
        </w:rPr>
        <w:t xml:space="preserve">For future researchers, </w:t>
      </w:r>
      <w:r>
        <w:rPr>
          <w:rFonts w:ascii="Georgia" w:hAnsi="Georgia" w:cs="Georgia" w:eastAsia="Georgia"/>
          <w:sz w:val="22"/>
          <w:b w:val="0"/>
          <w:bCs w:val="0"/>
          <w:szCs w:val="22"/>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bCs w:val="1"/>
          <w:sz w:val="22"/>
          <w:szCs w:val="22"/>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hAnsi="Georgia" w:eastAsia="Georgia" w:cs="Georgia"/>
          <w:b w:val="0"/>
          <w:sz w:val="22"/>
          <w:szCs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b w:val="0"/>
          <w:sz w:val="22"/>
          <w:szCs w:val="22"/>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eastAsia="Georgia" w:cs="Georgia"/>
          <w:b w:val="0"/>
          <w:sz w:val="22"/>
          <w:szCs w:val="22"/>
        </w:rPr>
        <w:t>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bCs w:val="1"/>
          <w:sz w:val="22"/>
          <w:szCs w:val="22"/>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eastAsia="Georgia" w:cs="Georgia"/>
          <w:b/>
          <w:sz w:val="22"/>
          <w:szCs w:val="22"/>
        </w:rPr>
        <w:t>Abstract</w:t>
      </w:r>
      <w:r>
        <w:rPr>
          <w:rFonts w:ascii="Georgia" w:hAnsi="Georgia" w:eastAsia="Georgia" w:cs="Georgia"/>
          <w:b w:val="0"/>
          <w:sz w:val="22"/>
          <w:szCs w:val="22"/>
        </w:rPr>
        <w:t>,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eastAsia="Georgia" w:cs="Georgia"/>
          <w:b/>
          <w:sz w:val="22"/>
          <w:szCs w:val="22"/>
        </w:rPr>
        <w:t>Adverbial Hedges</w:t>
      </w:r>
      <w:r>
        <w:rPr>
          <w:rFonts w:ascii="Georgia" w:hAnsi="Georgia" w:eastAsia="Georgia" w:cs="Georgia"/>
          <w:b w:val="0"/>
          <w:sz w:val="22"/>
          <w:szCs w:val="22"/>
        </w:rPr>
        <w:t>,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eastAsia="Georgia" w:cs="Georgia"/>
          <w:b/>
          <w:sz w:val="22"/>
          <w:szCs w:val="22"/>
        </w:rPr>
        <w:t>Applied Life Sciences</w:t>
      </w:r>
      <w:r>
        <w:rPr>
          <w:rFonts w:ascii="Georgia" w:hAnsi="Georgia" w:eastAsia="Georgia" w:cs="Georgia"/>
          <w:b w:val="0"/>
          <w:sz w:val="22"/>
          <w:szCs w:val="22"/>
        </w:rPr>
        <w:t>,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eastAsia="Georgia" w:cs="Georgia"/>
          <w:b/>
          <w:sz w:val="22"/>
          <w:szCs w:val="22"/>
        </w:rPr>
        <w:t>Claim Responsibility</w:t>
      </w:r>
      <w:r>
        <w:rPr>
          <w:rFonts w:ascii="Georgia" w:hAnsi="Georgia" w:eastAsia="Georgia" w:cs="Georgia"/>
          <w:b w:val="0"/>
          <w:sz w:val="22"/>
          <w:szCs w:val="22"/>
        </w:rPr>
        <w:t>,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eastAsia="Georgia" w:cs="Georgia"/>
          <w:b/>
          <w:sz w:val="22"/>
          <w:szCs w:val="22"/>
        </w:rPr>
        <w:t>Chi-Square Test of Independence</w:t>
      </w:r>
      <w:r>
        <w:rPr>
          <w:rFonts w:ascii="Georgia" w:hAnsi="Georgia" w:eastAsia="Georgia" w:cs="Georgia"/>
          <w:b w:val="0"/>
          <w:sz w:val="22"/>
          <w:szCs w:val="22"/>
        </w:rPr>
        <w:t>,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eastAsia="Georgia" w:cs="Georgia"/>
          <w:b/>
          <w:sz w:val="22"/>
          <w:szCs w:val="22"/>
        </w:rPr>
        <w:t>Clause-Level Hedges</w:t>
      </w:r>
      <w:r>
        <w:rPr>
          <w:rFonts w:ascii="Georgia" w:hAnsi="Georgia" w:eastAsia="Georgia" w:cs="Georgia"/>
          <w:b w:val="0"/>
          <w:sz w:val="22"/>
          <w:szCs w:val="22"/>
        </w:rPr>
        <w:t>,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eastAsia="Georgia" w:cs="Georgia"/>
          <w:b/>
          <w:sz w:val="22"/>
          <w:szCs w:val="22"/>
        </w:rPr>
        <w:t>Cohen’s Kappa (κ)</w:t>
      </w:r>
      <w:r>
        <w:rPr>
          <w:rFonts w:ascii="Georgia" w:hAnsi="Georgia" w:eastAsia="Georgia" w:cs="Georgia"/>
          <w:b w:val="0"/>
          <w:sz w:val="22"/>
          <w:szCs w:val="22"/>
        </w:rPr>
        <w:t>,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eastAsia="Georgia" w:cs="Georgia"/>
          <w:b/>
          <w:sz w:val="22"/>
          <w:szCs w:val="22"/>
        </w:rPr>
        <w:t>Corpus-Assisted Discourse Analysis</w:t>
      </w:r>
      <w:r>
        <w:rPr>
          <w:rFonts w:ascii="Georgia" w:hAnsi="Georgia" w:eastAsia="Georgia" w:cs="Georgia"/>
          <w:b w:val="0"/>
          <w:sz w:val="22"/>
          <w:szCs w:val="22"/>
        </w:rPr>
        <w:t>,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eastAsia="Georgia" w:cs="Georgia"/>
          <w:b/>
          <w:sz w:val="22"/>
          <w:szCs w:val="22"/>
        </w:rPr>
        <w:t>Disciplinary Variation</w:t>
      </w:r>
      <w:r>
        <w:rPr>
          <w:rFonts w:ascii="Georgia" w:hAnsi="Georgia" w:eastAsia="Georgia" w:cs="Georgia"/>
          <w:b w:val="0"/>
          <w:sz w:val="22"/>
          <w:szCs w:val="22"/>
        </w:rPr>
        <w:t>,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eastAsia="Georgia" w:cs="Georgia"/>
          <w:b/>
          <w:sz w:val="22"/>
          <w:szCs w:val="22"/>
        </w:rPr>
        <w:t>Epistemic Stance</w:t>
      </w:r>
      <w:r>
        <w:rPr>
          <w:rFonts w:ascii="Georgia" w:hAnsi="Georgia" w:eastAsia="Georgia" w:cs="Georgia"/>
          <w:b w:val="0"/>
          <w:sz w:val="22"/>
          <w:szCs w:val="22"/>
        </w:rPr>
        <w:t>,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eastAsia="Georgia" w:cs="Georgia"/>
          <w:b/>
          <w:sz w:val="22"/>
          <w:szCs w:val="22"/>
        </w:rPr>
        <w:t>Epistemic Weight</w:t>
      </w:r>
      <w:r>
        <w:rPr>
          <w:rFonts w:ascii="Georgia" w:hAnsi="Georgia" w:eastAsia="Georgia" w:cs="Georgia"/>
          <w:b w:val="0"/>
          <w:sz w:val="22"/>
          <w:szCs w:val="22"/>
        </w:rPr>
        <w: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logged as FP.</w:t>
      </w:r>
    </w:p>
    <w:p w:rsidR="00000000" w:rsidDel="00000000" w:rsidP="00000000" w:rsidRDefault="00000000" w:rsidRPr="00000000" w14:paraId="0000006F">
      <w:pPr>
        <w:spacing w:before="0" w:after="0" w:line="480" w:lineRule="auto"/>
        <w:ind w:firstLine="720"/>
        <w:jc w:val="both"/>
      </w:pPr>
      <w:r>
        <w:rPr>
          <w:rFonts w:ascii="Georgia" w:hAnsi="Georgia" w:eastAsia="Georgia" w:cs="Georgia"/>
          <w:b/>
          <w:sz w:val="22"/>
          <w:szCs w:val="22"/>
        </w:rPr>
        <w:t>Hedge Function</w:t>
      </w:r>
      <w:r>
        <w:rPr>
          <w:rFonts w:ascii="Georgia" w:hAnsi="Georgia" w:eastAsia="Georgia" w:cs="Georgia"/>
          <w:b w:val="0"/>
          <w:sz w:val="22"/>
          <w:szCs w:val="22"/>
        </w:rPr>
        <w:t>,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p>
    <w:p w:rsidR="00000000" w:rsidDel="00000000" w:rsidP="00000000" w:rsidRDefault="00000000" w:rsidRPr="00000000" w14:paraId="00000070">
      <w:pPr>
        <w:spacing w:before="0" w:after="0" w:line="480" w:lineRule="auto"/>
        <w:ind w:firstLine="720"/>
        <w:jc w:val="both"/>
        <w:rPr/>
      </w:pPr>
      <w:r>
        <w:rPr>
          <w:rFonts w:ascii="Georgia" w:hAnsi="Georgia" w:eastAsia="Georgia" w:cs="Georgia"/>
          <w:b/>
          <w:sz w:val="22"/>
          <w:szCs w:val="22"/>
        </w:rPr>
        <w:t>Hedging</w:t>
      </w:r>
      <w:r>
        <w:rPr>
          <w:rFonts w:ascii="Georgia" w:hAnsi="Georgia" w:eastAsia="Georgia" w:cs="Georgia"/>
          <w:b w:val="0"/>
          <w:sz w:val="22"/>
          <w:szCs w:val="22"/>
        </w:rPr>
        <w:t>,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eastAsia="Georgia" w:cs="Georgia"/>
          <w:b/>
          <w:sz w:val="22"/>
          <w:szCs w:val="22"/>
        </w:rPr>
        <w:t>Kruskal-Wallis Test</w:t>
      </w:r>
      <w:r>
        <w:rPr>
          <w:rFonts w:ascii="Georgia" w:hAnsi="Georgia" w:eastAsia="Georgia" w:cs="Georgia"/>
          <w:b w:val="0"/>
          <w:sz w:val="22"/>
          <w:szCs w:val="22"/>
        </w:rPr>
        <w:t>,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eastAsia="Georgia" w:cs="Georgia"/>
          <w:b/>
          <w:sz w:val="22"/>
          <w:szCs w:val="22"/>
        </w:rPr>
        <w:t>Lexical Hedges</w:t>
      </w:r>
      <w:r>
        <w:rPr>
          <w:rFonts w:ascii="Georgia" w:hAnsi="Georgia" w:eastAsia="Georgia" w:cs="Georgia"/>
          <w:b w:val="0"/>
          <w:sz w:val="22"/>
          <w:szCs w:val="22"/>
        </w:rPr>
        <w:t>,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eastAsia="Georgia" w:cs="Georgia"/>
          <w:b/>
          <w:sz w:val="22"/>
          <w:szCs w:val="22"/>
        </w:rPr>
        <w:t>Mann-Whitney U Test</w:t>
      </w:r>
      <w:r>
        <w:rPr>
          <w:rFonts w:ascii="Georgia" w:hAnsi="Georgia" w:eastAsia="Georgia" w:cs="Georgia"/>
          <w:b w:val="0"/>
          <w:sz w:val="22"/>
          <w:szCs w:val="22"/>
        </w:rPr>
        <w:t>,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eastAsia="Georgia" w:cs="Georgia"/>
          <w:b/>
          <w:sz w:val="22"/>
          <w:szCs w:val="22"/>
        </w:rPr>
        <w:t>Modal Verbs</w:t>
      </w:r>
      <w:r>
        <w:rPr>
          <w:rFonts w:ascii="Georgia" w:hAnsi="Georgia" w:eastAsia="Georgia" w:cs="Georgia"/>
          <w:b w:val="0"/>
          <w:sz w:val="22"/>
          <w:szCs w:val="22"/>
        </w:rPr>
        <w:t>,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eastAsia="Georgia" w:cs="Georgia"/>
          <w:b/>
          <w:sz w:val="22"/>
          <w:szCs w:val="22"/>
        </w:rPr>
        <w:t>Normalized Frequency</w:t>
      </w:r>
      <w:r>
        <w:rPr>
          <w:rFonts w:ascii="Georgia" w:hAnsi="Georgia" w:eastAsia="Georgia" w:cs="Georgia"/>
          <w:b w:val="0"/>
          <w:sz w:val="22"/>
          <w:szCs w:val="22"/>
        </w:rPr>
        <w:t>,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eastAsia="Georgia" w:cs="Georgia"/>
          <w:b/>
          <w:sz w:val="22"/>
          <w:szCs w:val="22"/>
        </w:rPr>
        <w:t>Operational Restatement (Threshold Restatement)</w:t>
      </w:r>
      <w:r>
        <w:rPr>
          <w:rFonts w:ascii="Georgia" w:hAnsi="Georgia" w:eastAsia="Georgia" w:cs="Georgia"/>
          <w:b w:val="0"/>
          <w:sz w:val="22"/>
          <w:szCs w:val="22"/>
        </w:rPr>
        <w:t>,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eastAsia="Georgia" w:cs="Georgia"/>
          <w:b/>
          <w:sz w:val="22"/>
          <w:szCs w:val="22"/>
        </w:rPr>
        <w:t>Rescue-Hedging (Rescue Framing)</w:t>
      </w:r>
      <w:r>
        <w:rPr>
          <w:rFonts w:ascii="Georgia" w:hAnsi="Georgia" w:eastAsia="Georgia" w:cs="Georgia"/>
          <w:b w:val="0"/>
          <w:sz w:val="22"/>
          <w:szCs w:val="22"/>
        </w:rPr>
        <w:t>,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eastAsia="Georgia" w:cs="Georgia"/>
          <w:b/>
          <w:sz w:val="22"/>
          <w:szCs w:val="22"/>
        </w:rPr>
        <w:t>Softening</w:t>
      </w:r>
      <w:r>
        <w:rPr>
          <w:rFonts w:ascii="Georgia" w:hAnsi="Georgia" w:eastAsia="Georgia" w:cs="Georgia"/>
          <w:b w:val="0"/>
          <w:sz w:val="22"/>
          <w:szCs w:val="22"/>
        </w:rPr>
        <w:t>,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bCs w:val="1"/>
          <w:sz w:val="22"/>
          <w:szCs w:val="22"/>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bCs w:val="1"/>
          <w:sz w:val="22"/>
          <w:szCs w:val="22"/>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bCs w:val="1"/>
          <w:sz w:val="22"/>
          <w:szCs w:val="22"/>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bCs w:val="1"/>
          <w:sz w:val="22"/>
          <w:szCs w:val="22"/>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2"/>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bCs w:val="1"/>
          <w:szCs w:val="22"/>
        </w:rPr>
        <w:t xml:space="preserve">a. Requesting Permission. </w:t>
      </w:r>
      <w:r>
        <w:rPr>
          <w:rFonts w:ascii="Georgia" w:hAnsi="Georgia" w:cs="Georgia" w:eastAsia="Georgia"/>
          <w:sz w:val="22"/>
          <w:b w:val="0"/>
          <w:bCs w:val="0"/>
          <w:szCs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eastAsia="Georgia" w:cs="Georgia"/>
          <w:b w:val="0"/>
          <w:sz w:val="22"/>
          <w:szCs w:val="22"/>
        </w:rPr>
        <w:t>b. Corpus Construction.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eastAsia="Georgia" w:cs="Georgia"/>
          <w:b w:val="0"/>
          <w:sz w:val="22"/>
          <w:szCs w:val="22"/>
        </w:rPr>
        <w:t>c. Text Extraction.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b w:val="0"/>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bCs w:val="1"/>
          <w:szCs w:val="22"/>
        </w:rPr>
        <w:t xml:space="preserve">e. Data Analysis. </w:t>
      </w:r>
      <w:r>
        <w:rPr>
          <w:rFonts w:ascii="Georgia" w:hAnsi="Georgia" w:cs="Georgia" w:eastAsia="Georgia"/>
          <w:sz w:val="22"/>
          <w:b w:val="0"/>
          <w:bCs w:val="0"/>
          <w:szCs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bCs w:val="1"/>
          <w:szCs w:val="22"/>
        </w:rPr>
        <w:t xml:space="preserve">f. Timeline. </w:t>
      </w:r>
      <w:r>
        <w:rPr>
          <w:rFonts w:ascii="Georgia" w:hAnsi="Georgia" w:cs="Georgia" w:eastAsia="Georgia"/>
          <w:sz w:val="22"/>
          <w:b w:val="0"/>
          <w:bCs w:val="0"/>
          <w:szCs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bCs w:val="1"/>
          <w:sz w:val="22"/>
          <w:szCs w:val="22"/>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 for example when “presence of potential mycobacterial infections” becomes an asserted presence claim without the modifier, 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bCs w:val="1"/>
          <w:sz w:val="22"/>
          <w:szCs w:val="22"/>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b w:val="0"/>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hAnsi="Georgia" w:eastAsia="Georgia" w:cs="Georgia"/>
                <w:sz w:val="24"/>
              </w:rPr>
              <w:t>2023-2025 (target pool)</w:t>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hAnsi="Georgia" w:eastAsia="Georgia" w:cs="Georgia"/>
          <w:b w:val="0"/>
          <w:sz w:val="22"/>
          <w:szCs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bCs w:val="1"/>
          <w:szCs w:val="22"/>
        </w:rPr>
        <w:t xml:space="preserve">Inclusion Criteria. </w:t>
      </w:r>
      <w:r>
        <w:rPr>
          <w:rFonts w:ascii="Georgia" w:hAnsi="Georgia" w:cs="Georgia" w:eastAsia="Georgia"/>
          <w:sz w:val="22"/>
          <w:b w:val="0"/>
          <w:bCs w:val="0"/>
          <w:szCs w:val="22"/>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bCs w:val="1"/>
          <w:szCs w:val="22"/>
        </w:rPr>
        <w:t xml:space="preserve">Exclusion Criteria. </w:t>
      </w:r>
      <w:r>
        <w:rPr>
          <w:rFonts w:ascii="Georgia" w:hAnsi="Georgia" w:cs="Georgia" w:eastAsia="Georgia"/>
          <w:sz w:val="22"/>
          <w:b w:val="0"/>
          <w:bCs w:val="0"/>
          <w:szCs w:val="22"/>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eastAsia="Georgia" w:cs="Georgia"/>
          <w:b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bCs w:val="1"/>
          <w:sz w:val="22"/>
          <w:szCs w:val="22"/>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bCs w:val="1"/>
          <w:sz w:val="22"/>
          <w:szCs w:val="22"/>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b w:val="0"/>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b w:val="0"/>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b w:val="0"/>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b w:val="0"/>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eastAsia="Georgia" w:cs="Georgia"/>
          <w:b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Alongside the 65 retained EC hedges (and P = 0), the corpus yielded 58 false positive tokens, 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bCs w:val="1"/>
          <w:sz w:val="22"/>
          <w:szCs w:val="22"/>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b w:val="0"/>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eastAsia="Georgia" w:cs="Georgia"/>
          <w:b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=.024. Post hoc Mann-Whitney tests on the same rates give Veterinary Medicine versus Biology p =.011, Veterinary Medicine versus Agriculture p =.034, and Agriculture versus Biology p =.72. With a Bonferroni correction for three pairwise tests (α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bCs w:val="1"/>
          <w:sz w:val="22"/>
          <w:szCs w:val="22"/>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eastAsia="Georgia" w:cs="Georgia"/>
          <w:b w:val="0"/>
          <w:sz w:val="22"/>
          <w:szCs w:val="22"/>
        </w:rPr>
        <w:t>Table 6 summarizes Step 2 outcomes for the coding pool. Of the retained hedges, all 65 were coded Epistemic Caution (EC). Politeness/Deference is null (P = 0). False positives totaled 58 (FP-Gen 33, FP-Rec 15, FP-Cap 8, FP-Proc 2). FP is ,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b w:val="0"/>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hAnsi="Georgia" w:eastAsia="Georgia" w:cs="Georgia"/>
                <w:sz w:val="24"/>
              </w:rPr>
              <w:t>Epistemic Caution (EC) , retained</w:t>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hAnsi="Georgia" w:eastAsia="Georgia" w:cs="Georgia"/>
                <w:sz w:val="24"/>
              </w:rPr>
              <w:t>Politeness/Deference (P) , retained</w:t>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hAnsi="Georgia" w:eastAsia="Georgia" w:cs="Georgia"/>
                <w:sz w:val="24"/>
              </w:rPr>
              <w:t>Not retained, not a function</w:t>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b w:val="0"/>
          <w:sz w:val="22"/>
          <w:szCs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bCs w:val="1"/>
          <w:sz w:val="22"/>
          <w:szCs w:val="22"/>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bCs w:val="1"/>
          <w:sz w:val="22"/>
          <w:szCs w:val="22"/>
        </w:rPr>
        <w:t>Table 7</w:t>
      </w:r>
    </w:p>
    <w:p>
      <w:pPr>
        <w:spacing w:before="0" w:after="60" w:line="480" w:lineRule="auto"/>
        <w:jc w:val="center"/>
        <w:keepNext w:val="1"/>
      </w:pPr>
      <w:r>
        <w:rPr>
          <w:rFonts w:ascii="Georgia" w:hAnsi="Georgia" w:cs="Georgia" w:eastAsia="Georgia"/>
          <w:b w:val="0"/>
          <w:sz w:val="22"/>
          <w:szCs w:val="22"/>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 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bCs w:val="1"/>
          <w:sz w:val="22"/>
          <w:szCs w:val="22"/>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bCs w:val="1"/>
          <w:sz w:val="22"/>
          <w:szCs w:val="22"/>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bCs w:val="1"/>
          <w:sz w:val="22"/>
          <w:szCs w:val="22"/>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bCs w:val="1"/>
          <w:sz w:val="22"/>
          <w:szCs w:val="22"/>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firstLine="720"/>
        <w:jc w:val="both"/>
        <w:rPr/>
      </w:pPr>
      <w:r>
        <w:rPr>
          <w:rFonts w:ascii="Georgia" w:hAnsi="Georgia" w:eastAsia="Georgia" w:cs="Georgia"/>
          <w:b w:val="0"/>
          <w:sz w:val="22"/>
          <w:szCs w:val="22"/>
        </w:rPr>
        <w:t>Afshar, H. S., Moradi, M., &amp; Hamzavi, R. (2014). Frequency and type of hedging devices used in the research articles of humanities, basic sciences and agriculture. Procedia - Social and Behavioral Sciences, 136,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b w:val="0"/>
          <w:i w:val="0"/>
          <w:sz w:val="22"/>
          <w:szCs w:val="22"/>
        </w:rPr>
        <w:t xml:space="preserve">Biber, D., Conrad, S., &amp; Reppen, R. (1998). </w:t>
      </w:r>
      <w:r>
        <w:rPr>
          <w:rFonts w:ascii="Georgia" w:hAnsi="Georgia" w:eastAsia="Georgia" w:cs="Georgia"/>
          <w:b w:val="0"/>
          <w:i/>
          <w:sz w:val="22"/>
          <w:szCs w:val="22"/>
        </w:rPr>
        <w:t>Corpus linguistics: Investigating language structure and use</w:t>
      </w:r>
      <w:r>
        <w:rPr>
          <w:rFonts w:ascii="Georgia" w:hAnsi="Georgia" w:eastAsia="Georgia" w:cs="Georgia"/>
          <w:b w:val="0"/>
          <w:i w:val="0"/>
          <w:sz w:val="22"/>
          <w:szCs w:val="22"/>
        </w:rPr>
        <w:t>. Cambridge University Press.</w:t>
      </w:r>
    </w:p>
    <w:p>
      <w:pPr>
        <w:spacing w:before="0" w:after="0" w:line="480" w:lineRule="auto"/>
        <w:ind w:left="720" w:firstLine="720"/>
        <w:jc w:val="both"/>
        <w:rPr/>
      </w:pPr>
      <w:r>
        <w:rPr>
          <w:rFonts w:ascii="Georgia" w:hAnsi="Georgia" w:eastAsia="Georgia" w:cs="Georgia"/>
          <w:b w:val="0"/>
          <w:sz w:val="22"/>
          <w:szCs w:val="22"/>
        </w:rPr>
        <w:t>Crompton, P. (1997). Hedging in academic writing: Some theoretical problems. English for Specific Purposes, 16(4), 271-287. https://doi.org/10.1016/S0889-4906(97)00007-0</w:t>
      </w:r>
    </w:p>
    <w:p w:rsidR="00000000" w:rsidDel="00000000" w:rsidP="00000000" w:rsidRDefault="00000000" w:rsidRPr="00000000" w14:paraId="00000188">
      <w:pPr>
        <w:spacing w:before="0" w:after="0" w:line="480" w:lineRule="auto"/>
        <w:ind w:left="720" w:firstLine="720"/>
        <w:jc w:val="both"/>
        <w:rPr/>
      </w:pPr>
      <w:r>
        <w:rPr>
          <w:rFonts w:ascii="Georgia" w:hAnsi="Georgia" w:eastAsia="Georgia" w:cs="Georgia"/>
          <w:b w:val="0"/>
          <w:sz w:val="22"/>
          <w:szCs w:val="22"/>
        </w:rPr>
        <w:t>Demir, C. (2018). Hedging and academic writing: An analysis of lexical hedges. Journal of Language and Linguistic Studies, 14(4), 74-92. https://files.eric.ed.gov/fulltext/EJ1201945.pdf</w:t>
      </w:r>
    </w:p>
    <w:p w:rsidR="00000000" w:rsidDel="00000000" w:rsidP="00000000" w:rsidRDefault="00000000" w:rsidRPr="00000000" w14:paraId="00000189">
      <w:pPr>
        <w:spacing w:before="0" w:after="0" w:line="480" w:lineRule="auto"/>
        <w:ind w:left="720" w:firstLine="720"/>
        <w:jc w:val="both"/>
        <w:rPr/>
      </w:pPr>
      <w:r>
        <w:rPr>
          <w:rFonts w:ascii="Georgia" w:hAnsi="Georgia" w:eastAsia="Georgia" w:cs="Georgia"/>
          <w:b w:val="0"/>
          <w:sz w:val="22"/>
          <w:szCs w:val="22"/>
        </w:rPr>
        <w:t>Escalona, S. L. (2025). Hedges and boosters in college essays: A study of linguistic modulation in student writing. International Journal of English Literature and Social Sciences, 10(1), 7-17. https://doi.org/10.22161/ijels.101.2</w:t>
      </w:r>
    </w:p>
    <w:p>
      <w:pPr>
        <w:spacing w:before="0" w:after="0" w:line="480" w:lineRule="auto"/>
        <w:ind w:left="720" w:firstLine="720"/>
        <w:jc w:val="both"/>
        <w:rPr/>
      </w:pPr>
      <w:r>
        <w:rPr>
          <w:rFonts w:ascii="Georgia" w:hAnsi="Georgia" w:eastAsia="Georgia" w:cs="Georgia"/>
          <w:b w:val="0"/>
          <w:sz w:val="22"/>
          <w:szCs w:val="22"/>
        </w:rPr>
        <w:t>Ghia, E., Petrocelli, E., &amp; Pizziconi, S. (2022). Data possibly suggest… Hedging in second language writing: A study on advanced Italian EFL learners. Belgrade English Language and Literature Studies, 14,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b w:val="0"/>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b w:val="0"/>
          <w:i/>
          <w:sz w:val="22"/>
          <w:szCs w:val="22"/>
        </w:rPr>
        <w:t>Medical Journal of the Islamic Republic of Iran, 39</w:t>
      </w:r>
      <w:r>
        <w:rPr>
          <w:rFonts w:ascii="Georgia" w:hAnsi="Georgia" w:eastAsia="Georgia" w:cs="Georgia"/>
          <w:b w:val="0"/>
          <w:i w:val="0"/>
          <w:sz w:val="22"/>
          <w:szCs w:val="22"/>
        </w:rPr>
        <w:t>, Article 125. https://pmc.ncbi.nlm.nih.gov/articles/PMC12584097/</w:t>
      </w:r>
    </w:p>
    <w:p>
      <w:pPr>
        <w:spacing w:before="0" w:after="0" w:line="480" w:lineRule="auto"/>
        <w:ind w:left="720" w:firstLine="720"/>
        <w:jc w:val="both"/>
        <w:rPr/>
      </w:pPr>
      <w:r>
        <w:rPr>
          <w:rFonts w:ascii="Georgia" w:hAnsi="Georgia" w:eastAsia="Georgia" w:cs="Georgia"/>
          <w:b w:val="0"/>
          <w:sz w:val="22"/>
          <w:szCs w:val="22"/>
        </w:rPr>
        <w:t>Hu, G., &amp; Cao, F. (2011). Hedging and boosting in abstracts of applied linguistics articles: A comparative study of English- and Chinese-medium journals. Journal of Pragmatics, 43(11), 2795-2809. https://doi.org/10.1016/j.pragma.2011.04.007</w:t>
      </w:r>
    </w:p>
    <w:p>
      <w:pPr>
        <w:spacing w:before="0" w:after="0" w:line="480" w:lineRule="auto"/>
        <w:ind w:left="720" w:firstLine="720"/>
        <w:jc w:val="both"/>
        <w:rPr/>
      </w:pPr>
      <w:r>
        <w:rPr>
          <w:rFonts w:ascii="Georgia" w:hAnsi="Georgia" w:eastAsia="Georgia" w:cs="Georgia"/>
          <w:b w:val="0"/>
          <w:sz w:val="22"/>
          <w:szCs w:val="22"/>
        </w:rPr>
        <w:t>Hyland, K. (1996). Writing without conviction? Hedging in science research articles. Applied Linguistics, 17(4),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b w:val="0"/>
          <w:i w:val="0"/>
          <w:sz w:val="22"/>
          <w:szCs w:val="22"/>
        </w:rPr>
        <w:t xml:space="preserve">Hyland, K. (1998). </w:t>
      </w:r>
      <w:r>
        <w:rPr>
          <w:rFonts w:ascii="Georgia" w:hAnsi="Georgia" w:eastAsia="Georgia" w:cs="Georgia"/>
          <w:b w:val="0"/>
          <w:i/>
          <w:sz w:val="22"/>
          <w:szCs w:val="22"/>
        </w:rPr>
        <w:t>Hedging in scientific research articles</w:t>
      </w:r>
      <w:r>
        <w:rPr>
          <w:rFonts w:ascii="Georgia" w:hAnsi="Georgia" w:eastAsia="Georgia" w:cs="Georgia"/>
          <w:b w:val="0"/>
          <w:i w:val="0"/>
          <w:sz w:val="22"/>
          <w:szCs w:val="22"/>
        </w:rPr>
        <w:t>. John Benjamins Publishing.</w:t>
      </w:r>
    </w:p>
    <w:p w:rsidR="00000000" w:rsidDel="00000000" w:rsidP="00000000" w:rsidRDefault="00000000" w:rsidRPr="00000000" w14:paraId="0000018C">
      <w:pPr>
        <w:spacing w:before="0" w:after="0" w:line="480" w:lineRule="auto"/>
        <w:ind w:left="720" w:firstLine="720"/>
        <w:jc w:val="both"/>
        <w:rPr/>
      </w:pPr>
      <w:r>
        <w:rPr>
          <w:rFonts w:ascii="Georgia" w:hAnsi="Georgia" w:eastAsia="Georgia" w:cs="Georgia"/>
          <w:b w:val="0"/>
          <w:sz w:val="22"/>
          <w:szCs w:val="22"/>
        </w:rPr>
        <w:t>Hyland, K. (2005). Stance and engagement: A model of interaction in academic discourse. Discourse Studies, 7(2), 173-192. https://doi.org/10.1177/1461445605050365</w:t>
      </w:r>
    </w:p>
    <w:p w:rsidR="00000000" w:rsidDel="00000000" w:rsidP="00000000" w:rsidRDefault="00000000" w:rsidRPr="00000000" w14:paraId="0000018D">
      <w:pPr>
        <w:spacing w:before="0" w:after="0" w:line="480" w:lineRule="auto"/>
        <w:ind w:left="720" w:firstLine="720"/>
        <w:jc w:val="both"/>
        <w:rPr/>
      </w:pPr>
      <w:r>
        <w:rPr>
          <w:rFonts w:ascii="Georgia" w:hAnsi="Georgia" w:eastAsia="Georgia" w:cs="Georgia"/>
          <w:b w:val="0"/>
          <w:sz w:val="22"/>
          <w:szCs w:val="22"/>
        </w:rPr>
        <w:t>Hyland, K., &amp; Milton, J. (1997). Qualification and certainty in L1 and L2 students’ writing. Journal of Second Language Writing, 6(2), 183-205. https://doi.org/10.1016/S1060-3743(97)90033-3</w:t>
      </w:r>
    </w:p>
    <w:p w:rsidR="00000000" w:rsidDel="00000000" w:rsidP="00000000" w:rsidRDefault="00000000" w:rsidRPr="00000000" w14:paraId="0000018E">
      <w:pPr>
        <w:spacing w:before="0" w:after="0" w:line="480" w:lineRule="auto"/>
        <w:ind w:left="720" w:firstLine="720"/>
        <w:jc w:val="both"/>
        <w:rPr/>
      </w:pPr>
      <w:r>
        <w:rPr>
          <w:rFonts w:ascii="Georgia" w:hAnsi="Georgia" w:eastAsia="Georgia" w:cs="Georgia"/>
          <w:b w:val="0"/>
          <w:sz w:val="22"/>
          <w:szCs w:val="22"/>
        </w:rPr>
        <w:t>Imataki, N., &amp; Kobayashi, Y. (2024). Analyzing disciplinary variation in abstracts: Linguistic features across scientific and technical fields. Linguistics and Literature Studies, 12(3), 19-28. https://doi.org/10.13189/lls.2024.120301</w:t>
      </w:r>
    </w:p>
    <w:p w:rsidR="00000000" w:rsidDel="00000000" w:rsidP="00000000" w:rsidRDefault="00000000" w:rsidRPr="00000000" w14:paraId="0000018F">
      <w:pPr>
        <w:spacing w:before="0" w:after="0" w:line="480" w:lineRule="auto"/>
        <w:ind w:left="720" w:firstLine="720"/>
        <w:jc w:val="both"/>
        <w:rPr/>
      </w:pPr>
      <w:r>
        <w:rPr>
          <w:rFonts w:ascii="Georgia" w:hAnsi="Georgia" w:eastAsia="Georgia" w:cs="Georgia"/>
          <w:b w:val="0"/>
          <w:sz w:val="22"/>
          <w:szCs w:val="22"/>
        </w:rPr>
        <w:t>Khunasathitchai, K., Sittironnarit, S., Sinturat, T., &amp; Kumdee, S. (2025). Move analysis and hedge use in the research paper abstracts of Thai EFL English-majored undergraduates. rEFLections, 32(2), 951-973. https://doi.org/10.61508/refl.v32i2.282512</w:t>
      </w:r>
    </w:p>
    <w:p w:rsidR="00000000" w:rsidDel="00000000" w:rsidP="00000000" w:rsidRDefault="00000000" w:rsidRPr="00000000" w14:paraId="00000192">
      <w:pPr>
        <w:spacing w:before="0" w:after="0" w:line="480" w:lineRule="auto"/>
        <w:ind w:left="720" w:firstLine="720"/>
        <w:jc w:val="both"/>
        <w:rPr/>
      </w:pPr>
      <w:r>
        <w:rPr>
          <w:rFonts w:ascii="Georgia" w:hAnsi="Georgia" w:eastAsia="Georgia" w:cs="Georgia"/>
          <w:b w:val="0"/>
          <w:sz w:val="22"/>
          <w:szCs w:val="22"/>
        </w:rPr>
        <w:t>Landis, J. R., &amp; Koch, G. G. (1977). The measurement of observer agreement for categorical data. Biometrics, 33(1), 159-174. https://doi.org/10.2307/2529310</w:t>
      </w:r>
    </w:p>
    <w:p>
      <w:pPr>
        <w:spacing w:before="0" w:after="0" w:line="480" w:lineRule="auto"/>
        <w:ind w:left="720" w:firstLine="720"/>
        <w:jc w:val="both"/>
        <w:rPr/>
      </w:pPr>
      <w:r>
        <w:rPr>
          <w:rFonts w:ascii="Georgia" w:hAnsi="Georgia" w:eastAsia="Georgia" w:cs="Georgia"/>
          <w:b w:val="0"/>
          <w:sz w:val="22"/>
          <w:szCs w:val="22"/>
        </w:rPr>
        <w:t>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pPr>
        <w:spacing w:before="0" w:after="0" w:line="480" w:lineRule="auto"/>
        <w:ind w:left="720" w:firstLine="720"/>
        <w:jc w:val="both"/>
        <w:rPr/>
      </w:pPr>
      <w:r>
        <w:rPr>
          <w:rFonts w:ascii="Georgia" w:hAnsi="Georgia" w:eastAsia="Georgia" w:cs="Georgia"/>
          <w:b w:val="0"/>
          <w:sz w:val="22"/>
          <w:szCs w:val="22"/>
        </w:rPr>
        <w:t>Mazidah, E. N., Cahyani, W. I., &amp; Masruroh, L. (2022). Hedges and boosters in undergraduate thesis abstracts of Qomaruddin University students. Journal of Education, Humaniora and Social Sciences (JEHSS), 4(3),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b w:val="0"/>
          <w:i w:val="0"/>
          <w:sz w:val="22"/>
          <w:szCs w:val="22"/>
        </w:rPr>
        <w:t xml:space="preserve">Mohammed, S. J. (2011). </w:t>
      </w:r>
      <w:r>
        <w:rPr>
          <w:rFonts w:ascii="Georgia" w:hAnsi="Georgia" w:eastAsia="Georgia" w:cs="Georgia"/>
          <w:b w:val="0"/>
          <w:i/>
          <w:sz w:val="22"/>
          <w:szCs w:val="22"/>
        </w:rPr>
        <w:t>Lexical hedges: A study of cultural and disciplinary variation in academic research articles</w:t>
      </w:r>
      <w:r>
        <w:rPr>
          <w:rFonts w:ascii="Georgia" w:hAnsi="Georgia" w:eastAsia="Georgia" w:cs="Georgia"/>
          <w:b w:val="0"/>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firstLine="720"/>
        <w:jc w:val="both"/>
        <w:rPr/>
      </w:pPr>
      <w:r>
        <w:rPr>
          <w:rFonts w:ascii="Georgia" w:hAnsi="Georgia" w:eastAsia="Georgia" w:cs="Georgia"/>
          <w:b w:val="0"/>
          <w:sz w:val="22"/>
          <w:szCs w:val="22"/>
        </w:rPr>
        <w:t>Ningrum, S., Puspita, H., &amp; Mulyadi, A. I. (2024). Hedges and boosters in academic writing of ASEAN EFL learners. Journal of English Education and Teaching, 8(1), 202-218. https://doi.org/10.33369/jeet.8.1.202-218</w:t>
      </w:r>
    </w:p>
    <w:p w:rsidR="00000000" w:rsidDel="00000000" w:rsidP="00000000" w:rsidRDefault="00000000" w:rsidRPr="00000000" w14:paraId="00000195">
      <w:pPr>
        <w:spacing w:before="0" w:after="0" w:line="480" w:lineRule="auto"/>
        <w:ind w:left="720" w:firstLine="720"/>
        <w:jc w:val="both"/>
        <w:rPr/>
      </w:pPr>
      <w:r>
        <w:rPr>
          <w:rFonts w:ascii="Georgia" w:hAnsi="Georgia" w:eastAsia="Georgia" w:cs="Georgia"/>
          <w:b w:val="0"/>
          <w:sz w:val="22"/>
          <w:szCs w:val="22"/>
        </w:rPr>
        <w:t>Petchkij, W. (2019). Explicit teaching of hedges: Bringing hedging in academic writing into the Thai EFL classroom. Electronic Journal of Foreign Language Teaching, 16(1), 95-113. https://e-flt.nus.edu.sg/wp-content/uploads/2020/09/petchkij.pdf</w:t>
      </w:r>
    </w:p>
    <w:p w:rsidR="00000000" w:rsidDel="00000000" w:rsidP="00000000" w:rsidRDefault="00000000" w:rsidRPr="00000000" w14:paraId="00000196">
      <w:pPr>
        <w:spacing w:before="0" w:after="0" w:line="480" w:lineRule="auto"/>
        <w:ind w:left="720" w:firstLine="720"/>
        <w:jc w:val="both"/>
        <w:rPr/>
      </w:pPr>
      <w:r>
        <w:rPr>
          <w:rFonts w:ascii="Georgia" w:hAnsi="Georgia" w:eastAsia="Georgia" w:cs="Georgia"/>
          <w:b w:val="0"/>
          <w:sz w:val="22"/>
          <w:szCs w:val="22"/>
        </w:rPr>
        <w:t>Salager-Meyer, F. (1994). Hedges and textual communicative function in medical English written discourse. English for Specific Purposes, 13(2), 149-170. https://doi.org/10.1016/0889-4906(94)90013-2</w:t>
      </w:r>
    </w:p>
    <w:p>
      <w:pPr>
        <w:spacing w:before="0" w:after="0" w:line="480" w:lineRule="auto"/>
        <w:ind w:left="720" w:firstLine="720"/>
        <w:jc w:val="both"/>
        <w:rPr/>
      </w:pPr>
      <w:r>
        <w:rPr>
          <w:rFonts w:ascii="Georgia" w:hAnsi="Georgia" w:eastAsia="Georgia" w:cs="Georgia"/>
          <w:b w:val="0"/>
          <w:sz w:val="22"/>
          <w:szCs w:val="22"/>
        </w:rPr>
        <w:t>Souici, F., &amp; Slougui, D. (2022). Hedges in biology research articles: What types and frequency do Algerian authors use? Journal of Human Sciences, 33(4), 49-59. https://revue.umc.edu.dz/h/article/view/4015</w:t>
      </w:r>
    </w:p>
    <w:p w:rsidR="00000000" w:rsidDel="00000000" w:rsidP="00000000" w:rsidRDefault="00000000" w:rsidRPr="00000000" w14:paraId="00000197">
      <w:pPr>
        <w:spacing w:before="0" w:after="0" w:line="480" w:lineRule="auto"/>
        <w:ind w:left="720" w:firstLine="720"/>
        <w:jc w:val="both"/>
        <w:rPr/>
      </w:pPr>
      <w:r>
        <w:rPr>
          <w:rFonts w:ascii="Georgia" w:hAnsi="Georgia" w:eastAsia="Georgia" w:cs="Georgia"/>
          <w:b w:val="0"/>
          <w:sz w:val="22"/>
          <w:szCs w:val="22"/>
        </w:rPr>
        <w:t>Suratno, A., &amp; Aydawati, E. N. (2025). Hedging strategies in non-science theses: A corpus-based analysis of discussion sections. ETERNAL (English Teaching Journal), 16(1), 37-52. https://journal2.upgris.ac.id/index.php/eternal/article/view/1059</w:t>
      </w:r>
    </w:p>
    <w:p w:rsidR="00000000" w:rsidDel="00000000" w:rsidP="00000000" w:rsidRDefault="00000000" w:rsidRPr="00000000" w14:paraId="00000198">
      <w:pPr>
        <w:spacing w:before="0" w:after="0" w:line="480" w:lineRule="auto"/>
        <w:ind w:left="720" w:firstLine="720"/>
        <w:jc w:val="both"/>
        <w:rPr/>
      </w:pPr>
      <w:r>
        <w:rPr>
          <w:rFonts w:ascii="Georgia" w:hAnsi="Georgia" w:eastAsia="Georgia" w:cs="Georgia"/>
          <w:b w:val="0"/>
          <w:sz w:val="22"/>
          <w:szCs w:val="22"/>
        </w:rPr>
        <w:t>Villanueva, V. S. (2014). Hedging devices in Philippine newspaper editorials. Asian Journal of English Language Studies, 2,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b w:val="0"/>
          <w:i w:val="0"/>
          <w:sz w:val="22"/>
          <w:szCs w:val="22"/>
        </w:rPr>
        <w:t xml:space="preserve">Wang, X. (2022). </w:t>
      </w:r>
      <w:r>
        <w:rPr>
          <w:rFonts w:ascii="Georgia" w:hAnsi="Georgia" w:eastAsia="Georgia" w:cs="Georgia"/>
          <w:b w:val="0"/>
          <w:i/>
          <w:sz w:val="22"/>
          <w:szCs w:val="22"/>
        </w:rPr>
        <w:t>Hedging in academic writing: Cross-disciplinary comparisons in the Michigan Corpus of Upper-Level Student Papers (MICUSP)</w:t>
      </w:r>
      <w:r>
        <w:rPr>
          <w:rFonts w:ascii="Georgia" w:hAnsi="Georgia" w:eastAsia="Georgia" w:cs="Georgia"/>
          <w:b w:val="0"/>
          <w:i w:val="0"/>
          <w:sz w:val="22"/>
          <w:szCs w:val="22"/>
        </w:rPr>
        <w:t xml:space="preserve"> [Preprint]. OSF Preprints. https://osf.io/preprints/edarxiv/5xj27</w:t>
      </w:r>
    </w:p>
    <w:p>
      <w:pPr>
        <w:spacing w:before="0" w:after="0" w:line="480" w:lineRule="auto"/>
        <w:ind w:left="720" w:firstLine="720"/>
        <w:jc w:val="both"/>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b w:val="0"/>
          <w:sz w:val="22"/>
          <w:szCs w:val="22"/>
        </w:rPr>
        <w:t>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9B">
      <w:pPr>
        <w:keepNext w:val="1"/>
        <w:spacing w:before="0" w:after="40" w:line="240" w:lineRule="auto"/>
        <w:jc w:val="center"/>
        <w:rPr/>
      </w:pPr>
      <w:r>
        <w:rPr>
          <w:rFonts w:ascii="Georgia" w:cs="Georgia" w:eastAsia="Georgia" w:hAnsi="Georgia"/>
          <w:b/>
          <w:bCs w:val="1"/>
          <w:sz w:val="22"/>
          <w:szCs w:val="22"/>
          <w:rtl w:val="0"/>
        </w:rPr>
        <w:t xml:space="preserve">APPENDICES</w:t>
      </w:r>
      <w:r>
        <w:rPr>
          <w:rtl w:val="0"/>
          <w:sz w:val="28"/>
          <w:szCs w:val="28"/>
        </w:rPr>
      </w:r>
    </w:p>
    <w:p w:rsidR="00000000" w:rsidDel="00000000" w:rsidP="00000000" w:rsidRDefault="00000000" w:rsidRPr="00000000" w14:paraId="0000019F">
      <w:pPr>
        <w:spacing w:before="0" w:after="40" w:line="240" w:lineRule="auto"/>
        <w:jc w:val="left"/>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20" w:line="240" w:lineRule="auto"/>
        <w:ind w:left="360" w:firstLine="0"/>
        <w:jc w:val="both"/>
      </w:pPr>
      <w:r>
        <w:rPr>
          <w:rFonts w:ascii="Georgia" w:hAnsi="Georgia" w:eastAsia="Georgia" w:cs="Georgia"/>
          <w:b/>
          <w:sz w:val="22"/>
          <w:szCs w:val="22"/>
        </w:rPr>
        <w:t xml:space="preserve">• Lookup: </w:t>
      </w:r>
      <w:r>
        <w:rPr>
          <w:rFonts w:ascii="Georgia" w:hAnsi="Georgia" w:eastAsia="Georgia" w:cs="Georgia"/>
          <w:b w:val="0"/>
          <w:sz w:val="22"/>
          <w:szCs w:val="22"/>
        </w:rPr>
        <w:t>Quick-Reference + Legend (p. 1). Full Codebook from p. 2. Coding sheet columns at end.</w:t>
      </w:r>
    </w:p>
    <w:p w:rsidR="00000000" w:rsidDel="00000000" w:rsidP="00000000" w:rsidRDefault="00000000" w:rsidRPr="00000000" w14:paraId="000001A2">
      <w:pPr>
        <w:spacing w:before="120" w:after="20" w:line="240" w:lineRule="auto"/>
        <w:jc w:val="left"/>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20" w:line="240" w:lineRule="auto"/>
        <w:ind w:left="360" w:firstLine="0"/>
        <w:jc w:val="both"/>
      </w:pPr>
      <w:r>
        <w:rPr>
          <w:rFonts w:ascii="Georgia" w:hAnsi="Georgia" w:eastAsia="Georgia" w:cs="Georgia"/>
          <w:b/>
          <w:sz w:val="22"/>
          <w:szCs w:val="22"/>
        </w:rPr>
        <w:t xml:space="preserve">• Context decides. </w:t>
      </w:r>
      <w:r>
        <w:rPr>
          <w:rFonts w:ascii="Georgia" w:hAnsi="Georgia" w:eastAsia="Georgia" w:cs="Georgia"/>
          <w:b w:val="0"/>
          <w:sz w:val="22"/>
          <w:szCs w:val="22"/>
        </w:rPr>
        <w:t>A listed word is a hedge only when it works as one in the sentence.</w:t>
      </w:r>
    </w:p>
    <w:p w:rsidR="00000000" w:rsidDel="00000000" w:rsidP="00000000" w:rsidRDefault="00000000" w:rsidRPr="00000000" w14:paraId="000001A4">
      <w:pPr>
        <w:spacing w:before="0" w:after="20" w:line="240" w:lineRule="auto"/>
        <w:jc w:val="left"/>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20" w:line="240" w:lineRule="auto"/>
        <w:ind w:left="360" w:firstLine="0"/>
        <w:jc w:val="both"/>
      </w:pPr>
      <w:r>
        <w:rPr>
          <w:rFonts w:ascii="Georgia" w:hAnsi="Georgia" w:eastAsia="Georgia" w:cs="Georgia"/>
          <w:b/>
          <w:sz w:val="22"/>
          <w:szCs w:val="22"/>
        </w:rPr>
        <w:t xml:space="preserve">• Modal: </w:t>
      </w:r>
      <w:r>
        <w:rPr>
          <w:rFonts w:ascii="Georgia" w:hAnsi="Georgia" w:eastAsia="Georgia" w:cs="Georgia"/>
          <w:b w:val="0"/>
          <w:sz w:val="22"/>
          <w:szCs w:val="22"/>
        </w:rPr>
        <w:t>may, might, could, would, should, can (possibility only, not capability or obligation).</w:t>
      </w:r>
    </w:p>
    <w:p w:rsidR="00000000" w:rsidDel="00000000" w:rsidP="00000000" w:rsidRDefault="00000000" w:rsidRPr="00000000" w14:paraId="000001A6">
      <w:pPr>
        <w:spacing w:before="0" w:after="20" w:line="240" w:lineRule="auto"/>
        <w:ind w:left="360" w:firstLine="0"/>
        <w:jc w:val="both"/>
      </w:pPr>
      <w:r>
        <w:rPr>
          <w:rFonts w:ascii="Georgia" w:hAnsi="Georgia" w:eastAsia="Georgia" w:cs="Georgia"/>
          <w:b/>
          <w:sz w:val="22"/>
          <w:szCs w:val="22"/>
        </w:rPr>
        <w:t xml:space="preserve">• Lexical: </w:t>
      </w:r>
      <w:r>
        <w:rPr>
          <w:rFonts w:ascii="Georgia" w:hAnsi="Georgia" w:eastAsia="Georgia" w:cs="Georgia"/>
          <w:b w:val="0"/>
          <w:sz w:val="22"/>
          <w:szCs w:val="22"/>
        </w:rPr>
        <w:t>suggest, indicate, appear, seem, possible, likely, potential (when they qualify a claim and pass Step 2).</w:t>
      </w:r>
    </w:p>
    <w:p w:rsidR="00000000" w:rsidDel="00000000" w:rsidP="00000000" w:rsidRDefault="00000000" w:rsidRPr="00000000" w14:paraId="000001A7">
      <w:pPr>
        <w:spacing w:before="0" w:after="20" w:line="240" w:lineRule="auto"/>
        <w:ind w:left="360" w:firstLine="0"/>
        <w:jc w:val="both"/>
      </w:pPr>
      <w:r>
        <w:rPr>
          <w:rFonts w:ascii="Georgia" w:hAnsi="Georgia" w:eastAsia="Georgia" w:cs="Georgia"/>
          <w:b/>
          <w:sz w:val="22"/>
          <w:szCs w:val="22"/>
        </w:rPr>
        <w:t xml:space="preserve">• Adverbial: </w:t>
      </w:r>
      <w:r>
        <w:rPr>
          <w:rFonts w:ascii="Georgia" w:hAnsi="Georgia" w:eastAsia="Georgia" w:cs="Georgia"/>
          <w:b w:val="0"/>
          <w:sz w:val="22"/>
          <w:szCs w:val="22"/>
        </w:rPr>
        <w:t>generally, typically, possibly, probably (scope or certainty, not procedural routine).</w:t>
      </w:r>
    </w:p>
    <w:p w:rsidR="00000000" w:rsidDel="00000000" w:rsidP="00000000" w:rsidRDefault="00000000" w:rsidRPr="00000000" w14:paraId="000001A8">
      <w:pPr>
        <w:spacing w:before="0" w:after="20" w:line="240" w:lineRule="auto"/>
        <w:ind w:left="360" w:firstLine="0"/>
        <w:jc w:val="both"/>
      </w:pPr>
      <w:r>
        <w:rPr>
          <w:rFonts w:ascii="Georgia" w:hAnsi="Georgia" w:eastAsia="Georgia" w:cs="Georgia"/>
          <w:b/>
          <w:sz w:val="22"/>
          <w:szCs w:val="22"/>
        </w:rPr>
        <w:t xml:space="preserve">• Clause-level: </w:t>
      </w:r>
      <w:r>
        <w:rPr>
          <w:rFonts w:ascii="Georgia" w:hAnsi="Georgia" w:eastAsia="Georgia" w:cs="Georgia"/>
          <w:b w:val="0"/>
          <w:sz w:val="22"/>
          <w:szCs w:val="22"/>
        </w:rPr>
        <w:t>it seems that, it is possible that, to some extent.</w:t>
      </w:r>
    </w:p>
    <w:p w:rsidR="00000000" w:rsidDel="00000000" w:rsidP="00000000" w:rsidRDefault="00000000" w:rsidRPr="00000000" w14:paraId="000001A9">
      <w:pPr>
        <w:spacing w:before="0" w:after="20" w:line="240" w:lineRule="auto"/>
        <w:ind w:firstLine="0"/>
        <w:jc w:val="both"/>
      </w:pPr>
      <w:r>
        <w:rPr>
          <w:rFonts w:ascii="Georgia" w:hAnsi="Georgia" w:eastAsia="Georgia" w:cs="Georgia"/>
          <w:b w:val="0"/>
          <w:sz w:val="22"/>
          <w:szCs w:val="22"/>
        </w:rPr>
        <w:t>Functions: EC = uncertainty about a claim’s truth. P = interpersonal softening of a claim. FP = fails the claim condition or both checks.</w:t>
      </w:r>
    </w:p>
    <w:p w:rsidR="00000000" w:rsidDel="00000000" w:rsidP="00000000" w:rsidRDefault="00000000" w:rsidRPr="00000000" w14:paraId="000001AD">
      <w:pPr>
        <w:spacing w:before="0" w:after="20" w:line="240" w:lineRule="auto"/>
        <w:jc w:val="both"/>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0" w:after="20" w:line="240" w:lineRule="auto"/>
        <w:jc w:val="both"/>
      </w:pPr>
      <w:r>
        <w:rPr>
          <w:rFonts w:ascii="Georgia" w:hAnsi="Georgia" w:cs="Georgia" w:eastAsia="Georgia"/>
          <w:sz w:val="20"/>
          <w:szCs w:val="20"/>
        </w:rPr>
        <w:t>Steps 1-3: Step 1 wide-net candidates. Step 2 = claim condition, then Working Test + Reader Test → EC, P, or FP. Step 3 = type on retained P and EC only.</w:t>
      </w:r>
    </w:p>
    <w:p w:rsidR="00000000" w:rsidDel="00000000" w:rsidP="00000000" w:rsidRDefault="00000000" w:rsidRPr="00000000" w14:paraId="00000233">
      <w:pPr>
        <w:spacing w:before="120" w:after="20" w:line="240" w:lineRule="auto"/>
        <w:jc w:val="left"/>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20" w:line="240" w:lineRule="auto"/>
        <w:ind w:left="360" w:firstLine="0"/>
        <w:jc w:val="both"/>
      </w:pPr>
      <w:r>
        <w:rPr>
          <w:rFonts w:ascii="Georgia" w:hAnsi="Georgia" w:eastAsia="Georgia" w:cs="Georgia"/>
          <w:b/>
          <w:sz w:val="22"/>
          <w:szCs w:val="22"/>
        </w:rPr>
        <w:t xml:space="preserve">• Highlights = type background on the token. </w:t>
      </w:r>
      <w:r>
        <w:rPr>
          <w:rFonts w:ascii="Georgia" w:hAnsi="Georgia" w:eastAsia="Georgia" w:cs="Georgia"/>
          <w:b w:val="0"/>
          <w:sz w:val="22"/>
          <w:szCs w:val="22"/>
        </w:rPr>
        <w:t>Colored text labels = function. Grey = unhedged verb. Strike + grey code = FP.</w:t>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20" w:lineRule="auto"/>
              <w:jc w:val="both"/>
              <w:rPr/>
              <w:keepNext/>
            </w:pPr>
            <w:r>
              <w:rPr>
                <w:rFonts w:ascii="Georgia" w:cs="Georgia" w:eastAsia="Georgia" w:hAnsi="Georgia"/>
                <w:sz w:val="18"/>
                <w:szCs w:val="18"/>
                <w:rtl w:val="0"/>
                <w:b/>
                <w:bCs/>
              </w:rPr>
              <w:t xml:space="preserve">TYPE (Highlight)</w:t>
            </w:r>
            <w:r>
              <w:rPr>
                <w:rtl w:val="0"/>
                <w:b w:val="0"/>
                <w:sz w:val="18"/>
                <w:szCs w:val="18"/>
                <w:rFonts w:ascii="Georgia" w:hAnsi="Georgia" w:eastAsia="Georgia" w:cs="Georgia"/>
              </w:rPr>
            </w:r>
          </w:p>
        </w:tc>
        <w:tc>
          <w:tcPr>
            <w:tcBorders>
              <w:bottom w:color="000000" w:space="0" w:sz="4" w:val="single"/>
            </w:tcBorders>
            <w:shd w:fill="f2f4f6" w:val="clear"/>
          </w:tcPr>
          <w:p w:rsidR="00000000" w:rsidDel="00000000" w:rsidP="00000000" w:rsidRDefault="00000000" w:rsidRPr="00000000" w14:paraId="00000236">
            <w:pPr>
              <w:spacing w:before="0" w:after="0" w:line="220" w:lineRule="auto"/>
              <w:jc w:val="both"/>
              <w:rPr/>
              <w:keepNext/>
            </w:pPr>
            <w:r>
              <w:rPr>
                <w:rFonts w:ascii="Georgia" w:cs="Georgia" w:eastAsia="Georgia" w:hAnsi="Georgia"/>
                <w:sz w:val="18"/>
                <w:szCs w:val="18"/>
                <w:rtl w:val="0"/>
                <w:b/>
                <w:bCs/>
              </w:rPr>
              <w:t xml:space="preserve">FUNCTION (Text)</w:t>
            </w:r>
            <w:r>
              <w:rPr>
                <w:rtl w:val="0"/>
                <w:b w:val="0"/>
                <w:sz w:val="18"/>
                <w:szCs w:val="18"/>
                <w:rFonts w:ascii="Georgia" w:hAnsi="Georgia" w:eastAsia="Georgia" w:cs="Georgia"/>
              </w:rPr>
            </w:r>
          </w:p>
        </w:tc>
      </w:tr>
      <w:tr>
        <w:trPr>
          <w:cantSplit/>
        </w:trPr>
        <w:tc>
          <w:tcPr/>
          <w:p w:rsidR="00000000" w:rsidDel="00000000" w:rsidP="00000000" w:rsidRDefault="00000000" w:rsidRPr="00000000" w14:paraId="00000237">
            <w:pPr>
              <w:spacing w:before="0" w:after="0" w:line="220" w:lineRule="auto"/>
              <w:jc w:val="both"/>
              <w:rPr/>
              <w:keepNext/>
            </w:pPr>
            <w:r>
              <w:rPr>
                <w:rFonts w:ascii="Georgia" w:cs="Georgia" w:eastAsia="Georgia" w:hAnsi="Georgia"/>
                <w:b w:val="0"/>
                <w:sz w:val="18"/>
                <w:szCs w:val="18"/>
                <w:shd w:fill="00b0f0" w:val="clear"/>
                <w:rtl w:val="0"/>
              </w:rPr>
              <w:t xml:space="preserve">      </w:t>
            </w:r>
            <w:r>
              <w:rPr>
                <w:rFonts w:ascii="Georgia" w:cs="Georgia" w:eastAsia="Georgia" w:hAnsi="Georgia"/>
                <w:b w:val="0"/>
                <w:i w:val="0"/>
                <w:iCs w:val="0"/>
                <w:color w:val="000000"/>
                <w:sz w:val="18"/>
                <w:szCs w:val="18"/>
                <w:rtl w:val="0"/>
              </w:rPr>
              <w:t xml:space="preserve">  Modal Verbs</w:t>
            </w:r>
            <w:r>
              <w:rPr>
                <w:rtl w:val="0"/>
                <w:b w:val="0"/>
                <w:sz w:val="18"/>
                <w:szCs w:val="18"/>
                <w:rFonts w:ascii="Georgia" w:hAnsi="Georgia" w:eastAsia="Georgia" w:cs="Georgia"/>
              </w:rPr>
            </w:r>
          </w:p>
          <w:p w:rsidR="00000000" w:rsidDel="00000000" w:rsidP="00000000" w:rsidRDefault="00000000" w:rsidRPr="00000000" w14:paraId="00000238">
            <w:pPr>
              <w:spacing w:before="0" w:after="0" w:line="220" w:lineRule="auto"/>
              <w:jc w:val="both"/>
              <w:rPr/>
              <w:keepNext/>
            </w:pPr>
            <w:r>
              <w:rPr>
                <w:rFonts w:ascii="Georgia" w:cs="Georgia" w:eastAsia="Georgia" w:hAnsi="Georgia"/>
                <w:b w:val="0"/>
                <w:sz w:val="18"/>
                <w:szCs w:val="18"/>
                <w:highlight w:val="red"/>
                <w:rtl w:val="0"/>
              </w:rPr>
              <w:t xml:space="preserve">      </w:t>
            </w:r>
            <w:r>
              <w:rPr>
                <w:rFonts w:ascii="Georgia" w:cs="Georgia" w:eastAsia="Georgia" w:hAnsi="Georgia"/>
                <w:b w:val="0"/>
                <w:i w:val="0"/>
                <w:iCs w:val="0"/>
                <w:color w:val="000000"/>
                <w:sz w:val="18"/>
                <w:szCs w:val="18"/>
                <w:rtl w:val="0"/>
              </w:rPr>
              <w:t xml:space="preserve">  Lexical Hedges</w:t>
            </w:r>
            <w:r>
              <w:rPr>
                <w:rtl w:val="0"/>
                <w:b w:val="0"/>
                <w:sz w:val="18"/>
                <w:szCs w:val="18"/>
                <w:rFonts w:ascii="Georgia" w:hAnsi="Georgia" w:eastAsia="Georgia" w:cs="Georgia"/>
              </w:rPr>
            </w:r>
          </w:p>
          <w:p w:rsidR="00000000" w:rsidDel="00000000" w:rsidP="00000000" w:rsidRDefault="00000000" w:rsidRPr="00000000" w14:paraId="00000239">
            <w:pPr>
              <w:spacing w:before="0" w:after="0" w:line="220" w:lineRule="auto"/>
              <w:jc w:val="both"/>
              <w:rPr/>
              <w:keepNext/>
            </w:pPr>
            <w:r>
              <w:rPr>
                <w:rFonts w:ascii="Georgia" w:cs="Georgia" w:eastAsia="Georgia" w:hAnsi="Georgia"/>
                <w:b w:val="0"/>
                <w:sz w:val="18"/>
                <w:szCs w:val="18"/>
                <w:highlight w:val="yellow"/>
                <w:rtl w:val="0"/>
              </w:rPr>
              <w:t xml:space="preserve">      </w:t>
            </w:r>
            <w:r>
              <w:rPr>
                <w:rFonts w:ascii="Georgia" w:cs="Georgia" w:eastAsia="Georgia" w:hAnsi="Georgia"/>
                <w:b w:val="0"/>
                <w:i w:val="0"/>
                <w:iCs w:val="0"/>
                <w:color w:val="000000"/>
                <w:sz w:val="18"/>
                <w:szCs w:val="18"/>
                <w:rtl w:val="0"/>
              </w:rPr>
              <w:t xml:space="preserve">  Adverbial Hedges</w:t>
            </w:r>
            <w:r>
              <w:rPr>
                <w:rtl w:val="0"/>
                <w:b w:val="0"/>
                <w:sz w:val="18"/>
                <w:szCs w:val="18"/>
                <w:rFonts w:ascii="Georgia" w:hAnsi="Georgia" w:eastAsia="Georgia" w:cs="Georgia"/>
              </w:rPr>
            </w:r>
          </w:p>
          <w:p w:rsidR="00000000" w:rsidDel="00000000" w:rsidP="00000000" w:rsidRDefault="00000000" w:rsidRPr="00000000" w14:paraId="0000023A">
            <w:pPr>
              <w:spacing w:before="0" w:after="0" w:line="220" w:lineRule="auto"/>
              <w:jc w:val="both"/>
              <w:rPr/>
              <w:keepNext/>
            </w:pPr>
            <w:r>
              <w:rPr>
                <w:rFonts w:ascii="Georgia" w:cs="Georgia" w:eastAsia="Georgia" w:hAnsi="Georgia"/>
                <w:b w:val="0"/>
                <w:sz w:val="18"/>
                <w:szCs w:val="18"/>
                <w:shd w:fill="00b050" w:val="clear"/>
                <w:rtl w:val="0"/>
              </w:rPr>
              <w:t xml:space="preserve">      </w:t>
            </w:r>
            <w:r>
              <w:rPr>
                <w:rFonts w:ascii="Georgia" w:cs="Georgia" w:eastAsia="Georgia" w:hAnsi="Georgia"/>
                <w:b w:val="0"/>
                <w:i w:val="0"/>
                <w:iCs w:val="0"/>
                <w:color w:val="000000"/>
                <w:sz w:val="18"/>
                <w:szCs w:val="18"/>
                <w:rtl w:val="0"/>
              </w:rPr>
              <w:t xml:space="preserve">  Clause-Level Hedges</w:t>
            </w:r>
            <w:r>
              <w:rPr>
                <w:rtl w:val="0"/>
                <w:b w:val="0"/>
                <w:sz w:val="18"/>
                <w:szCs w:val="18"/>
                <w:rFonts w:ascii="Georgia" w:hAnsi="Georgia" w:eastAsia="Georgia" w:cs="Georgia"/>
              </w:rPr>
            </w:r>
          </w:p>
        </w:tc>
        <w:tc>
          <w:tcPr/>
          <w:p w:rsidR="00000000" w:rsidDel="00000000" w:rsidP="00000000" w:rsidRDefault="00000000" w:rsidRPr="00000000" w14:paraId="0000023B">
            <w:pPr>
              <w:spacing w:before="0" w:after="0" w:line="220" w:lineRule="auto"/>
              <w:jc w:val="both"/>
              <w:rPr/>
              <w:keepNext/>
            </w:pPr>
            <w:r>
              <w:rPr>
                <w:rFonts w:ascii="Georgia" w:cs="Georgia" w:eastAsia="Georgia" w:hAnsi="Georgia"/>
                <w:b w:val="0"/>
                <w:i w:val="0"/>
                <w:iCs w:val="0"/>
                <w:color w:val="ed7d31"/>
                <w:sz w:val="18"/>
                <w:szCs w:val="18"/>
                <w:rtl w:val="0"/>
              </w:rPr>
              <w:t xml:space="preserve">EC</w:t>
            </w:r>
            <w:r>
              <w:rPr>
                <w:rFonts w:ascii="Georgia" w:cs="Georgia" w:eastAsia="Georgia" w:hAnsi="Georgia"/>
                <w:b w:val="0"/>
                <w:i w:val="0"/>
                <w:iCs w:val="0"/>
                <w:color w:val="000000"/>
                <w:sz w:val="18"/>
                <w:szCs w:val="18"/>
                <w:rtl w:val="0"/>
              </w:rPr>
              <w:t xml:space="preserve">  Epistemic Caution</w:t>
            </w:r>
            <w:r>
              <w:rPr>
                <w:rtl w:val="0"/>
                <w:b w:val="0"/>
                <w:sz w:val="18"/>
                <w:szCs w:val="18"/>
                <w:rFonts w:ascii="Georgia" w:hAnsi="Georgia" w:eastAsia="Georgia" w:cs="Georgia"/>
              </w:rPr>
            </w:r>
          </w:p>
          <w:p w:rsidR="00000000" w:rsidDel="00000000" w:rsidP="00000000" w:rsidRDefault="00000000" w:rsidRPr="00000000" w14:paraId="0000023C">
            <w:pPr>
              <w:spacing w:before="0" w:after="0" w:line="220" w:lineRule="auto"/>
              <w:jc w:val="both"/>
              <w:rPr/>
              <w:keepNext/>
            </w:pPr>
            <w:r>
              <w:rPr>
                <w:rFonts w:ascii="Georgia" w:cs="Georgia" w:eastAsia="Georgia" w:hAnsi="Georgia"/>
                <w:b w:val="0"/>
                <w:i w:val="0"/>
                <w:iCs w:val="0"/>
                <w:color w:val="7030a0"/>
                <w:sz w:val="18"/>
                <w:szCs w:val="18"/>
                <w:rtl w:val="0"/>
              </w:rPr>
              <w:t xml:space="preserve">P</w:t>
            </w:r>
            <w:r>
              <w:rPr>
                <w:rFonts w:ascii="Georgia" w:cs="Georgia" w:eastAsia="Georgia" w:hAnsi="Georgia"/>
                <w:b w:val="0"/>
                <w:i w:val="0"/>
                <w:iCs w:val="0"/>
                <w:color w:val="000000"/>
                <w:sz w:val="18"/>
                <w:szCs w:val="18"/>
                <w:rtl w:val="0"/>
              </w:rPr>
              <w:t xml:space="preserve">  Politeness / Deference</w:t>
            </w:r>
            <w:r>
              <w:rPr>
                <w:rtl w:val="0"/>
                <w:b w:val="0"/>
                <w:sz w:val="18"/>
                <w:szCs w:val="18"/>
                <w:rFonts w:ascii="Georgia" w:hAnsi="Georgia" w:eastAsia="Georgia" w:cs="Georgia"/>
              </w:rPr>
            </w:r>
          </w:p>
          <w:p w:rsidR="00000000" w:rsidDel="00000000" w:rsidP="00000000" w:rsidRDefault="00000000" w:rsidRPr="00000000" w14:paraId="0000023D">
            <w:pPr>
              <w:spacing w:before="0" w:after="0" w:line="220" w:lineRule="auto"/>
              <w:jc w:val="both"/>
              <w:rPr/>
              <w:keepNext/>
            </w:pPr>
            <w:r>
              <w:rPr>
                <w:rFonts w:ascii="Georgia" w:hAnsi="Georgia" w:eastAsia="Georgia" w:cs="Georgia"/>
                <w:b w:val="0"/>
                <w:sz w:val="18"/>
                <w:szCs w:val="18"/>
              </w:rPr>
            </w:r>
          </w:p>
        </w:tc>
      </w:tr>
      <w:tr>
        <w:trPr>
          <w:cantSplit/>
        </w:trPr>
        <w:tc>
          <w:tcPr/>
          <w:p w:rsidR="00000000" w:rsidDel="00000000" w:rsidP="00000000" w:rsidRDefault="00000000" w:rsidRPr="00000000" w14:paraId="0000023E">
            <w:pPr>
              <w:spacing w:before="0" w:after="0" w:line="22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b w:val="0"/>
                <w:sz w:val="18"/>
                <w:szCs w:val="18"/>
                <w:rFonts w:ascii="Georgia" w:hAnsi="Georgia" w:eastAsia="Georgia" w:cs="Georgia"/>
              </w:rPr>
            </w:r>
          </w:p>
          <w:p w:rsidR="00000000" w:rsidDel="00000000" w:rsidP="00000000" w:rsidRDefault="00000000" w:rsidRPr="00000000" w14:paraId="0000023F">
            <w:pPr>
              <w:spacing w:before="0" w:after="0" w:line="220" w:lineRule="auto"/>
              <w:jc w:val="both"/>
              <w:keepNext/>
            </w:pPr>
            <w:r>
              <w:rPr>
                <w:rFonts w:ascii="Georgia" w:hAnsi="Georgia" w:cs="Georgia" w:eastAsia="Georgia"/>
                <w:b w:val="0"/>
                <w:sz w:val="18"/>
                <w:szCs w:val="18"/>
              </w:rPr>
              <w:t xml:space="preserve">R = Result, G = Generalization, C = Causal. Bracket the subtype beside the mark.</w:t>
            </w:r>
          </w:p>
        </w:tc>
        <w:tc>
          <w:tcPr/>
          <w:p w:rsidR="00000000" w:rsidDel="00000000" w:rsidP="00000000" w:rsidRDefault="00000000" w:rsidRPr="00000000" w14:paraId="00000240">
            <w:pPr>
              <w:spacing w:before="0" w:after="0" w:line="220" w:lineRule="auto"/>
              <w:jc w:val="left"/>
              <w:rPr/>
              <w:keepNext/>
            </w:pPr>
            <w:r>
              <w:rPr>
                <w:rFonts w:ascii="Georgia" w:cs="Georgia" w:eastAsia="Georgia" w:hAnsi="Georgia"/>
                <w:i w:val="0"/>
                <w:iCs w:val="0"/>
                <w:color w:val="000000"/>
                <w:sz w:val="18"/>
                <w:szCs w:val="18"/>
                <w:rtl w:val="0"/>
                <w:b/>
                <w:bCs/>
              </w:rPr>
              <w:t xml:space="preserve">FALSE POSITIVE (Strikethrough)</w:t>
            </w:r>
            <w:r>
              <w:rPr>
                <w:rtl w:val="0"/>
                <w:b w:val="0"/>
                <w:sz w:val="18"/>
                <w:szCs w:val="18"/>
                <w:rFonts w:ascii="Georgia" w:hAnsi="Georgia" w:eastAsia="Georgia" w:cs="Georgia"/>
              </w:rPr>
            </w:r>
          </w:p>
          <w:p w:rsidR="00000000" w:rsidDel="00000000" w:rsidP="00000000" w:rsidRDefault="00000000" w:rsidRPr="00000000" w14:paraId="00000241">
            <w:pPr>
              <w:spacing w:before="0" w:after="0" w:line="220" w:lineRule="auto"/>
              <w:jc w:val="both"/>
              <w:keepNext w:val="1"/>
            </w:pPr>
            <w:r>
              <w:rPr>
                <w:rFonts w:ascii="Georgia" w:hAnsi="Georgia" w:cs="Georgia" w:eastAsia="Georgia"/>
                <w:b w:val="0"/>
                <w:sz w:val="18"/>
                <w:szCs w:val="18"/>
              </w:rPr>
              <w:t xml:space="preserve">No highlight. Strike through the token and write the reason code in grey text.</w:t>
            </w:r>
          </w:p>
        </w:tc>
      </w:tr>
    </w:tbl>
    <w:p w:rsidR="00000000" w:rsidDel="00000000" w:rsidP="00000000" w:rsidRDefault="00000000" w:rsidRPr="00000000" w14:paraId="00000243">
      <w:pPr>
        <w:keepNext w:val="1"/>
        <w:spacing w:before="60" w:after="20" w:line="240" w:lineRule="auto"/>
        <w:jc w:val="left"/>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keepNext w:val="1"/>
        <w:spacing w:before="0" w:after="20" w:line="240" w:lineRule="auto"/>
        <w:jc w:val="both"/>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rPr>
        <w:t xml:space="preserve">EC</w:t>
      </w:r>
      <w:r>
        <w:rPr>
          <w:rFonts w:ascii="Georgia" w:hAnsi="Georgia" w:cs="Georgia" w:eastAsia="Georgia"/>
          <w:sz w:val="20"/>
          <w:szCs w:val="20"/>
        </w:rPr>
        <w:t xml:space="preserve">) reduce infection rates.”</w:t>
      </w:r>
    </w:p>
    <w:p>
      <w:pPr>
        <w:spacing w:before="0" w:after="40" w:line="240" w:lineRule="auto"/>
        <w:jc w:val="both"/>
        <w:keepNext w:val="1"/>
      </w:pPr>
      <w:r>
        <w:rPr>
          <w:rFonts w:ascii="Georgia" w:hAnsi="Georgia" w:cs="Georgia" w:eastAsia="Georgia"/>
          <w:sz w:val="20"/>
          <w:szCs w:val="20"/>
          <w:color w:val="404040"/>
        </w:rPr>
        <w:t>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pageBreakBefore/>
        <w:spacing w:before="240" w:after="0" w:line="480" w:lineRule="auto"/>
        <w:jc w:val="left"/>
      </w:pPr>
      <w:r>
        <w:rPr>
          <w:rFonts w:ascii="Georgia" w:hAnsi="Georgia" w:cs="Georgia" w:eastAsia="Georgia"/>
          <w:sz w:val="24"/>
          <w:szCs w:val="24"/>
          <w:b/>
        </w:rPr>
        <w:br w:type="page"/>
      </w:r>
      <w:r>
        <w:rPr>
          <w:rFonts w:ascii="Georgia" w:hAnsi="Georgia" w:cs="Georgia" w:eastAsia="Georgia"/>
          <w:b/>
          <w:bCs w:val="1"/>
          <w:sz w:val="22"/>
          <w:szCs w:val="22"/>
          <w:rtl w:val="0"/>
        </w:rPr>
        <w:t>FULL CODEBOOK</w:t>
      </w:r>
      <w:r>
        <w:rPr>
          <w:rFonts w:ascii="Georgia" w:hAnsi="Georgia" w:cs="Georgia" w:eastAsia="Georgia"/>
          <w:rtl w:val="0"/>
          <w:sz w:val="24"/>
          <w:szCs w:val="24"/>
          <w:b/>
        </w:rPr>
      </w:r>
    </w:p>
    <w:p w:rsidR="00000000" w:rsidDel="00000000" w:rsidP="00000000" w:rsidRDefault="00000000" w:rsidRPr="00000000" w14:paraId="000001B5">
      <w:pPr>
        <w:keepNext/>
        <w:spacing w:before="200" w:after="40" w:line="276" w:lineRule="auto"/>
        <w:ind w:firstLine="0"/>
        <w:jc w:val="left"/>
      </w:pPr>
      <w:r>
        <w:rPr>
          <w:rFonts w:ascii="Georgia" w:hAnsi="Georgia" w:eastAsia="Georgia" w:cs="Georgia"/>
          <w:b/>
          <w:sz w:val="22"/>
        </w:rPr>
        <w:t>PURPOSE</w:t>
      </w:r>
    </w:p>
    <w:p w:rsidR="00000000" w:rsidDel="00000000" w:rsidP="00000000" w:rsidRDefault="00000000" w:rsidRPr="00000000" w14:paraId="000001B6">
      <w:pPr>
        <w:spacing w:before="0" w:after="40" w:line="276" w:lineRule="auto"/>
        <w:ind w:firstLine="0"/>
        <w:jc w:val="left"/>
      </w:pPr>
      <w:r>
        <w:rPr>
          <w:rFonts w:ascii="Georgia" w:hAnsi="Georgia" w:eastAsia="Georgia" w:cs="Georgia"/>
          <w:b/>
          <w:sz w:val="22"/>
        </w:rPr>
        <w:t xml:space="preserve">• Purpose. </w:t>
      </w:r>
      <w:r>
        <w:rPr>
          <w:rFonts w:ascii="Georgia" w:hAnsi="Georgia" w:eastAsia="Georgia" w:cs="Georgia"/>
          <w:b w:val="0"/>
          <w:sz w:val="22"/>
        </w:rPr>
        <w:t>Coding scheme for the PSAU undergraduate thesis abstract corpus, adapted from Hyland (1998) for type.</w:t>
      </w:r>
    </w:p>
    <w:p w:rsidR="00000000" w:rsidDel="00000000" w:rsidP="00000000" w:rsidRDefault="00000000" w:rsidRPr="00000000" w14:paraId="000001B8">
      <w:pPr>
        <w:keepNext/>
        <w:spacing w:before="200" w:after="40" w:line="276" w:lineRule="auto"/>
        <w:ind w:firstLine="0"/>
        <w:jc w:val="left"/>
      </w:pPr>
      <w:r>
        <w:rPr>
          <w:rFonts w:ascii="Georgia" w:hAnsi="Georgia" w:eastAsia="Georgia" w:cs="Georgia"/>
          <w:b/>
          <w:sz w:val="22"/>
        </w:rPr>
        <w:t>STEPS 1-3</w:t>
      </w:r>
    </w:p>
    <w:p w:rsidR="00000000" w:rsidDel="00000000" w:rsidP="00000000" w:rsidRDefault="00000000" w:rsidRPr="00000000" w14:paraId="000001B9">
      <w:pPr>
        <w:spacing w:before="0" w:after="40" w:line="276" w:lineRule="auto"/>
        <w:ind w:firstLine="0"/>
        <w:jc w:val="left"/>
      </w:pPr>
      <w:r>
        <w:rPr>
          <w:rFonts w:ascii="Georgia" w:hAnsi="Georgia" w:eastAsia="Georgia" w:cs="Georgia"/>
          <w:b/>
          <w:sz w:val="22"/>
        </w:rPr>
        <w:t xml:space="preserve">• Step 1. </w:t>
      </w:r>
      <w:r>
        <w:rPr>
          <w:rFonts w:ascii="Georgia" w:hAnsi="Georgia" w:eastAsia="Georgia" w:cs="Georgia"/>
          <w:b w:val="0"/>
          <w:sz w:val="22"/>
        </w:rPr>
        <w:t>After a full read, mark all possible hedge candidates (wide net). Do not count retained hedges yet.</w:t>
      </w:r>
    </w:p>
    <w:p w:rsidR="00000000" w:rsidDel="00000000" w:rsidP="00000000" w:rsidRDefault="00000000" w:rsidRPr="00000000" w14:paraId="00000083">
      <w:pPr>
        <w:spacing w:before="0" w:after="40" w:line="276" w:lineRule="auto"/>
        <w:ind w:firstLine="0"/>
        <w:jc w:val="left"/>
      </w:pPr>
      <w:r>
        <w:rPr>
          <w:rFonts w:ascii="Georgia" w:hAnsi="Georgia" w:eastAsia="Georgia" w:cs="Georgia"/>
          <w:b/>
          <w:sz w:val="22"/>
        </w:rPr>
        <w:t xml:space="preserve">• Step 2. </w:t>
      </w:r>
      <w:r>
        <w:rPr>
          <w:rFonts w:ascii="Georgia" w:hAnsi="Georgia" w:eastAsia="Georgia" w:cs="Georgia"/>
          <w:b w:val="0"/>
          <w:sz w:val="22"/>
        </w:rPr>
        <w:t>Claim condition: the device must attach to a claim (a statement about data, the world, or prior work that evidence could show to be wrong). Aims, directives, and routine procedure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Neither → FP. Both may hold (EC+P).</w:t>
      </w:r>
    </w:p>
    <w:p w:rsidR="00000000" w:rsidDel="00000000" w:rsidP="00000000" w:rsidRDefault="00000000" w:rsidRPr="00000000" w14:paraId="000001BA">
      <w:pPr>
        <w:spacing w:before="0" w:after="40" w:line="276" w:lineRule="auto"/>
        <w:ind w:firstLine="0"/>
        <w:jc w:val="left"/>
      </w:pPr>
      <w:r>
        <w:rPr>
          <w:rFonts w:ascii="Georgia" w:hAnsi="Georgia" w:eastAsia="Georgia" w:cs="Georgia"/>
          <w:b/>
          <w:sz w:val="22"/>
        </w:rPr>
        <w:t xml:space="preserve">• Step 3. </w:t>
      </w:r>
      <w:r>
        <w:rPr>
          <w:rFonts w:ascii="Georgia" w:hAnsi="Georgia" w:eastAsia="Georgia" w:cs="Georgia"/>
          <w:b w:val="0"/>
          <w:sz w:val="22"/>
        </w:rPr>
        <w:t>On retained EC and P tokens only, assign type (modal, lexical, adverbial, clause-level).</w:t>
      </w:r>
    </w:p>
    <w:p w:rsidR="00000000" w:rsidDel="00000000" w:rsidP="00000000" w:rsidRDefault="00000000" w:rsidRPr="00000000" w14:paraId="000001BB">
      <w:pPr>
        <w:spacing w:before="0" w:after="40" w:line="276" w:lineRule="auto"/>
        <w:ind w:firstLine="0"/>
        <w:jc w:val="left"/>
      </w:pPr>
      <w:r>
        <w:rPr>
          <w:rFonts w:ascii="Georgia" w:hAnsi="Georgia" w:eastAsia="Georgia" w:cs="Georgia"/>
          <w:b/>
          <w:sz w:val="22"/>
        </w:rPr>
        <w:t xml:space="preserve">• Order. </w:t>
      </w:r>
      <w:r>
        <w:rPr>
          <w:rFonts w:ascii="Georgia" w:hAnsi="Georgia" w:eastAsia="Georgia" w:cs="Georgia"/>
          <w:b w:val="0"/>
          <w:sz w:val="22"/>
        </w:rPr>
        <w:t>Full abstract → Step 1 → Step 2 (claim condition, then Working Test and Reader Test) → reason codes on rejects → Step 3 type → Coder Notes.</w:t>
      </w:r>
    </w:p>
    <w:p w:rsidR="00000000" w:rsidDel="00000000" w:rsidP="00000000" w:rsidRDefault="00000000" w:rsidRPr="00000000" w14:paraId="00000083">
      <w:pPr>
        <w:keepNext/>
        <w:spacing w:before="200" w:after="40" w:line="276" w:lineRule="auto"/>
        <w:ind w:firstLine="0"/>
        <w:jc w:val="left"/>
      </w:pPr>
      <w:r>
        <w:rPr>
          <w:rFonts w:ascii="Georgia" w:hAnsi="Georgia" w:eastAsia="Georgia" w:cs="Georgia"/>
          <w:b/>
          <w:sz w:val="22"/>
        </w:rPr>
        <w:t>WORKING EXAMPLES</w:t>
      </w:r>
    </w:p>
    <w:p w:rsidR="00000000" w:rsidDel="00000000" w:rsidP="00000000" w:rsidRDefault="00000000" w:rsidRPr="00000000" w14:paraId="00000083">
      <w:pPr>
        <w:spacing w:before="0" w:after="40" w:line="276" w:lineRule="auto"/>
        <w:ind w:firstLine="0"/>
        <w:jc w:val="left"/>
      </w:pPr>
      <w:r>
        <w:rPr>
          <w:rFonts w:ascii="Georgia" w:hAnsi="Georgia" w:eastAsia="Georgia" w:cs="Georgia"/>
          <w:b/>
          <w:sz w:val="22"/>
        </w:rPr>
        <w:t xml:space="preserve">• EC: </w:t>
      </w:r>
      <w:r>
        <w:rPr>
          <w:rFonts w:ascii="Georgia" w:hAnsi="Georgia" w:eastAsia="Georgia" w:cs="Georgia"/>
          <w:b w:val="0"/>
          <w:sz w:val="22"/>
        </w:rPr>
        <w:t>“The treatment may reduce infection rates.” Removing may raises truth commitment → EC.</w:t>
      </w:r>
    </w:p>
    <w:p w:rsidR="00000000" w:rsidDel="00000000" w:rsidP="00000000" w:rsidRDefault="00000000" w:rsidRPr="00000000" w14:paraId="00000083">
      <w:pPr>
        <w:spacing w:before="0" w:after="40" w:line="276" w:lineRule="auto"/>
        <w:ind w:firstLine="0"/>
        <w:jc w:val="left"/>
      </w:pPr>
      <w:r>
        <w:rPr>
          <w:rFonts w:ascii="Georgia" w:hAnsi="Georgia" w:eastAsia="Georgia" w:cs="Georgia"/>
          <w:b/>
          <w:sz w:val="22"/>
        </w:rPr>
        <w:t xml:space="preserve">• FP-Cap: </w:t>
      </w:r>
      <w:r>
        <w:rPr>
          <w:rFonts w:ascii="Georgia" w:hAnsi="Georgia" w:eastAsia="Georgia" w:cs="Georgia"/>
          <w:b w:val="0"/>
          <w:sz w:val="22"/>
        </w:rPr>
        <w:t>“PCR can detect low concentrations.” can = capability, not uncertainty.</w:t>
      </w:r>
    </w:p>
    <w:p w:rsidR="00000000" w:rsidDel="00000000" w:rsidP="00000000" w:rsidRDefault="00000000" w:rsidRPr="00000000" w14:paraId="00000083">
      <w:pPr>
        <w:spacing w:before="0" w:after="40" w:line="276" w:lineRule="auto"/>
        <w:ind w:firstLine="0"/>
        <w:jc w:val="left"/>
      </w:pPr>
      <w:r>
        <w:rPr>
          <w:rFonts w:ascii="Georgia" w:hAnsi="Georgia" w:eastAsia="Georgia" w:cs="Georgia"/>
          <w:b/>
          <w:sz w:val="22"/>
        </w:rPr>
        <w:t xml:space="preserve">• P: </w:t>
      </w:r>
      <w:r>
        <w:rPr>
          <w:rFonts w:ascii="Georgia" w:hAnsi="Georgia" w:eastAsia="Georgia" w:cs="Georgia"/>
          <w:b w:val="0"/>
          <w:sz w:val="22"/>
        </w:rPr>
        <w:t>“As suggested by previous researchers, the treatment is effective.” Removing the attribution leaves truth the same but sole ownership against prior work → P. “Farmers should adopt the treatment” is a directive → FP-Rec.</w:t>
      </w:r>
    </w:p>
    <w:p w:rsidR="00000000" w:rsidDel="00000000" w:rsidP="00000000" w:rsidRDefault="00000000" w:rsidRPr="00000000" w14:paraId="00000083">
      <w:pPr>
        <w:spacing w:before="0" w:after="40" w:line="276" w:lineRule="auto"/>
        <w:ind w:firstLine="0"/>
        <w:jc w:val="left"/>
      </w:pPr>
      <w:r>
        <w:rPr>
          <w:rFonts w:ascii="Georgia" w:hAnsi="Georgia" w:eastAsia="Georgia" w:cs="Georgia"/>
          <w:b/>
          <w:sz w:val="22"/>
        </w:rPr>
        <w:t xml:space="preserve">• EC+P: </w:t>
      </w:r>
      <w:r>
        <w:rPr>
          <w:rFonts w:ascii="Georgia" w:hAnsi="Georgia" w:eastAsia="Georgia" w:cs="Georgia"/>
          <w:b w:val="0"/>
          <w:sz w:val="22"/>
        </w:rPr>
        <w:t>Both tests hold on one token → EC+P (or dominant label plus dual note).</w:t>
      </w:r>
    </w:p>
    <w:p w:rsidR="00000000" w:rsidDel="00000000" w:rsidP="00000000" w:rsidRDefault="00000000" w:rsidRPr="00000000" w14:paraId="00000083">
      <w:pPr>
        <w:spacing w:before="0" w:after="40" w:line="276" w:lineRule="auto"/>
        <w:ind w:firstLine="0"/>
        <w:jc w:val="left"/>
      </w:pPr>
      <w:r>
        <w:rPr>
          <w:rFonts w:ascii="Georgia" w:hAnsi="Georgia" w:eastAsia="Georgia" w:cs="Georgia"/>
          <w:b/>
          <w:sz w:val="22"/>
        </w:rPr>
        <w:t xml:space="preserve">• FP: </w:t>
      </w:r>
      <w:r>
        <w:rPr>
          <w:rFonts w:ascii="Georgia" w:hAnsi="Georgia" w:eastAsia="Georgia" w:cs="Georgia"/>
          <w:b w:val="0"/>
          <w:sz w:val="22"/>
        </w:rPr>
        <w:t>“In conclusion, T3 produced the highest yield.” Removing the frame changes neither truth commitment nor interpersonal force → FP.</w:t>
      </w:r>
    </w:p>
    <w:p w:rsidR="00000000" w:rsidDel="00000000" w:rsidP="00000000" w:rsidRDefault="00000000" w:rsidRPr="00000000" w14:paraId="00000083">
      <w:pPr>
        <w:spacing w:before="0" w:after="40" w:line="276" w:lineRule="auto"/>
        <w:ind w:firstLine="0"/>
        <w:jc w:val="left"/>
      </w:pPr>
      <w:r>
        <w:rPr>
          <w:rFonts w:ascii="Georgia" w:hAnsi="Georgia" w:eastAsia="Georgia" w:cs="Georgia"/>
          <w:b/>
          <w:sz w:val="22"/>
        </w:rPr>
        <w:t xml:space="preserve">• Frame + EC: </w:t>
      </w:r>
      <w:r>
        <w:rPr>
          <w:rFonts w:ascii="Georgia" w:hAnsi="Georgia" w:eastAsia="Georgia" w:cs="Georgia"/>
          <w:b w:val="0"/>
          <w:sz w:val="22"/>
        </w:rPr>
        <w:t>“It should be noted that the results may indicate growth.” Code may as EC. The frame alone is not a second hedge.</w:t>
      </w:r>
    </w:p>
    <w:p w:rsidR="00000000" w:rsidDel="00000000" w:rsidP="00000000" w:rsidRDefault="00000000" w:rsidRPr="00000000" w14:paraId="000001BE">
      <w:pPr>
        <w:keepNext/>
        <w:spacing w:before="200" w:after="40" w:line="276" w:lineRule="auto"/>
        <w:ind w:firstLine="0"/>
        <w:jc w:val="left"/>
      </w:pPr>
      <w:r>
        <w:rPr>
          <w:rFonts w:ascii="Georgia" w:hAnsi="Georgia" w:eastAsia="Georgia" w:cs="Georgia"/>
          <w:b/>
          <w:sz w:val="22"/>
        </w:rPr>
        <w:t>HEDGE TYPE (PRIMARY COLORS)</w:t>
      </w:r>
    </w:p>
    <w:p w:rsidR="00000000" w:rsidDel="00000000" w:rsidP="00000000" w:rsidRDefault="00000000" w:rsidRPr="00000000" w14:paraId="000001BF">
      <w:pPr>
        <w:spacing w:before="0" w:after="40" w:line="276" w:lineRule="auto"/>
        <w:ind w:firstLine="0"/>
        <w:jc w:val="left"/>
      </w:pPr>
      <w:r>
        <w:rPr>
          <w:rFonts w:ascii="Georgia" w:hAnsi="Georgia" w:eastAsia="Georgia" w:cs="Georgia"/>
          <w:b w:val="0"/>
          <w:sz w:val="22"/>
        </w:rPr>
        <w:t>Highlight each retained hedge token in the color for its grammatical form. Exclusions are in the Decision Rules table.</w:t>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cs="Georgia" w:eastAsia="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cs="Georgia" w:eastAsia="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cs="Georgia" w:eastAsia="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cs="Georgia" w:eastAsia="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cs="Georgia" w:eastAsia="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cs="Georgia" w:eastAsia="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cs="Georgia" w:eastAsia="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cs="Georgia" w:eastAsia="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cs="Georgia" w:eastAsia="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cs="Georgia" w:eastAsia="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cs="Georgia" w:eastAsia="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cs="Georgia" w:eastAsia="Georgia"/>
              </w:rPr>
            </w:r>
          </w:p>
        </w:tc>
      </w:tr>
    </w:tbl>
    <w:p w:rsidR="00000000" w:rsidDel="00000000" w:rsidP="00000000" w:rsidRDefault="00000000" w:rsidRPr="00000000" w14:paraId="000001D6">
      <w:pPr>
        <w:spacing w:before="0" w:after="40" w:line="276" w:lineRule="auto"/>
        <w:ind w:firstLine="0"/>
        <w:jc w:val="left"/>
      </w:pPr>
      <w:r>
        <w:rPr>
          <w:rFonts w:ascii="Georgia" w:hAnsi="Georgia" w:eastAsia="Georgia" w:cs="Georgia"/>
          <w:b/>
          <w:sz w:val="22"/>
        </w:rPr>
        <w:t xml:space="preserve">• Type notes. </w:t>
      </w:r>
      <w:r>
        <w:rPr>
          <w:rFonts w:ascii="Georgia" w:hAnsi="Georgia" w:eastAsia="Georgia" w:cs="Georgia"/>
          <w:b w:val="0"/>
          <w:sz w:val="22"/>
        </w:rPr>
        <w:t>imply/implies/implying = suggest. can be concluded/derived/stated = inferential hedge (not capability can). potentially = adverbial. potential + noun: topic-naming in aims/methods = FP-Gen, qualifying a finding in results/conclusion = Lexical EC if removal changes commitment.</w:t>
      </w:r>
    </w:p>
    <w:p w:rsidR="00000000" w:rsidDel="00000000" w:rsidP="00000000" w:rsidRDefault="00000000" w:rsidRPr="00000000" w14:paraId="000001D8">
      <w:pPr>
        <w:keepNext/>
        <w:spacing w:before="200" w:after="40" w:line="276" w:lineRule="auto"/>
        <w:ind w:firstLine="0"/>
        <w:jc w:val="left"/>
      </w:pPr>
      <w:r>
        <w:rPr>
          <w:rFonts w:ascii="Georgia" w:hAnsi="Georgia" w:eastAsia="Georgia" w:cs="Georgia"/>
          <w:b/>
          <w:sz w:val="22"/>
        </w:rPr>
        <w:t>HEDGE FUNCTION (COLORED TEXT LABELS)</w:t>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cs="Georgia" w:eastAsia="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cs="Georgia" w:eastAsia="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cs="Georgia" w:eastAsia="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cs="Georgia" w:eastAsia="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cs="Georgia" w:eastAsia="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cs="Georgia" w:eastAsia="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cs="Georgia" w:eastAsia="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(not a function)</w:t>
            </w:r>
            <w:r>
              <w:rPr>
                <w:rtl w:val="0"/>
                <w:sz w:val="18"/>
                <w:szCs w:val="18"/>
                <w:rFonts w:ascii="Georgia" w:hAnsi="Georgia" w:cs="Georgia" w:eastAsia="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cs="Georgia" w:eastAsia="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cs="Georgia" w:eastAsia="Georgia"/>
              </w:rPr>
            </w:r>
          </w:p>
        </w:tc>
      </w:tr>
    </w:tbl>
    <w:p w:rsidR="00000000" w:rsidDel="00000000" w:rsidP="00000000" w:rsidRDefault="00000000" w:rsidRPr="00000000" w14:paraId="000001EA">
      <w:pPr>
        <w:keepNext/>
        <w:spacing w:before="200" w:after="40" w:line="276" w:lineRule="auto"/>
        <w:ind w:firstLine="0"/>
        <w:jc w:val="left"/>
      </w:pPr>
      <w:r>
        <w:rPr>
          <w:rFonts w:ascii="Georgia" w:hAnsi="Georgia" w:eastAsia="Georgia" w:cs="Georgia"/>
          <w:b/>
          <w:sz w:val="22"/>
        </w:rPr>
        <w:t>DECISION RULES FOR AMBIGUOUS CASES</w:t>
      </w:r>
    </w:p>
    <w:p w:rsidR="00000000" w:rsidDel="00000000" w:rsidP="00000000" w:rsidRDefault="00000000" w:rsidRPr="00000000" w14:paraId="000001EB">
      <w:pPr>
        <w:spacing w:before="0" w:after="40" w:line="276" w:lineRule="auto"/>
        <w:ind w:firstLine="0"/>
        <w:jc w:val="left"/>
      </w:pPr>
      <w:r>
        <w:rPr>
          <w:rFonts w:ascii="Georgia" w:hAnsi="Georgia" w:eastAsia="Georgia" w:cs="Georgia"/>
          <w:b w:val="0"/>
          <w:sz w:val="22"/>
        </w:rPr>
        <w:t>Use the table below for FP reason codes after the claim condition or both tests fail.</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cs="Georgia" w:eastAsia="Georgia"/>
              </w:rPr>
            </w:r>
          </w:p>
        </w:tc>
      </w:tr>
      <w:tr>
        <w:trPr>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cs="Georgia" w:eastAsia="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cs="Georgia" w:eastAsia="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cs="Georgia" w:eastAsia="Georgia"/>
              </w:rPr>
            </w:r>
          </w:p>
        </w:tc>
      </w:tr>
      <w:tr>
        <w:trPr>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cs="Georgia" w:eastAsia="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cs="Georgia" w:eastAsia="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cs="Georgia" w:eastAsia="Georgia"/>
              </w:rPr>
            </w:r>
          </w:p>
        </w:tc>
      </w:tr>
      <w:tr>
        <w:trPr>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cs="Georgia" w:eastAsia="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cs="Georgia" w:eastAsia="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cs="Georgia" w:eastAsia="Georgia"/>
              </w:rPr>
            </w:r>
          </w:p>
        </w:tc>
      </w:tr>
      <w:tr>
        <w:trPr>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cs="Georgia" w:eastAsia="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cs="Georgia" w:eastAsia="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cs="Georgia" w:eastAsia="Georgia"/>
              </w:rPr>
            </w:r>
          </w:p>
        </w:tc>
      </w:tr>
      <w:tr>
        <w:trPr>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cs="Georgia" w:eastAsia="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cs="Georgia" w:eastAsia="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cs="Georgia" w:eastAsia="Georgia"/>
              </w:rPr>
            </w:r>
          </w:p>
        </w:tc>
      </w:tr>
      <w:tr>
        <w:trPr>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cs="Georgia" w:eastAsia="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cs="Georgia" w:eastAsia="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cs="Georgia" w:eastAsia="Georgia"/>
              </w:rPr>
            </w:r>
          </w:p>
        </w:tc>
      </w:tr>
      <w:tr>
        <w:trPr>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cs="Georgia" w:eastAsia="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cs="Georgia" w:eastAsia="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cs="Georgia" w:eastAsia="Georgia"/>
              </w:rPr>
            </w:r>
          </w:p>
        </w:tc>
      </w:tr>
      <w:tr>
        <w:trPr>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cs="Georgia" w:eastAsia="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cs="Georgia" w:eastAsia="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cs="Georgia" w:eastAsia="Georgia"/>
              </w:rPr>
            </w:r>
          </w:p>
        </w:tc>
      </w:tr>
    </w:tbl>
    <w:p w:rsidR="00000000" w:rsidDel="00000000" w:rsidP="00000000" w:rsidRDefault="00000000" w:rsidRPr="00000000" w14:paraId="00000208">
      <w:pPr>
        <w:spacing w:before="0" w:after="40" w:line="276" w:lineRule="auto"/>
        <w:ind w:firstLine="0"/>
        <w:jc w:val="left"/>
      </w:pPr>
      <w:r>
        <w:rPr>
          <w:rFonts w:ascii="Georgia" w:hAnsi="Georgia" w:eastAsia="Georgia" w:cs="Georgia"/>
          <w:b w:val="0"/>
          <w:sz w:val="22"/>
        </w:rPr>
        <w:t>Never hedges: ability, future procedure, and procedural necessity (a step required by the method itself).</w:t>
      </w:r>
    </w:p>
    <w:p w:rsidR="00000000" w:rsidDel="00000000" w:rsidP="00000000" w:rsidRDefault="00000000" w:rsidRPr="00000000" w14:paraId="00000209">
      <w:pPr>
        <w:spacing w:before="0" w:after="40" w:line="276" w:lineRule="auto"/>
        <w:ind w:firstLine="0"/>
        <w:jc w:val="left"/>
      </w:pPr>
      <w:r>
        <w:rPr>
          <w:rFonts w:ascii="Georgia" w:hAnsi="Georgia" w:eastAsia="Georgia" w:cs="Georgia"/>
          <w:b w:val="0"/>
          <w:sz w:val="22"/>
        </w:rPr>
        <w:t>Quick test for suggest/indicate: “Might this be true?” = hedge. “Should this be done?” = FP-Rec.</w:t>
      </w:r>
    </w:p>
    <w:p w:rsidR="00000000" w:rsidDel="00000000" w:rsidP="00000000" w:rsidRDefault="00000000" w:rsidRPr="00000000" w14:paraId="0000020B">
      <w:pPr>
        <w:keepNext/>
        <w:spacing w:before="200" w:after="40" w:line="276" w:lineRule="auto"/>
        <w:ind w:firstLine="0"/>
        <w:jc w:val="left"/>
      </w:pPr>
      <w:r>
        <w:rPr>
          <w:rFonts w:ascii="Georgia" w:hAnsi="Georgia" w:eastAsia="Georgia" w:cs="Georgia"/>
          <w:b/>
          <w:sz w:val="22"/>
        </w:rPr>
        <w:t>MARKING FALSE POSITIVES</w:t>
      </w:r>
    </w:p>
    <w:p w:rsidR="00000000" w:rsidDel="00000000" w:rsidP="00000000" w:rsidRDefault="00000000" w:rsidRPr="00000000" w14:paraId="0000020C">
      <w:pPr>
        <w:spacing w:before="0" w:after="40" w:line="276" w:lineRule="auto"/>
        <w:ind w:firstLine="0"/>
        <w:jc w:val="left"/>
      </w:pPr>
      <w:r>
        <w:rPr>
          <w:rFonts w:ascii="Georgia" w:hAnsi="Georgia" w:eastAsia="Georgia" w:cs="Georgia"/>
          <w:b w:val="0"/>
          <w:sz w:val="22"/>
        </w:rPr>
        <w:t>Strike through the token. Write the reason code beside it in grey text.</w:t>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cs="Georgia" w:eastAsia="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cs="Georgia" w:eastAsia="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cs="Georgia" w:eastAsia="Georgia"/>
              </w:rPr>
            </w:r>
          </w:p>
        </w:tc>
      </w:tr>
      <w:tr>
        <w:trPr>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cs="Georgia" w:eastAsia="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cs="Georgia" w:eastAsia="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cs="Georgia" w:eastAsia="Georgia"/>
              </w:rPr>
            </w:r>
          </w:p>
        </w:tc>
      </w:tr>
      <w:tr>
        <w:trPr>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cs="Georgia" w:eastAsia="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cs="Georgia" w:eastAsia="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cs="Georgia" w:eastAsia="Georgia"/>
              </w:rPr>
            </w:r>
          </w:p>
        </w:tc>
      </w:tr>
      <w:tr>
        <w:trPr>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cs="Georgia" w:eastAsia="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cs="Georgia" w:eastAsia="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cs="Georgia" w:eastAsia="Georgia"/>
              </w:rPr>
            </w:r>
          </w:p>
        </w:tc>
      </w:tr>
      <w:tr>
        <w:trPr>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cs="Georgia" w:eastAsia="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cs="Georgia" w:eastAsia="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cs="Georgia" w:eastAsia="Georgia"/>
              </w:rPr>
            </w:r>
          </w:p>
        </w:tc>
      </w:tr>
    </w:tbl>
    <w:p w:rsidR="00000000" w:rsidDel="00000000" w:rsidP="00000000" w:rsidRDefault="00000000" w:rsidRPr="00000000" w14:paraId="00000220">
      <w:pPr>
        <w:keepNext/>
        <w:spacing w:before="200" w:after="40" w:line="276" w:lineRule="auto"/>
        <w:ind w:firstLine="0"/>
        <w:jc w:val="left"/>
      </w:pPr>
      <w:r>
        <w:rPr>
          <w:rFonts w:ascii="Georgia" w:hAnsi="Georgia" w:eastAsia="Georgia" w:cs="Georgia"/>
          <w:b/>
          <w:sz w:val="22"/>
        </w:rPr>
        <w:t>UNHEDGED ASSERTIONS (WARRANTED CAUTION, NEUTRAL GREY)</w:t>
      </w:r>
    </w:p>
    <w:p w:rsidR="00000000" w:rsidDel="00000000" w:rsidP="00000000" w:rsidRDefault="00000000" w:rsidRPr="00000000" w14:paraId="00000221">
      <w:pPr>
        <w:spacing w:before="0" w:after="40" w:line="276" w:lineRule="auto"/>
        <w:ind w:firstLine="0"/>
        <w:jc w:val="left"/>
      </w:pPr>
      <w:r>
        <w:rPr>
          <w:rFonts w:ascii="Georgia" w:hAnsi="Georgia" w:eastAsia="Georgia" w:cs="Georgia"/>
          <w:b/>
          <w:sz w:val="22"/>
        </w:rPr>
        <w:t xml:space="preserve">• Mark. </w:t>
      </w:r>
      <w:r>
        <w:rPr>
          <w:rFonts w:ascii="Georgia" w:hAnsi="Georgia" w:eastAsia="Georgia" w:cs="Georgia"/>
          <w:b w:val="0"/>
          <w:sz w:val="22"/>
        </w:rPr>
        <w:t>Grey-highlight the main assertive verb. Place [G] or [C] beside it (same placement as (EC) on hedges).</w:t>
      </w:r>
    </w:p>
    <w:p w:rsidR="00000000" w:rsidDel="00000000" w:rsidP="00000000" w:rsidRDefault="00000000" w:rsidRPr="00000000" w14:paraId="00000221">
      <w:pPr>
        <w:spacing w:before="0" w:after="40" w:line="276" w:lineRule="auto"/>
        <w:ind w:firstLine="0"/>
        <w:jc w:val="left"/>
      </w:pPr>
      <w:r>
        <w:rPr>
          <w:rFonts w:ascii="Georgia" w:hAnsi="Georgia" w:eastAsia="Georgia" w:cs="Georgia"/>
          <w:b/>
          <w:sz w:val="22"/>
        </w:rPr>
        <w:t xml:space="preserve">• Scope. </w:t>
      </w:r>
      <w:r>
        <w:rPr>
          <w:rFonts w:ascii="Georgia" w:hAnsi="Georgia" w:eastAsia="Georgia" w:cs="Georgia"/>
          <w:b w:val="0"/>
          <w:sz w:val="22"/>
        </w:rPr>
        <w:t>Only where caution was warranted but absent. Bare trial results, measured findings, and procedure are not marked.</w:t>
      </w:r>
    </w:p>
    <w:p w:rsidR="00000000" w:rsidDel="00000000" w:rsidP="00000000" w:rsidRDefault="00000000" w:rsidRPr="00000000" w14:paraId="00000221">
      <w:pPr>
        <w:spacing w:before="0" w:after="40" w:line="276" w:lineRule="auto"/>
        <w:ind w:firstLine="0"/>
        <w:jc w:val="left"/>
      </w:pPr>
      <w:r>
        <w:rPr>
          <w:rFonts w:ascii="Georgia" w:hAnsi="Georgia" w:eastAsia="Georgia" w:cs="Georgia"/>
          <w:b/>
          <w:sz w:val="22"/>
        </w:rPr>
        <w:t xml:space="preserve">• [G]. </w:t>
      </w:r>
      <w:r>
        <w:rPr>
          <w:rFonts w:ascii="Georgia" w:hAnsi="Georgia" w:eastAsia="Georgia" w:cs="Georgia"/>
          <w:b w:val="0"/>
          <w:sz w:val="22"/>
        </w:rPr>
        <w:t>Generalization or evaluative ranking beyond the data.</w:t>
      </w:r>
    </w:p>
    <w:p w:rsidR="00000000" w:rsidDel="00000000" w:rsidP="00000000" w:rsidRDefault="00000000" w:rsidRPr="00000000" w14:paraId="00000221">
      <w:pPr>
        <w:spacing w:before="0" w:after="40" w:line="276" w:lineRule="auto"/>
        <w:ind w:firstLine="0"/>
        <w:jc w:val="left"/>
      </w:pPr>
      <w:r>
        <w:rPr>
          <w:rFonts w:ascii="Georgia" w:hAnsi="Georgia" w:eastAsia="Georgia" w:cs="Georgia"/>
          <w:b/>
          <w:sz w:val="22"/>
        </w:rPr>
        <w:t xml:space="preserve">• [C]. </w:t>
      </w:r>
      <w:r>
        <w:rPr>
          <w:rFonts w:ascii="Georgia" w:hAnsi="Georgia" w:eastAsia="Georgia" w:cs="Georgia"/>
          <w:b w:val="0"/>
          <w:sz w:val="22"/>
        </w:rPr>
        <w:t>Cause-effect or impact stronger than the design supports.</w:t>
      </w:r>
    </w:p>
    <w:p w:rsidR="00000000" w:rsidDel="00000000" w:rsidP="00000000" w:rsidRDefault="00000000" w:rsidRPr="00000000" w14:paraId="00000221">
      <w:pPr>
        <w:spacing w:before="0" w:after="40" w:line="276" w:lineRule="auto"/>
        <w:ind w:firstLine="0"/>
        <w:jc w:val="left"/>
      </w:pPr>
      <w:r>
        <w:rPr>
          <w:rFonts w:ascii="Georgia" w:hAnsi="Georgia" w:eastAsia="Georgia" w:cs="Georgia"/>
          <w:b/>
          <w:sz w:val="22"/>
        </w:rPr>
        <w:t xml:space="preserve">• Record. </w:t>
      </w:r>
      <w:r>
        <w:rPr>
          <w:rFonts w:ascii="Georgia" w:hAnsi="Georgia" w:eastAsia="Georgia" w:cs="Georgia"/>
          <w:b w:val="0"/>
          <w:sz w:val="22"/>
        </w:rPr>
        <w:t>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hAnsi="Georgia" w:eastAsia="Georgia" w:cs="Georgia"/>
                <w:sz w:val="18"/>
                <w:szCs w:val="18"/>
              </w:rPr>
              <w:t>Result Claim [R] , Not markable (bare results).</w:t>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Not markable.</w:t>
            </w:r>
            <w:r>
              <w:rPr>
                <w:rtl w:val="0"/>
                <w:sz w:val="18"/>
                <w:szCs w:val="18"/>
                <w:rFonts w:ascii="Georgia" w:hAnsi="Georgia" w:cs="Georgia" w:eastAsia="Georgia"/>
              </w:rPr>
            </w:r>
          </w:p>
        </w:tc>
        <w:tc>
          <w:tcPr/>
          <w:p w:rsidR="00000000" w:rsidDel="00000000" w:rsidP="00000000" w:rsidRDefault="00000000" w:rsidRPr="00000000" w14:paraId="00000229">
            <w:pPr>
              <w:spacing w:before="0" w:after="0" w:line="240" w:lineRule="auto"/>
              <w:jc w:val="both"/>
              <w:rPr/>
            </w:pPr>
            <w:r>
              <w:rPr>
                <w:rFonts w:ascii="Georgia" w:hAnsi="Georgia" w:cs="Georgia" w:eastAsia="Georgia"/>
                <w:sz w:val="18"/>
                <w:szCs w:val="18"/>
              </w:rPr>
              <w:t xml:space="preserve">“</w:t>
            </w:r>
            <w:r>
              <w:rPr>
                <w:rFonts w:ascii="Georgia" w:hAnsi="Georgia" w:cs="Georgia" w:eastAsia="Georgia"/>
                <w:sz w:val="18"/>
                <w:szCs w:val="18"/>
                <w:shd w:val="clear" w:color="auto" w:fill="bfbfbf"/>
              </w:rPr>
              <w:t xml:space="preserve">was</w:t>
            </w:r>
            <w:r>
              <w:rPr>
                <w:rFonts w:ascii="Georgia" w:hAnsi="Georgia" w:cs="Georgia" w:eastAsia="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cs="Georgia" w:eastAsia="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cs="Georgia" w:eastAsia="Georgia"/>
              </w:rPr>
            </w:r>
          </w:p>
        </w:tc>
        <w:tc>
          <w:tcPr/>
          <w:p w:rsidR="00000000" w:rsidDel="00000000" w:rsidP="00000000" w:rsidRDefault="00000000" w:rsidRPr="00000000" w14:paraId="0000022D">
            <w:pPr>
              <w:spacing w:before="0" w:after="0" w:line="240" w:lineRule="auto"/>
              <w:jc w:val="both"/>
              <w:rPr/>
            </w:pPr>
            <w:r>
              <w:rPr>
                <w:rFonts w:ascii="Georgia" w:hAnsi="Georgia" w:cs="Georgia" w:eastAsia="Georgia"/>
                <w:sz w:val="18"/>
                <w:szCs w:val="18"/>
              </w:rPr>
              <w:t xml:space="preserve">“This </w:t>
            </w:r>
            <w:r>
              <w:rPr>
                <w:rFonts w:ascii="Georgia" w:hAnsi="Georgia" w:cs="Georgia" w:eastAsia="Georgia"/>
                <w:sz w:val="18"/>
                <w:szCs w:val="18"/>
                <w:shd w:val="clear" w:color="auto" w:fill="bfbfbf"/>
              </w:rPr>
              <w:t xml:space="preserve">led</w:t>
            </w:r>
            <w:r>
              <w:rPr>
                <w:rFonts w:ascii="Georgia" w:hAnsi="Georgia" w:cs="Georgia" w:eastAsia="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cs="Georgia" w:eastAsia="Georgia"/>
              </w:rPr>
            </w:r>
          </w:p>
        </w:tc>
        <w:tc>
          <w:tcPr/>
          <w:p w:rsidR="00000000" w:rsidDel="00000000" w:rsidP="00000000" w:rsidRDefault="00000000" w:rsidRPr="00000000" w14:paraId="00000230">
            <w:pPr>
              <w:spacing w:before="0" w:after="0" w:line="240" w:lineRule="auto"/>
              <w:jc w:val="both"/>
              <w:rPr/>
            </w:pPr>
            <w:r>
              <w:rPr>
                <w:rFonts w:ascii="Georgia" w:hAnsi="Georgia" w:eastAsia="Georgia" w:cs="Georgia"/>
                <w:sz w:val="18"/>
                <w:szCs w:val="18"/>
              </w:rPr>
              <w:t>Cause-effect stated as established.</w:t>
            </w:r>
          </w:p>
        </w:tc>
        <w:tc>
          <w:tcPr/>
          <w:p w:rsidR="00000000" w:rsidDel="00000000" w:rsidP="00000000" w:rsidRDefault="00000000" w:rsidRPr="00000000" w14:paraId="00000231">
            <w:pPr>
              <w:spacing w:before="0" w:after="0" w:line="240" w:lineRule="auto"/>
              <w:jc w:val="both"/>
              <w:rPr/>
            </w:pPr>
            <w:r>
              <w:rPr>
                <w:rFonts w:ascii="Georgia" w:hAnsi="Georgia" w:cs="Georgia" w:eastAsia="Georgia"/>
                <w:sz w:val="18"/>
                <w:szCs w:val="18"/>
              </w:rPr>
              <w:t xml:space="preserve">“Extracts </w:t>
            </w:r>
            <w:r>
              <w:rPr>
                <w:rFonts w:ascii="Georgia" w:hAnsi="Georgia" w:cs="Georgia" w:eastAsia="Georgia"/>
                <w:sz w:val="18"/>
                <w:szCs w:val="18"/>
                <w:shd w:val="clear" w:color="auto" w:fill="bfbfbf"/>
              </w:rPr>
              <w:t xml:space="preserve">produce</w:t>
            </w:r>
            <w:r>
              <w:rPr>
                <w:rFonts w:ascii="Georgia" w:hAnsi="Georgia" w:cs="Georgia" w:eastAsia="Georgia"/>
                <w:sz w:val="18"/>
                <w:szCs w:val="18"/>
              </w:rPr>
              <w:t xml:space="preserve"> [C] comparable staining because they contain similar compounds.”</w:t>
            </w:r>
          </w:p>
        </w:tc>
      </w:tr>
    </w:tbl>
    <w:p w:rsidR="00000000" w:rsidDel="00000000" w:rsidP="00000000" w:rsidRDefault="00000000" w:rsidRPr="00000000" w14:paraId="00000247">
      <w:pPr>
        <w:keepNext/>
        <w:spacing w:before="200" w:after="40" w:line="276" w:lineRule="auto"/>
        <w:ind w:firstLine="0"/>
        <w:jc w:val="left"/>
      </w:pPr>
      <w:r>
        <w:rPr>
          <w:rFonts w:ascii="Georgia" w:hAnsi="Georgia" w:eastAsia="Georgia" w:cs="Georgia"/>
          <w:b/>
          <w:sz w:val="22"/>
        </w:rPr>
        <w:t>CODING SHEET COLUMNS</w:t>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40" w:line="276" w:lineRule="auto"/>
        <w:ind w:firstLine="0"/>
        <w:jc w:val="left"/>
      </w:pPr>
      <w:r>
        <w:rPr>
          <w:rFonts w:ascii="Georgia" w:hAnsi="Georgia" w:eastAsia="Georgia" w:cs="Georgia"/>
          <w:b/>
          <w:sz w:val="22"/>
        </w:rPr>
        <w:t xml:space="preserve">• Primary record. </w:t>
      </w:r>
      <w:r>
        <w:rPr>
          <w:rFonts w:ascii="Georgia" w:hAnsi="Georgia" w:eastAsia="Georgia" w:cs="Georgia"/>
          <w:b w:val="0"/>
          <w:sz w:val="22"/>
        </w:rPr>
        <w:t>Highlighted abstract. Spreadsheet is for tallying and analysis only.</w:t>
      </w:r>
    </w:p>
    <w:p w:rsidR="00000000" w:rsidDel="00000000" w:rsidP="00000000" w:rsidRDefault="00000000" w:rsidRPr="00000000" w14:paraId="0000025A">
      <w:pPr>
        <w:spacing w:before="0" w:after="40" w:line="276" w:lineRule="auto"/>
        <w:ind w:firstLine="0"/>
        <w:jc w:val="left"/>
      </w:pPr>
      <w:r>
        <w:rPr>
          <w:rFonts w:ascii="Georgia" w:hAnsi="Georgia" w:eastAsia="Georgia" w:cs="Georgia"/>
          <w:b/>
          <w:sz w:val="22"/>
        </w:rPr>
        <w:t xml:space="preserve">• IDs. </w:t>
      </w:r>
      <w:r>
        <w:rPr>
          <w:rFonts w:ascii="Georgia" w:hAnsi="Georgia" w:eastAsia="Georgia" w:cs="Georgia"/>
          <w:b w:val="0"/>
          <w:sz w:val="22"/>
        </w:rPr>
        <w:t>Acs1-Acs10, Aas1-Aas10 (Agriculture). VM1-VM20. B1-B20 (Biology).</w:t>
      </w:r>
    </w:p>
    <w:p w:rsidR="00000000" w:rsidDel="00000000" w:rsidP="00000000" w:rsidRDefault="00000000" w:rsidRPr="00000000" w14:paraId="0000025D">
      <w:pPr>
        <w:spacing w:before="0" w:after="40" w:line="276" w:lineRule="auto"/>
        <w:ind w:firstLine="0"/>
        <w:jc w:val="left"/>
      </w:pPr>
      <w:r>
        <w:rPr>
          <w:rFonts w:ascii="Georgia" w:hAnsi="Georgia" w:eastAsia="Georgia" w:cs="Georgia"/>
          <w:b/>
          <w:sz w:val="22"/>
        </w:rPr>
        <w:t xml:space="preserve">• Unhedged rows. </w:t>
      </w:r>
      <w:r>
        <w:rPr>
          <w:rFonts w:ascii="Georgia" w:hAnsi="Georgia" w:eastAsia="Georgia" w:cs="Georgia"/>
          <w:b w:val="0"/>
          <w:sz w:val="22"/>
        </w:rPr>
        <w:t>Separate from hedge tallies. [G]/[C] only for warranted-but-absent caution.</w:t>
      </w:r>
    </w:p>
    <w:p w:rsidR="00000000" w:rsidDel="00000000" w:rsidP="00000000" w:rsidRDefault="00000000" w:rsidRPr="00000000" w14:paraId="0000026C">
      <w:pPr>
        <w:spacing w:before="0" w:after="40" w:line="276" w:lineRule="auto"/>
        <w:ind w:firstLine="0"/>
        <w:jc w:val="left"/>
      </w:pPr>
      <w:r>
        <w:rPr>
          <w:rFonts w:ascii="Georgia" w:hAnsi="Georgia" w:eastAsia="Georgia" w:cs="Georgia"/>
          <w:b/>
          <w:sz w:val="22"/>
        </w:rPr>
        <w:t xml:space="preserve">• FP tab. </w:t>
      </w:r>
      <w:r>
        <w:rPr>
          <w:rFonts w:ascii="Georgia" w:hAnsi="Georgia" w:eastAsia="Georgia" w:cs="Georgia"/>
          <w:b w:val="0"/>
          <w:sz w:val="22"/>
        </w:rPr>
        <w:t>Optional Rejected Candidates tab for FP traceability.</w:t>
      </w:r>
    </w:p>
    <w:p w:rsidR="00000000" w:rsidDel="00000000" w:rsidP="00000000" w:rsidRDefault="00000000" w:rsidRPr="00000000" w14:paraId="0000027B">
      <w:pPr>
        <w:pageBreakBefore w:val="1"/>
        <w:spacing w:before="120" w:after="0" w:line="456" w:lineRule="auto"/>
        <w:jc w:val="center"/>
        <w:rPr/>
      </w:pPr>
      <w:r>
        <w:rPr>
          <w:rFonts w:ascii="Georgia" w:cs="Georgia" w:eastAsia="Georgia" w:hAnsi="Georgia"/>
          <w:b/>
          <w:bCs w:val="1"/>
          <w:sz w:val="22"/>
          <w:szCs w:val="22"/>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b w:val="0"/>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hAnsi="Georgia" w:eastAsia="Georgia" w:cs="Georgia"/>
          <w:b w:val="0"/>
          <w:sz w:val="22"/>
          <w:szCs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bCs w:val="1"/>
          <w:i w:val="0"/>
          <w:iCs w:val="0"/>
          <w:sz w:val="22"/>
          <w:szCs w:val="22"/>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2"/>
          <w:szCs w:val="22"/>
          <w:rtl w:val="0"/>
        </w:rPr>
        <w:t xml:space="preserve">Sample 2: Veterinary Medicine</w:t>
      </w:r>
      <w:r>
        <w:rPr>
          <w:rtl w:val="0"/>
          <w:sz w:val="24"/>
          <w:szCs w:val="24"/>
        </w:rPr>
      </w:r>
    </w:p>
    <w:p w:rsidR="00000000" w:rsidDel="00000000" w:rsidP="00000000" w:rsidRDefault="00000000" w:rsidRPr="00000000" w14:paraId="00000285">
      <w:pPr>
        <w:spacing w:before="0" w:after="0" w:line="480" w:lineRule="auto"/>
        <w:ind w:firstLine="720"/>
        <w:jc w:val="both"/>
        <w:rPr/>
      </w:pPr>
      <w:r>
        <w:rPr>
          <w:rFonts w:ascii="Georgia" w:hAnsi="Georgia" w:eastAsia="Georgia" w:cs="Georgia"/>
          <w:b w:val="0"/>
          <w:sz w:val="22"/>
          <w:szCs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bCs w:val="1"/>
          <w:i w:val="0"/>
          <w:iCs w:val="0"/>
          <w:sz w:val="22"/>
          <w:szCs w:val="22"/>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bCs w:val="1"/>
          <w:i w:val="0"/>
          <w:iCs w:val="0"/>
          <w:sz w:val="22"/>
          <w:szCs w:val="22"/>
          <w:rtl w:val="0"/>
        </w:rPr>
        <w:t xml:space="preserve">Coded Instances:</w:t>
      </w:r>
      <w:r>
        <w:rPr>
          <w:rtl w:val="0"/>
          <w:sz w:val="24"/>
          <w:szCs w:val="24"/>
        </w:rPr>
      </w:r>
    </w:p>
    <w:p w:rsidR="00000000" w:rsidDel="00000000" w:rsidP="00000000" w:rsidRDefault="00000000" w:rsidRPr="00000000" w14:paraId="00000289">
      <w:pPr>
        <w:spacing w:before="0" w:after="0" w:line="480" w:lineRule="auto"/>
        <w:ind w:firstLine="720"/>
        <w:jc w:val="both"/>
        <w:rPr/>
      </w:pPr>
      <w:r>
        <w:rPr>
          <w:rFonts w:ascii="Georgia" w:hAnsi="Georgia" w:eastAsia="Georgia" w:cs="Georgia"/>
          <w:b w:val="0"/>
          <w:sz w:val="22"/>
          <w:szCs w:val="22"/>
        </w:rPr>
        <w:t>“The results suggested that..” (Lexical Verb - Epistemic Caution)</w:t>
      </w:r>
    </w:p>
    <w:p w:rsidR="00000000" w:rsidDel="00000000" w:rsidP="00000000" w:rsidRDefault="00000000" w:rsidRPr="00000000" w14:paraId="0000028A">
      <w:pPr>
        <w:spacing w:before="0" w:after="0" w:line="480" w:lineRule="auto"/>
        <w:ind w:firstLine="720"/>
        <w:jc w:val="both"/>
        <w:rPr/>
      </w:pPr>
      <w:r>
        <w:rPr>
          <w:rFonts w:ascii="Georgia" w:hAnsi="Georgia" w:eastAsia="Georgia" w:cs="Georgia"/>
          <w:b w:val="0"/>
          <w:sz w:val="22"/>
          <w:szCs w:val="22"/>
        </w:rPr>
        <w:t>“..extracts are potential alternative stains..” (Lexical Adjective - Epistemic Caution)</w:t>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2"/>
          <w:szCs w:val="22"/>
          <w:rtl w:val="0"/>
        </w:rPr>
        <w:t xml:space="preserve">Sample 3: Agriculture (Animal Science)</w:t>
      </w:r>
      <w:r>
        <w:rPr>
          <w:rtl w:val="0"/>
          <w:sz w:val="24"/>
          <w:szCs w:val="24"/>
        </w:rPr>
      </w:r>
    </w:p>
    <w:p w:rsidR="00000000" w:rsidDel="00000000" w:rsidP="00000000" w:rsidRDefault="00000000" w:rsidRPr="00000000" w14:paraId="0000028E">
      <w:pPr>
        <w:spacing w:before="0" w:after="0" w:line="480" w:lineRule="auto"/>
        <w:ind w:firstLine="720"/>
        <w:jc w:val="both"/>
        <w:rPr/>
      </w:pPr>
      <w:r>
        <w:rPr>
          <w:rFonts w:ascii="Georgia" w:hAnsi="Georgia" w:eastAsia="Georgia" w:cs="Georgia"/>
          <w:b w:val="0"/>
          <w:sz w:val="22"/>
          <w:szCs w:val="22"/>
        </w:rPr>
        <w:t>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bCs w:val="1"/>
          <w:i w:val="0"/>
          <w:iCs w:val="0"/>
          <w:sz w:val="22"/>
          <w:szCs w:val="22"/>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2"/>
          <w:szCs w:val="22"/>
          <w:rtl w:val="0"/>
        </w:rPr>
        <w:t xml:space="preserve">Sample 4: Agriculture (Crop Science)</w:t>
      </w:r>
      <w:r>
        <w:rPr>
          <w:rtl w:val="0"/>
          <w:sz w:val="24"/>
          <w:szCs w:val="24"/>
        </w:rPr>
      </w:r>
    </w:p>
    <w:p w:rsidR="00000000" w:rsidDel="00000000" w:rsidP="00000000" w:rsidRDefault="00000000" w:rsidRPr="00000000" w14:paraId="00000295">
      <w:pPr>
        <w:spacing w:before="0" w:after="0" w:line="480" w:lineRule="auto"/>
        <w:ind w:firstLine="720"/>
        <w:jc w:val="both"/>
        <w:rPr/>
      </w:pPr>
      <w:r>
        <w:rPr>
          <w:rFonts w:ascii="Georgia" w:hAnsi="Georgia" w:eastAsia="Georgia" w:cs="Georgia"/>
          <w:b w:val="0"/>
          <w:sz w:val="22"/>
          <w:szCs w:val="22"/>
        </w:rPr>
        <w:t>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bCs w:val="1"/>
          <w:i w:val="0"/>
          <w:iCs w:val="0"/>
          <w:sz w:val="22"/>
          <w:szCs w:val="22"/>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hAnsi="Georgia" w:eastAsia="Georgia" w:cs="Georgia"/>
          <w:b w:val="0"/>
          <w:sz w:val="22"/>
          <w:szCs w:val="22"/>
        </w:rPr>
        <w:t>Key Excerpt: “Results of the study revealed significant differences.. The highest ROI was obtained…”</w:t>
      </w:r>
    </w:p>
    <w:p w:rsidR="00000000" w:rsidDel="00000000" w:rsidP="00000000" w:rsidRDefault="00000000" w:rsidRPr="00000000" w14:paraId="0000029A">
      <w:pPr>
        <w:spacing w:before="0" w:after="0" w:line="456" w:lineRule="auto"/>
        <w:jc w:val="left"/>
        <w:rPr/>
      </w:pPr>
      <w:r>
        <w:rPr>
          <w:rFonts w:ascii="Georgia" w:cs="Georgia" w:eastAsia="Georgia" w:hAnsi="Georgia"/>
          <w:b/>
          <w:bCs w:val="1"/>
          <w:sz w:val="22"/>
          <w:szCs w:val="22"/>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pageBreakBefore/>
        <w:spacing w:before="240" w:after="0" w:line="480" w:lineRule="auto"/>
        <w:jc w:val="center"/>
        <w:rPr/>
      </w:pPr>
      <w:r>
        <w:rPr>
          <w:rFonts w:ascii="Georgia" w:cs="Georgia" w:eastAsia="Georgia" w:hAnsi="Georgia"/>
          <w:b/>
          <w:bCs w:val="1"/>
          <w:sz w:val="22"/>
          <w:szCs w:val="22"/>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eastAsia="Georgia" w:cs="Georgia"/>
          <w:b w:val="0"/>
          <w:sz w:val="22"/>
          <w:szCs w:val="22"/>
        </w:rPr>
        <w:t>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2"/>
          <w:rtl w:val="0"/>
          <w:b/>
          <w:bCs/>
        </w:rPr>
        <w:t>Biology (B1–B20)</w:t>
      </w:r>
      <w:r>
        <w:rPr>
          <w:rtl w:val="0"/>
          <w:sz w:val="24"/>
          <w:szCs w:val="24"/>
        </w:rPr>
      </w:r>
    </w:p>
    <w:p w:rsidR="00000000" w:rsidDel="00000000" w:rsidP="00000000" w:rsidRDefault="00000000" w:rsidRPr="00000000" w14:paraId="000002A0">
      <w:pPr>
        <w:keepNext w:val="1"/>
        <w:spacing w:before="0" w:after="0" w:line="480" w:lineRule="auto"/>
        <w:ind w:firstLine="720"/>
        <w:jc w:val="both"/>
        <w:rPr/>
      </w:pPr>
      <w:r>
        <w:rPr>
          <w:rFonts w:ascii="Georgia" w:hAnsi="Georgia" w:eastAsia="Georgia" w:cs="Georgia"/>
          <w:b w:val="0"/>
          <w:sz w:val="22"/>
          <w:szCs w:val="22"/>
        </w:rPr>
        <w:t>B1 · 258 words · 2 hedges · 0.78 per 100 words</w:t>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0" w:after="0" w:line="480" w:lineRule="auto"/>
        <w:ind w:firstLine="720"/>
        <w:jc w:val="both"/>
        <w:rPr/>
      </w:pPr>
      <w:r>
        <w:rPr>
          <w:rFonts w:ascii="Georgia" w:hAnsi="Georgia" w:eastAsia="Georgia" w:cs="Georgia"/>
          <w:b w:val="0"/>
          <w:sz w:val="22"/>
          <w:szCs w:val="22"/>
        </w:rPr>
        <w:t>B2 · 189 words · 0 hedges · 0.0 per 100 words</w:t>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0" w:after="0" w:line="480" w:lineRule="auto"/>
        <w:ind w:firstLine="720"/>
        <w:jc w:val="both"/>
        <w:rPr/>
      </w:pPr>
      <w:r>
        <w:rPr>
          <w:rFonts w:ascii="Georgia" w:hAnsi="Georgia" w:eastAsia="Georgia" w:cs="Georgia"/>
          <w:b w:val="0"/>
          <w:sz w:val="22"/>
          <w:szCs w:val="22"/>
        </w:rPr>
        <w:t>B3 · 142 words · 1 hedges · 0.7 per 100 words</w:t>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0" w:after="0" w:line="480" w:lineRule="auto"/>
        <w:ind w:firstLine="720"/>
        <w:jc w:val="both"/>
        <w:rPr/>
      </w:pPr>
      <w:r>
        <w:rPr>
          <w:rFonts w:ascii="Georgia" w:hAnsi="Georgia" w:eastAsia="Georgia" w:cs="Georgia"/>
          <w:b w:val="0"/>
          <w:sz w:val="22"/>
          <w:szCs w:val="22"/>
        </w:rPr>
        <w:t>B4 · 231 words · 3 hedges · 1.3 per 100 words</w:t>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0" w:after="0" w:line="480" w:lineRule="auto"/>
        <w:ind w:firstLine="720"/>
        <w:jc w:val="both"/>
        <w:rPr/>
      </w:pPr>
      <w:r>
        <w:rPr>
          <w:rFonts w:ascii="Georgia" w:hAnsi="Georgia" w:eastAsia="Georgia" w:cs="Georgia"/>
          <w:b w:val="0"/>
          <w:sz w:val="22"/>
          <w:szCs w:val="22"/>
        </w:rPr>
        <w:t>B5 · 245 words · 1 hedges · 0.41 per 100 words</w:t>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0" w:after="0" w:line="480" w:lineRule="auto"/>
        <w:ind w:firstLine="720"/>
        <w:jc w:val="both"/>
        <w:rPr/>
      </w:pPr>
      <w:r>
        <w:rPr>
          <w:rFonts w:ascii="Georgia" w:hAnsi="Georgia" w:eastAsia="Georgia" w:cs="Georgia"/>
          <w:b w:val="0"/>
          <w:sz w:val="22"/>
          <w:szCs w:val="22"/>
        </w:rPr>
        <w:t>B6 · 232 words · 0 hedges · 0.0 per 100 words</w:t>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0" w:after="0" w:line="480" w:lineRule="auto"/>
        <w:ind w:firstLine="720"/>
        <w:jc w:val="both"/>
        <w:rPr/>
      </w:pPr>
      <w:r>
        <w:rPr>
          <w:rFonts w:ascii="Georgia" w:hAnsi="Georgia" w:eastAsia="Georgia" w:cs="Georgia"/>
          <w:b w:val="0"/>
          <w:sz w:val="22"/>
          <w:szCs w:val="22"/>
        </w:rPr>
        <w:t>B7 · 266 words · 3 hedges · 1.13 per 100 words</w:t>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0" w:after="0" w:line="480" w:lineRule="auto"/>
        <w:ind w:firstLine="720"/>
        <w:jc w:val="both"/>
        <w:rPr/>
      </w:pPr>
      <w:r>
        <w:rPr>
          <w:rFonts w:ascii="Georgia" w:hAnsi="Georgia" w:eastAsia="Georgia" w:cs="Georgia"/>
          <w:b w:val="0"/>
          <w:sz w:val="22"/>
          <w:szCs w:val="22"/>
        </w:rPr>
        <w:t>B8 · 241 words · 2 hedges · 0.83 per 100 words</w:t>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0" w:after="0" w:line="480" w:lineRule="auto"/>
        <w:ind w:firstLine="720"/>
        <w:jc w:val="both"/>
        <w:rPr/>
      </w:pPr>
      <w:r>
        <w:rPr>
          <w:rFonts w:ascii="Georgia" w:hAnsi="Georgia" w:eastAsia="Georgia" w:cs="Georgia"/>
          <w:b w:val="0"/>
          <w:sz w:val="22"/>
          <w:szCs w:val="22"/>
        </w:rPr>
        <w:t>B9 · 212 words · 0 hedges · 0.0 per 100 words</w:t>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0" w:after="0" w:line="480" w:lineRule="auto"/>
        <w:ind w:firstLine="720"/>
        <w:jc w:val="both"/>
        <w:rPr/>
      </w:pPr>
      <w:r>
        <w:rPr>
          <w:rFonts w:ascii="Georgia" w:hAnsi="Georgia" w:eastAsia="Georgia" w:cs="Georgia"/>
          <w:b w:val="0"/>
          <w:sz w:val="22"/>
          <w:szCs w:val="22"/>
        </w:rPr>
        <w:t>B10 · 302 words · 1 hedges · 0.33 per 100 words</w:t>
      </w:r>
    </w:p>
    <w:p w:rsidR="00000000" w:rsidDel="00000000" w:rsidP="00000000" w:rsidRDefault="00000000" w:rsidRPr="00000000" w14:paraId="000002B6">
      <w:pPr>
        <w:spacing w:before="0" w:after="0" w:line="480" w:lineRule="auto"/>
        <w:ind w:firstLine="720"/>
        <w:jc w:val="both"/>
        <w:rPr/>
      </w:pPr>
      <w:r>
        <w:rPr>
          <w:rFonts w:ascii="Georgia" w:hAnsi="Georgia" w:eastAsia="Georgia" w:cs="Georgia"/>
          <w:b w:val="0"/>
          <w:sz w:val="22"/>
          <w:szCs w:val="22"/>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0" w:after="0" w:line="480" w:lineRule="auto"/>
        <w:ind w:firstLine="720"/>
        <w:jc w:val="both"/>
        <w:rPr/>
      </w:pPr>
      <w:r>
        <w:rPr>
          <w:rFonts w:ascii="Georgia" w:hAnsi="Georgia" w:eastAsia="Georgia" w:cs="Georgia"/>
          <w:b w:val="0"/>
          <w:sz w:val="22"/>
          <w:szCs w:val="22"/>
        </w:rPr>
        <w:t>B11 · 256 words · 1 hedges · 0.39 per 100 words</w:t>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0" w:after="0" w:line="480" w:lineRule="auto"/>
        <w:ind w:firstLine="720"/>
        <w:jc w:val="both"/>
        <w:rPr/>
      </w:pPr>
      <w:r>
        <w:rPr>
          <w:rFonts w:ascii="Georgia" w:hAnsi="Georgia" w:eastAsia="Georgia" w:cs="Georgia"/>
          <w:b w:val="0"/>
          <w:sz w:val="22"/>
          <w:szCs w:val="22"/>
        </w:rPr>
        <w:t>B12 · 149 words · 1 hedges · 0.67 per 100 words</w:t>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0" w:after="0" w:line="480" w:lineRule="auto"/>
        <w:ind w:firstLine="720"/>
        <w:jc w:val="both"/>
        <w:rPr/>
      </w:pPr>
      <w:r>
        <w:rPr>
          <w:rFonts w:ascii="Georgia" w:hAnsi="Georgia" w:eastAsia="Georgia" w:cs="Georgia"/>
          <w:b w:val="0"/>
          <w:sz w:val="22"/>
          <w:szCs w:val="22"/>
        </w:rPr>
        <w:t>B13 · 148 words · 0 hedges · 0.0 per 100 words</w:t>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0" w:after="0" w:line="480" w:lineRule="auto"/>
        <w:ind w:firstLine="720"/>
        <w:jc w:val="both"/>
        <w:rPr/>
      </w:pPr>
      <w:r>
        <w:rPr>
          <w:rFonts w:ascii="Georgia" w:hAnsi="Georgia" w:eastAsia="Georgia" w:cs="Georgia"/>
          <w:b w:val="0"/>
          <w:sz w:val="22"/>
          <w:szCs w:val="22"/>
        </w:rPr>
        <w:t>B14 · 242 words · 3 hedges · 1.24 per 100 words</w:t>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0" w:after="0" w:line="480" w:lineRule="auto"/>
        <w:ind w:firstLine="720"/>
        <w:jc w:val="both"/>
        <w:rPr/>
      </w:pPr>
      <w:r>
        <w:rPr>
          <w:rFonts w:ascii="Georgia" w:hAnsi="Georgia" w:eastAsia="Georgia" w:cs="Georgia"/>
          <w:b w:val="0"/>
          <w:sz w:val="22"/>
          <w:szCs w:val="22"/>
        </w:rPr>
        <w:t>B15 · 131 words · 0 hedges · 0.0 per 100 words</w:t>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0" w:after="0" w:line="480" w:lineRule="auto"/>
        <w:ind w:firstLine="720"/>
        <w:jc w:val="both"/>
        <w:rPr/>
      </w:pPr>
      <w:r>
        <w:rPr>
          <w:rFonts w:ascii="Georgia" w:hAnsi="Georgia" w:eastAsia="Georgia" w:cs="Georgia"/>
          <w:b w:val="0"/>
          <w:sz w:val="22"/>
          <w:szCs w:val="22"/>
        </w:rPr>
        <w:t>B16 · 223 words · 5 hedges · 2.24 per 100 words</w:t>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0" w:after="0" w:line="480" w:lineRule="auto"/>
        <w:ind w:firstLine="720"/>
        <w:jc w:val="both"/>
        <w:rPr/>
      </w:pPr>
      <w:r>
        <w:rPr>
          <w:rFonts w:ascii="Georgia" w:hAnsi="Georgia" w:eastAsia="Georgia" w:cs="Georgia"/>
          <w:b w:val="0"/>
          <w:sz w:val="22"/>
          <w:szCs w:val="22"/>
        </w:rPr>
        <w:t>B17 · 243 words · 2 hedges · 0.82 per 100 words</w:t>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0" w:after="0" w:line="480" w:lineRule="auto"/>
        <w:ind w:firstLine="720"/>
        <w:jc w:val="both"/>
        <w:rPr/>
      </w:pPr>
      <w:r>
        <w:rPr>
          <w:rFonts w:ascii="Georgia" w:hAnsi="Georgia" w:eastAsia="Georgia" w:cs="Georgia"/>
          <w:b w:val="0"/>
          <w:sz w:val="22"/>
          <w:szCs w:val="22"/>
        </w:rPr>
        <w:t>B18 · 286 words · 1 hedges · 0.35 per 100 words</w:t>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0" w:after="0" w:line="480" w:lineRule="auto"/>
        <w:ind w:firstLine="720"/>
        <w:jc w:val="both"/>
        <w:rPr/>
      </w:pPr>
      <w:r>
        <w:rPr>
          <w:rFonts w:ascii="Georgia" w:hAnsi="Georgia" w:eastAsia="Georgia" w:cs="Georgia"/>
          <w:b w:val="0"/>
          <w:sz w:val="22"/>
          <w:szCs w:val="22"/>
        </w:rPr>
        <w:t>B19 · 290 words · 1 hedges · 0.34 per 100 words</w:t>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0" w:after="0" w:line="480" w:lineRule="auto"/>
        <w:ind w:firstLine="720"/>
        <w:jc w:val="both"/>
        <w:rPr/>
      </w:pPr>
      <w:r>
        <w:rPr>
          <w:rFonts w:ascii="Georgia" w:hAnsi="Georgia" w:eastAsia="Georgia" w:cs="Georgia"/>
          <w:b w:val="0"/>
          <w:sz w:val="22"/>
          <w:szCs w:val="22"/>
        </w:rPr>
        <w:t>B20 · 223 words · 1 hedges · 0.45 per 100 words</w:t>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2"/>
          <w:rtl w:val="0"/>
          <w:b/>
          <w:bCs/>
        </w:rPr>
        <w:t>Veterinary Medicine (VM1–VM20)</w:t>
      </w:r>
      <w:r>
        <w:rPr>
          <w:rtl w:val="0"/>
          <w:sz w:val="24"/>
          <w:szCs w:val="24"/>
        </w:rPr>
      </w:r>
    </w:p>
    <w:p w:rsidR="00000000" w:rsidDel="00000000" w:rsidP="00000000" w:rsidRDefault="00000000" w:rsidRPr="00000000" w14:paraId="000002CC">
      <w:pPr>
        <w:keepNext w:val="1"/>
        <w:spacing w:before="0" w:after="0" w:line="480" w:lineRule="auto"/>
        <w:ind w:firstLine="720"/>
        <w:jc w:val="both"/>
        <w:rPr/>
      </w:pPr>
      <w:r>
        <w:rPr>
          <w:rFonts w:ascii="Georgia" w:hAnsi="Georgia" w:eastAsia="Georgia" w:cs="Georgia"/>
          <w:b w:val="0"/>
          <w:sz w:val="22"/>
          <w:szCs w:val="22"/>
        </w:rPr>
        <w:t>VM1 · 211 words · 0 hedges · 0.0 per 100 words</w:t>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0" w:after="0" w:line="480" w:lineRule="auto"/>
        <w:ind w:firstLine="720"/>
        <w:jc w:val="both"/>
        <w:rPr/>
      </w:pPr>
      <w:r>
        <w:rPr>
          <w:rFonts w:ascii="Georgia" w:hAnsi="Georgia" w:eastAsia="Georgia" w:cs="Georgia"/>
          <w:b w:val="0"/>
          <w:sz w:val="22"/>
          <w:szCs w:val="22"/>
        </w:rPr>
        <w:t>VM2 · 358 words · 3 hedges · 0.84 per 100 words</w:t>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0" w:after="0" w:line="480" w:lineRule="auto"/>
        <w:ind w:firstLine="720"/>
        <w:jc w:val="both"/>
        <w:rPr/>
      </w:pPr>
      <w:r>
        <w:rPr>
          <w:rFonts w:ascii="Georgia" w:hAnsi="Georgia" w:eastAsia="Georgia" w:cs="Georgia"/>
          <w:b w:val="0"/>
          <w:sz w:val="22"/>
          <w:szCs w:val="22"/>
        </w:rPr>
        <w:t>VM3 · 296 words · 0 hedges · 0.0 per 100 words</w:t>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0" w:after="0" w:line="480" w:lineRule="auto"/>
        <w:ind w:firstLine="720"/>
        <w:jc w:val="both"/>
        <w:rPr/>
      </w:pPr>
      <w:r>
        <w:rPr>
          <w:rFonts w:ascii="Georgia" w:hAnsi="Georgia" w:eastAsia="Georgia" w:cs="Georgia"/>
          <w:b w:val="0"/>
          <w:sz w:val="22"/>
          <w:szCs w:val="22"/>
        </w:rPr>
        <w:t>VM4 · 250 words · 0 hedges · 0.0 per 100 words</w:t>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0" w:after="0" w:line="480" w:lineRule="auto"/>
        <w:ind w:firstLine="720"/>
        <w:jc w:val="both"/>
        <w:rPr/>
      </w:pPr>
      <w:r>
        <w:rPr>
          <w:rFonts w:ascii="Georgia" w:hAnsi="Georgia" w:eastAsia="Georgia" w:cs="Georgia"/>
          <w:b w:val="0"/>
          <w:sz w:val="22"/>
          <w:szCs w:val="22"/>
        </w:rPr>
        <w:t>VM5 · 256 words · 1 hedges · 0.39 per 100 words</w:t>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0" w:after="0" w:line="480" w:lineRule="auto"/>
        <w:ind w:firstLine="720"/>
        <w:jc w:val="both"/>
        <w:rPr/>
      </w:pPr>
      <w:r>
        <w:rPr>
          <w:rFonts w:ascii="Georgia" w:hAnsi="Georgia" w:eastAsia="Georgia" w:cs="Georgia"/>
          <w:b w:val="0"/>
          <w:sz w:val="22"/>
          <w:szCs w:val="22"/>
        </w:rPr>
        <w:t>VM6 · 278 words · 0 hedges · 0.0 per 100 words</w:t>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0" w:after="0" w:line="480" w:lineRule="auto"/>
        <w:ind w:firstLine="720"/>
        <w:jc w:val="both"/>
        <w:rPr/>
      </w:pPr>
      <w:r>
        <w:rPr>
          <w:rFonts w:ascii="Georgia" w:hAnsi="Georgia" w:eastAsia="Georgia" w:cs="Georgia"/>
          <w:b w:val="0"/>
          <w:sz w:val="22"/>
          <w:szCs w:val="22"/>
        </w:rPr>
        <w:t>VM7 · 174 words · 1 hedges · 0.57 per 100 words</w:t>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0" w:after="0" w:line="480" w:lineRule="auto"/>
        <w:ind w:firstLine="720"/>
        <w:jc w:val="both"/>
        <w:rPr/>
      </w:pPr>
      <w:r>
        <w:rPr>
          <w:rFonts w:ascii="Georgia" w:hAnsi="Georgia" w:eastAsia="Georgia" w:cs="Georgia"/>
          <w:b w:val="0"/>
          <w:sz w:val="22"/>
          <w:szCs w:val="22"/>
        </w:rPr>
        <w:t>VM8 · 253 words · 1 hedges · 0.4 per 100 words</w:t>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0" w:after="0" w:line="480" w:lineRule="auto"/>
        <w:ind w:firstLine="720"/>
        <w:jc w:val="both"/>
        <w:rPr/>
      </w:pPr>
      <w:r>
        <w:rPr>
          <w:rFonts w:ascii="Georgia" w:hAnsi="Georgia" w:eastAsia="Georgia" w:cs="Georgia"/>
          <w:b w:val="0"/>
          <w:sz w:val="22"/>
          <w:szCs w:val="22"/>
        </w:rPr>
        <w:t>VM9 · 430 words · 1 hedges · 0.23 per 100 words</w:t>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0" w:after="0" w:line="480" w:lineRule="auto"/>
        <w:ind w:firstLine="720"/>
        <w:jc w:val="both"/>
        <w:rPr/>
      </w:pPr>
      <w:r>
        <w:rPr>
          <w:rFonts w:ascii="Georgia" w:hAnsi="Georgia" w:eastAsia="Georgia" w:cs="Georgia"/>
          <w:b w:val="0"/>
          <w:sz w:val="22"/>
          <w:szCs w:val="22"/>
        </w:rPr>
        <w:t>VM10 · 277 words · 0 hedges · 0.0 per 100 words</w:t>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0" w:after="0" w:line="480" w:lineRule="auto"/>
        <w:ind w:firstLine="720"/>
        <w:jc w:val="both"/>
        <w:rPr/>
      </w:pPr>
      <w:r>
        <w:rPr>
          <w:rFonts w:ascii="Georgia" w:hAnsi="Georgia" w:eastAsia="Georgia" w:cs="Georgia"/>
          <w:b w:val="0"/>
          <w:sz w:val="22"/>
          <w:szCs w:val="22"/>
        </w:rPr>
        <w:t>VM11 · 236 words · 0 hedges · 0.0 per 100 words</w:t>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0" w:after="0" w:line="480" w:lineRule="auto"/>
        <w:ind w:firstLine="720"/>
        <w:jc w:val="both"/>
        <w:rPr/>
      </w:pPr>
      <w:r>
        <w:rPr>
          <w:rFonts w:ascii="Georgia" w:hAnsi="Georgia" w:eastAsia="Georgia" w:cs="Georgia"/>
          <w:b w:val="0"/>
          <w:sz w:val="22"/>
          <w:szCs w:val="22"/>
        </w:rPr>
        <w:t>VM12 · 182 words · 1 hedges · 0.55 per 100 words</w:t>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0" w:after="0" w:line="480" w:lineRule="auto"/>
        <w:ind w:firstLine="720"/>
        <w:jc w:val="both"/>
        <w:rPr/>
      </w:pPr>
      <w:r>
        <w:rPr>
          <w:rFonts w:ascii="Georgia" w:hAnsi="Georgia" w:eastAsia="Georgia" w:cs="Georgia"/>
          <w:b w:val="0"/>
          <w:sz w:val="22"/>
          <w:szCs w:val="22"/>
        </w:rPr>
        <w:t>VM13 · 215 words · 0 hedges · 0.0 per 100 words</w:t>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0" w:after="0" w:line="480" w:lineRule="auto"/>
        <w:ind w:firstLine="720"/>
        <w:jc w:val="both"/>
        <w:rPr/>
      </w:pPr>
      <w:r>
        <w:rPr>
          <w:rFonts w:ascii="Georgia" w:hAnsi="Georgia" w:eastAsia="Georgia" w:cs="Georgia"/>
          <w:b w:val="0"/>
          <w:sz w:val="22"/>
          <w:szCs w:val="22"/>
        </w:rPr>
        <w:t>VM14 · 183 words · 0 hedges · 0.0 per 100 words</w:t>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0" w:after="0" w:line="480" w:lineRule="auto"/>
        <w:ind w:firstLine="720"/>
        <w:jc w:val="both"/>
        <w:rPr/>
      </w:pPr>
      <w:r>
        <w:rPr>
          <w:rFonts w:ascii="Georgia" w:hAnsi="Georgia" w:eastAsia="Georgia" w:cs="Georgia"/>
          <w:b w:val="0"/>
          <w:sz w:val="22"/>
          <w:szCs w:val="22"/>
        </w:rPr>
        <w:t>VM15 · 258 words · 1 hedges · 0.39 per 100 words</w:t>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0" w:after="0" w:line="480" w:lineRule="auto"/>
        <w:ind w:firstLine="720"/>
        <w:jc w:val="both"/>
        <w:rPr/>
      </w:pPr>
      <w:r>
        <w:rPr>
          <w:rFonts w:ascii="Georgia" w:hAnsi="Georgia" w:eastAsia="Georgia" w:cs="Georgia"/>
          <w:b w:val="0"/>
          <w:sz w:val="22"/>
          <w:szCs w:val="22"/>
        </w:rPr>
        <w:t>VM16 · 261 words · 0 hedges · 0.0 per 100 words</w:t>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0" w:after="0" w:line="480" w:lineRule="auto"/>
        <w:ind w:firstLine="720"/>
        <w:jc w:val="both"/>
        <w:rPr/>
      </w:pPr>
      <w:r>
        <w:rPr>
          <w:rFonts w:ascii="Georgia" w:hAnsi="Georgia" w:eastAsia="Georgia" w:cs="Georgia"/>
          <w:b w:val="0"/>
          <w:sz w:val="22"/>
          <w:szCs w:val="22"/>
        </w:rPr>
        <w:t>VM17 · 232 words · 1 hedges · 0.43 per 100 words</w:t>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0" w:after="0" w:line="480" w:lineRule="auto"/>
        <w:ind w:firstLine="720"/>
        <w:jc w:val="both"/>
        <w:rPr/>
      </w:pPr>
      <w:r>
        <w:rPr>
          <w:rFonts w:ascii="Georgia" w:hAnsi="Georgia" w:eastAsia="Georgia" w:cs="Georgia"/>
          <w:b w:val="0"/>
          <w:sz w:val="22"/>
          <w:szCs w:val="22"/>
        </w:rPr>
        <w:t>VM18 · 267 words · 0 hedges · 0.0 per 100 words</w:t>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0" w:after="0" w:line="480" w:lineRule="auto"/>
        <w:ind w:firstLine="720"/>
        <w:jc w:val="both"/>
        <w:rPr/>
      </w:pPr>
      <w:r>
        <w:rPr>
          <w:rFonts w:ascii="Georgia" w:hAnsi="Georgia" w:eastAsia="Georgia" w:cs="Georgia"/>
          <w:b w:val="0"/>
          <w:sz w:val="22"/>
          <w:szCs w:val="22"/>
        </w:rPr>
        <w:t>VM19 · 172 words · 0 hedges · 0.0 per 100 words</w:t>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0" w:after="0" w:line="480" w:lineRule="auto"/>
        <w:ind w:firstLine="720"/>
        <w:jc w:val="both"/>
        <w:rPr/>
      </w:pPr>
      <w:r>
        <w:rPr>
          <w:rFonts w:ascii="Georgia" w:hAnsi="Georgia" w:eastAsia="Georgia" w:cs="Georgia"/>
          <w:b w:val="0"/>
          <w:sz w:val="22"/>
          <w:szCs w:val="22"/>
        </w:rPr>
        <w:t>VM20 · 271 words · 0 hedges · 0.0 per 100 words</w:t>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2"/>
          <w:rtl w:val="0"/>
          <w:b/>
          <w:bCs/>
        </w:rPr>
        <w:t>Agriculture, Crop Science (Acs1–Acs10)</w:t>
      </w:r>
      <w:r>
        <w:rPr>
          <w:rtl w:val="0"/>
          <w:sz w:val="24"/>
          <w:szCs w:val="24"/>
        </w:rPr>
      </w:r>
    </w:p>
    <w:p w:rsidR="00000000" w:rsidDel="00000000" w:rsidP="00000000" w:rsidRDefault="00000000" w:rsidRPr="00000000" w14:paraId="000002F8">
      <w:pPr>
        <w:keepNext w:val="1"/>
        <w:spacing w:before="0" w:after="0" w:line="480" w:lineRule="auto"/>
        <w:ind w:firstLine="720"/>
        <w:jc w:val="both"/>
        <w:rPr/>
      </w:pPr>
      <w:r>
        <w:rPr>
          <w:rFonts w:ascii="Georgia" w:hAnsi="Georgia" w:eastAsia="Georgia" w:cs="Georgia"/>
          <w:b w:val="0"/>
          <w:sz w:val="22"/>
          <w:szCs w:val="22"/>
        </w:rPr>
        <w:t>Acs1 · 203 words · 1 hedges · 0.49 per 100 words</w:t>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0" w:after="0" w:line="480" w:lineRule="auto"/>
        <w:ind w:firstLine="720"/>
        <w:jc w:val="both"/>
        <w:rPr/>
      </w:pPr>
      <w:r>
        <w:rPr>
          <w:rFonts w:ascii="Georgia" w:hAnsi="Georgia" w:eastAsia="Georgia" w:cs="Georgia"/>
          <w:b w:val="0"/>
          <w:sz w:val="22"/>
          <w:szCs w:val="22"/>
        </w:rPr>
        <w:t>Acs2 · 184 words · 8 hedges · 4.35 per 100 words</w:t>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0" w:after="0" w:line="480" w:lineRule="auto"/>
        <w:ind w:firstLine="720"/>
        <w:jc w:val="both"/>
        <w:rPr/>
      </w:pPr>
      <w:r>
        <w:rPr>
          <w:rFonts w:ascii="Georgia" w:hAnsi="Georgia" w:eastAsia="Georgia" w:cs="Georgia"/>
          <w:b w:val="0"/>
          <w:sz w:val="22"/>
          <w:szCs w:val="22"/>
        </w:rPr>
        <w:t>Acs3 · 235 words · 2 hedges · 0.85 per 100 words</w:t>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0" w:after="0" w:line="480" w:lineRule="auto"/>
        <w:ind w:firstLine="720"/>
        <w:jc w:val="both"/>
        <w:rPr/>
      </w:pPr>
      <w:r>
        <w:rPr>
          <w:rFonts w:ascii="Georgia" w:hAnsi="Georgia" w:eastAsia="Georgia" w:cs="Georgia"/>
          <w:b w:val="0"/>
          <w:sz w:val="22"/>
          <w:szCs w:val="22"/>
        </w:rPr>
        <w:t>Acs4 · 221 words · 0 hedges · 0.0 per 100 words</w:t>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0" w:after="0" w:line="480" w:lineRule="auto"/>
        <w:ind w:firstLine="720"/>
        <w:jc w:val="both"/>
        <w:rPr/>
      </w:pPr>
      <w:r>
        <w:rPr>
          <w:rFonts w:ascii="Georgia" w:hAnsi="Georgia" w:eastAsia="Georgia" w:cs="Georgia"/>
          <w:b w:val="0"/>
          <w:sz w:val="22"/>
          <w:szCs w:val="22"/>
        </w:rPr>
        <w:t>Acs5 · 199 words · 2 hedges · 1.01 per 100 words</w:t>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0" w:after="0" w:line="480" w:lineRule="auto"/>
        <w:ind w:firstLine="720"/>
        <w:jc w:val="both"/>
        <w:rPr/>
      </w:pPr>
      <w:r>
        <w:rPr>
          <w:rFonts w:ascii="Georgia" w:hAnsi="Georgia" w:eastAsia="Georgia" w:cs="Georgia"/>
          <w:b w:val="0"/>
          <w:sz w:val="22"/>
          <w:szCs w:val="22"/>
        </w:rPr>
        <w:t>Acs6 · 245 words · 1 hedges · 0.41 per 100 words</w:t>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0" w:after="0" w:line="480" w:lineRule="auto"/>
        <w:ind w:firstLine="720"/>
        <w:jc w:val="both"/>
        <w:rPr/>
      </w:pPr>
      <w:r>
        <w:rPr>
          <w:rFonts w:ascii="Georgia" w:hAnsi="Georgia" w:eastAsia="Georgia" w:cs="Georgia"/>
          <w:b w:val="0"/>
          <w:sz w:val="22"/>
          <w:szCs w:val="22"/>
        </w:rPr>
        <w:t>Acs7 · 207 words · 1 hedges · 0.48 per 100 words</w:t>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0" w:after="0" w:line="480" w:lineRule="auto"/>
        <w:ind w:firstLine="720"/>
        <w:jc w:val="both"/>
        <w:rPr/>
      </w:pPr>
      <w:r>
        <w:rPr>
          <w:rFonts w:ascii="Georgia" w:hAnsi="Georgia" w:eastAsia="Georgia" w:cs="Georgia"/>
          <w:b w:val="0"/>
          <w:sz w:val="22"/>
          <w:szCs w:val="22"/>
        </w:rPr>
        <w:t>Acs8 · 164 words · 0 hedges · 0.0 per 100 words</w:t>
      </w:r>
    </w:p>
    <w:p w:rsidR="00000000" w:rsidDel="00000000" w:rsidP="00000000" w:rsidRDefault="00000000" w:rsidRPr="00000000" w14:paraId="00000308">
      <w:pPr>
        <w:spacing w:before="0" w:after="0" w:line="480" w:lineRule="auto"/>
        <w:ind w:firstLine="720"/>
        <w:jc w:val="both"/>
        <w:rPr/>
      </w:pPr>
      <w:r>
        <w:rPr>
          <w:rFonts w:ascii="Georgia" w:hAnsi="Georgia" w:eastAsia="Georgia" w:cs="Georgia"/>
          <w:b w:val="0"/>
          <w:sz w:val="22"/>
          <w:szCs w:val="22"/>
        </w:rPr>
        <w:t>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influenced [G] the plant height, weight of fruits, number of marketable and non-marketable fruits, and computed yield. The researcher recommends (FP-Rec)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0" w:after="0" w:line="480" w:lineRule="auto"/>
        <w:ind w:firstLine="720"/>
        <w:jc w:val="both"/>
        <w:rPr/>
      </w:pPr>
      <w:r>
        <w:rPr>
          <w:rFonts w:ascii="Georgia" w:hAnsi="Georgia" w:eastAsia="Georgia" w:cs="Georgia"/>
          <w:b w:val="0"/>
          <w:sz w:val="22"/>
          <w:szCs w:val="22"/>
        </w:rPr>
        <w:t>Acs9 · 170 words · 2 hedges · 1.18 per 100 words</w:t>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0" w:after="0" w:line="480" w:lineRule="auto"/>
        <w:ind w:firstLine="720"/>
        <w:jc w:val="both"/>
        <w:rPr/>
      </w:pPr>
      <w:r>
        <w:rPr>
          <w:rFonts w:ascii="Georgia" w:hAnsi="Georgia" w:eastAsia="Georgia" w:cs="Georgia"/>
          <w:b w:val="0"/>
          <w:sz w:val="22"/>
          <w:szCs w:val="22"/>
        </w:rPr>
        <w:t>Acs10 · 246 words · 0 hedges · 0.0 per 100 words</w:t>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2"/>
          <w:rtl w:val="0"/>
          <w:b/>
          <w:bCs/>
        </w:rPr>
        <w:t>Agriculture, Animal Science (Aas1–Aas10)</w:t>
      </w:r>
      <w:r>
        <w:rPr>
          <w:rtl w:val="0"/>
          <w:sz w:val="24"/>
          <w:szCs w:val="24"/>
        </w:rPr>
      </w:r>
    </w:p>
    <w:p w:rsidR="00000000" w:rsidDel="00000000" w:rsidP="00000000" w:rsidRDefault="00000000" w:rsidRPr="00000000" w14:paraId="0000030E">
      <w:pPr>
        <w:keepNext w:val="1"/>
        <w:spacing w:before="0" w:after="0" w:line="480" w:lineRule="auto"/>
        <w:ind w:firstLine="720"/>
        <w:jc w:val="both"/>
        <w:rPr/>
      </w:pPr>
      <w:r>
        <w:rPr>
          <w:rFonts w:ascii="Georgia" w:hAnsi="Georgia" w:eastAsia="Georgia" w:cs="Georgia"/>
          <w:b w:val="0"/>
          <w:sz w:val="22"/>
          <w:szCs w:val="22"/>
        </w:rPr>
        <w:t>Aas1 · 203 words · 0 hedges · 0.0 per 100 words</w:t>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0" w:after="0" w:line="480" w:lineRule="auto"/>
        <w:ind w:firstLine="720"/>
        <w:jc w:val="both"/>
        <w:rPr/>
      </w:pPr>
      <w:r>
        <w:rPr>
          <w:rFonts w:ascii="Georgia" w:hAnsi="Georgia" w:eastAsia="Georgia" w:cs="Georgia"/>
          <w:b w:val="0"/>
          <w:sz w:val="22"/>
          <w:szCs w:val="22"/>
        </w:rPr>
        <w:t>Aas2 · 182 words · 0 hedges · 0.0 per 100 words</w:t>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0" w:after="0" w:line="480" w:lineRule="auto"/>
        <w:ind w:firstLine="720"/>
        <w:jc w:val="both"/>
        <w:rPr/>
      </w:pPr>
      <w:r>
        <w:rPr>
          <w:rFonts w:ascii="Georgia" w:hAnsi="Georgia" w:eastAsia="Georgia" w:cs="Georgia"/>
          <w:b w:val="0"/>
          <w:sz w:val="22"/>
          <w:szCs w:val="22"/>
        </w:rPr>
        <w:t>Aas3 · 296 words · 2 hedges · 0.68 per 100 words</w:t>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0" w:after="0" w:line="480" w:lineRule="auto"/>
        <w:ind w:firstLine="720"/>
        <w:jc w:val="both"/>
        <w:rPr/>
      </w:pPr>
      <w:r>
        <w:rPr>
          <w:rFonts w:ascii="Georgia" w:hAnsi="Georgia" w:eastAsia="Georgia" w:cs="Georgia"/>
          <w:b w:val="0"/>
          <w:sz w:val="22"/>
          <w:szCs w:val="22"/>
        </w:rPr>
        <w:t>Aas4 · 161 words · 1 hedges · 0.62 per 100 words</w:t>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0" w:after="0" w:line="480" w:lineRule="auto"/>
        <w:ind w:firstLine="720"/>
        <w:jc w:val="both"/>
        <w:rPr/>
      </w:pPr>
      <w:r>
        <w:rPr>
          <w:rFonts w:ascii="Georgia" w:hAnsi="Georgia" w:eastAsia="Georgia" w:cs="Georgia"/>
          <w:b w:val="0"/>
          <w:sz w:val="22"/>
          <w:szCs w:val="22"/>
        </w:rPr>
        <w:t>Aas5 · 316 words · 2 hedges · 0.63 per 100 words</w:t>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0" w:after="0" w:line="480" w:lineRule="auto"/>
        <w:ind w:firstLine="720"/>
        <w:jc w:val="both"/>
        <w:rPr/>
      </w:pPr>
      <w:r>
        <w:rPr>
          <w:rFonts w:ascii="Georgia" w:hAnsi="Georgia" w:eastAsia="Georgia" w:cs="Georgia"/>
          <w:b w:val="0"/>
          <w:sz w:val="22"/>
          <w:szCs w:val="22"/>
        </w:rPr>
        <w:t>Aas6 · 209 words · 0 hedges · 0.0 per 100 words</w:t>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0" w:after="0" w:line="480" w:lineRule="auto"/>
        <w:ind w:firstLine="720"/>
        <w:jc w:val="both"/>
        <w:rPr/>
      </w:pPr>
      <w:r>
        <w:rPr>
          <w:rFonts w:ascii="Georgia" w:hAnsi="Georgia" w:eastAsia="Georgia" w:cs="Georgia"/>
          <w:b w:val="0"/>
          <w:sz w:val="22"/>
          <w:szCs w:val="22"/>
        </w:rPr>
        <w:t>Aas7 · 202 words · 3 hedges · 1.49 per 100 words</w:t>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0" w:after="0" w:line="480" w:lineRule="auto"/>
        <w:ind w:firstLine="720"/>
        <w:jc w:val="both"/>
        <w:rPr/>
      </w:pPr>
      <w:r>
        <w:rPr>
          <w:rFonts w:ascii="Georgia" w:hAnsi="Georgia" w:eastAsia="Georgia" w:cs="Georgia"/>
          <w:b w:val="0"/>
          <w:sz w:val="22"/>
          <w:szCs w:val="22"/>
        </w:rPr>
        <w:t>Aas8 · 186 words · 0 hedges · 0.0 per 100 words</w:t>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0" w:after="0" w:line="480" w:lineRule="auto"/>
        <w:ind w:firstLine="720"/>
        <w:jc w:val="both"/>
        <w:rPr/>
      </w:pPr>
      <w:r>
        <w:rPr>
          <w:rFonts w:ascii="Georgia" w:hAnsi="Georgia" w:eastAsia="Georgia" w:cs="Georgia"/>
          <w:b w:val="0"/>
          <w:sz w:val="22"/>
          <w:szCs w:val="22"/>
        </w:rPr>
        <w:t>Aas9 · 188 words · 0 hedges · 0.0 per 100 words</w:t>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0" w:after="0" w:line="480" w:lineRule="auto"/>
        <w:ind w:firstLine="720"/>
        <w:jc w:val="both"/>
        <w:rPr/>
      </w:pPr>
      <w:r>
        <w:rPr>
          <w:rFonts w:ascii="Georgia" w:hAnsi="Georgia" w:eastAsia="Georgia" w:cs="Georgia"/>
          <w:b w:val="0"/>
          <w:sz w:val="22"/>
          <w:szCs w:val="22"/>
        </w:rPr>
        <w:t>Aas10 · 283 words · 2 hedges · 0.71 per 100 words</w:t>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