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INTRODUCTION</w:t>
      </w:r>
      <w:r>
        <w:rPr>
          <w:rFonts w:ascii="Georgia" w:hAnsi="Georgia" w:cs="Georgia" w:eastAsia="Georgia"/>
          <w:sz w:val="28"/>
          <w:rtl w:val="0"/>
          <w:i w:val="0"/>
          <w:iCs w:val="0"/>
          <w:b w:val="1"/>
          <w:bCs w:val="1"/>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METHODOLOGY</w:t>
      </w:r>
      <w:r>
        <w:rPr>
          <w:rFonts w:ascii="Georgia" w:hAnsi="Georgia" w:cs="Georgia" w:eastAsia="Georgia"/>
          <w:sz w:val="28"/>
          <w:rtl w:val="0"/>
          <w:i w:val="0"/>
          <w:iCs w:val="0"/>
          <w:b w:val="1"/>
          <w:bCs w:val="1"/>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RESULTS, ANALYSIS, AND DISCUSSION</w:t>
      </w:r>
      <w:r>
        <w:rPr>
          <w:rFonts w:ascii="Georgia" w:hAnsi="Georgia" w:cs="Georgia" w:eastAsia="Georgia"/>
          <w:sz w:val="28"/>
          <w:rtl w:val="0"/>
          <w:i w:val="0"/>
          <w:iCs w:val="0"/>
          <w:b w:val="1"/>
          <w:bCs w:val="1"/>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vAlign w:val="center"/>
          </w:tcPr>
          <w:p w:rsidR="00000000" w:rsidDel="00000000" w:rsidP="00000000" w:rsidRDefault="00000000" w:rsidRPr="00000000" w14:paraId="000000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Pr>
          <w:p w:rsidR="00000000" w:rsidDel="00000000" w:rsidP="00000000" w:rsidRDefault="00000000" w:rsidRPr="00000000" w14:paraId="000000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Pr>
          <w:p w:rsidR="00000000" w:rsidDel="00000000" w:rsidP="00000000" w:rsidRDefault="00000000" w:rsidRPr="00000000" w14:paraId="000000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Pr>
          <w:p w:rsidR="00000000" w:rsidDel="00000000" w:rsidP="00000000" w:rsidRDefault="00000000" w:rsidRPr="00000000" w14:paraId="000000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Pr>
          <w:p w:rsidR="00000000" w:rsidDel="00000000" w:rsidP="00000000" w:rsidRDefault="00000000" w:rsidRPr="00000000" w14:paraId="000000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Pr>
          <w:p w:rsidR="00000000" w:rsidDel="00000000" w:rsidP="00000000" w:rsidRDefault="00000000" w:rsidRPr="00000000" w14:paraId="000000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vAlign w:val="center"/>
          </w:tcPr>
          <w:p w:rsidR="00000000" w:rsidDel="00000000" w:rsidP="00000000" w:rsidRDefault="00000000" w:rsidRPr="00000000" w14:paraId="000000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Pr>
          <w:p w:rsidR="00000000" w:rsidDel="00000000" w:rsidP="00000000" w:rsidRDefault="00000000" w:rsidRPr="00000000" w14:paraId="000000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Pr>
          <w:p w:rsidR="00000000" w:rsidDel="00000000" w:rsidP="00000000" w:rsidRDefault="00000000" w:rsidRPr="00000000" w14:paraId="000000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Pr>
          <w:p w:rsidR="00000000" w:rsidDel="00000000" w:rsidP="00000000" w:rsidRDefault="00000000" w:rsidRPr="00000000" w14:paraId="000000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Pr>
          <w:p w:rsidR="00000000" w:rsidDel="00000000" w:rsidP="00000000" w:rsidRDefault="00000000" w:rsidRPr="00000000" w14:paraId="000000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Pr>
          <w:p w:rsidR="00000000" w:rsidDel="00000000" w:rsidP="00000000" w:rsidRDefault="00000000" w:rsidRPr="00000000" w14:paraId="000000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Pr>
          <w:p w:rsidR="00000000" w:rsidDel="00000000" w:rsidP="00000000" w:rsidRDefault="00000000" w:rsidRPr="00000000" w14:paraId="000000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vAlign w:val="center"/>
          </w:tcPr>
          <w:p w:rsidR="00000000" w:rsidDel="00000000" w:rsidP="00000000" w:rsidRDefault="00000000" w:rsidRPr="00000000" w14:paraId="000000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Pr>
          <w:p w:rsidR="00000000" w:rsidDel="00000000" w:rsidP="00000000" w:rsidRDefault="00000000" w:rsidRPr="00000000" w14:paraId="000000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Pr>
          <w:p w:rsidR="00000000" w:rsidDel="00000000" w:rsidP="00000000" w:rsidRDefault="00000000" w:rsidRPr="00000000" w14:paraId="000000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Pr>
          <w:p w:rsidR="00000000" w:rsidDel="00000000" w:rsidP="00000000" w:rsidRDefault="00000000" w:rsidRPr="00000000" w14:paraId="000000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vAlign w:val="center"/>
          </w:tcPr>
          <w:p w:rsidR="00000000" w:rsidDel="00000000" w:rsidP="00000000" w:rsidRDefault="00000000" w:rsidRPr="00000000" w14:paraId="000000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Pr>
          <w:p w:rsidR="00000000" w:rsidDel="00000000" w:rsidP="00000000" w:rsidRDefault="00000000" w:rsidRPr="00000000" w14:paraId="000000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Pr>
          <w:p w:rsidR="00000000" w:rsidDel="00000000" w:rsidP="00000000" w:rsidRDefault="00000000" w:rsidRPr="00000000" w14:paraId="000000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Pr>
          <w:p w:rsidR="00000000" w:rsidDel="00000000" w:rsidP="00000000" w:rsidRDefault="00000000" w:rsidRPr="00000000" w14:paraId="000000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Pr>
          <w:p w:rsidR="00000000" w:rsidDel="00000000" w:rsidP="00000000" w:rsidRDefault="00000000" w:rsidRPr="00000000" w14:paraId="0000009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Pr>
          <w:p w:rsidR="00000000" w:rsidDel="00000000" w:rsidP="00000000" w:rsidRDefault="00000000" w:rsidRPr="00000000" w14:paraId="0000009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keepNext/>
        <w:keepLines/>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vAlign w:val="center"/>
          </w:tcPr>
          <w:p w:rsidR="00000000" w:rsidDel="00000000" w:rsidP="00000000" w:rsidRDefault="00000000" w:rsidRPr="00000000" w14:paraId="00000165">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vAlign w:val="center"/>
          </w:tcPr>
          <w:p w:rsidR="00000000" w:rsidDel="00000000" w:rsidP="00000000" w:rsidRDefault="00000000" w:rsidRPr="00000000" w14:paraId="00000166">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vAlign w:val="center"/>
          </w:tcPr>
          <w:p w:rsidR="00000000" w:rsidDel="00000000" w:rsidP="00000000" w:rsidRDefault="00000000" w:rsidRPr="00000000" w14:paraId="00000167">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vAlign w:val="center"/>
          </w:tcPr>
          <w:p w:rsidR="00000000" w:rsidDel="00000000" w:rsidP="00000000" w:rsidRDefault="00000000" w:rsidRPr="00000000" w14:paraId="00000168">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vAlign w:val="center"/>
          </w:tcPr>
          <w:p w:rsidR="00000000" w:rsidDel="00000000" w:rsidP="00000000" w:rsidRDefault="00000000" w:rsidRPr="00000000" w14:paraId="00000169">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Pr>
          <w:p w:rsidR="00000000" w:rsidDel="00000000" w:rsidP="00000000" w:rsidRDefault="00000000" w:rsidRPr="00000000" w14:paraId="0000016A">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vAlign w:val="center"/>
          </w:tcPr>
          <w:p w:rsidR="00000000" w:rsidDel="00000000" w:rsidP="00000000" w:rsidRDefault="00000000" w:rsidRPr="00000000" w14:paraId="0000016B">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vAlign w:val="center"/>
          </w:tcPr>
          <w:p w:rsidR="00000000" w:rsidDel="00000000" w:rsidP="00000000" w:rsidRDefault="00000000" w:rsidRPr="00000000" w14:paraId="0000016C">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vAlign w:val="center"/>
          </w:tcPr>
          <w:p w:rsidR="00000000" w:rsidDel="00000000" w:rsidP="00000000" w:rsidRDefault="00000000" w:rsidRPr="00000000" w14:paraId="0000016D">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vAlign w:val="center"/>
          </w:tcPr>
          <w:p w:rsidR="00000000" w:rsidDel="00000000" w:rsidP="00000000" w:rsidRDefault="00000000" w:rsidRPr="00000000" w14:paraId="0000016E">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vAlign w:val="center"/>
          </w:tcPr>
          <w:p w:rsidR="00000000" w:rsidDel="00000000" w:rsidP="00000000" w:rsidRDefault="00000000" w:rsidRPr="00000000" w14:paraId="0000016F">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Pr>
          <w:p w:rsidR="00000000" w:rsidDel="00000000" w:rsidP="00000000" w:rsidRDefault="00000000" w:rsidRPr="00000000" w14:paraId="00000170">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vAlign w:val="center"/>
          </w:tcPr>
          <w:p w:rsidR="00000000" w:rsidDel="00000000" w:rsidP="00000000" w:rsidRDefault="00000000" w:rsidRPr="00000000" w14:paraId="00000171">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vAlign w:val="center"/>
          </w:tcPr>
          <w:p w:rsidR="00000000" w:rsidDel="00000000" w:rsidP="00000000" w:rsidRDefault="00000000" w:rsidRPr="00000000" w14:paraId="00000172">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vAlign w:val="center"/>
          </w:tcPr>
          <w:p w:rsidR="00000000" w:rsidDel="00000000" w:rsidP="00000000" w:rsidRDefault="00000000" w:rsidRPr="00000000" w14:paraId="00000173">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vAlign w:val="center"/>
          </w:tcPr>
          <w:p w:rsidR="00000000" w:rsidDel="00000000" w:rsidP="00000000" w:rsidRDefault="00000000" w:rsidRPr="00000000" w14:paraId="0000017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Pr>
          <w:p w:rsidR="00000000" w:rsidDel="00000000" w:rsidP="00000000" w:rsidRDefault="00000000" w:rsidRPr="00000000" w14:paraId="000001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Pr>
          <w:p w:rsidR="00000000" w:rsidDel="00000000" w:rsidP="00000000" w:rsidRDefault="00000000" w:rsidRPr="00000000" w14:paraId="000001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Pr>
          <w:p w:rsidR="00000000" w:rsidDel="00000000" w:rsidP="00000000" w:rsidRDefault="00000000" w:rsidRPr="00000000" w14:paraId="000001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Pr>
          <w:p w:rsidR="00000000" w:rsidDel="00000000" w:rsidP="00000000" w:rsidRDefault="00000000" w:rsidRPr="00000000" w14:paraId="000001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Pr>
          <w:p w:rsidR="00000000" w:rsidDel="00000000" w:rsidP="00000000" w:rsidRDefault="00000000" w:rsidRPr="00000000" w14:paraId="000001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vAlign w:val="center"/>
          </w:tcPr>
          <w:p w:rsidR="00000000" w:rsidDel="00000000" w:rsidP="00000000" w:rsidRDefault="00000000" w:rsidRPr="00000000" w14:paraId="000001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Pr>
          <w:p w:rsidR="00000000" w:rsidDel="00000000" w:rsidP="00000000" w:rsidRDefault="00000000" w:rsidRPr="00000000" w14:paraId="000001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vAlign w:val="center"/>
          </w:tcPr>
          <w:p w:rsidR="00000000" w:rsidDel="00000000" w:rsidP="00000000" w:rsidRDefault="00000000" w:rsidRPr="00000000" w14:paraId="000001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vAlign w:val="center"/>
          </w:tcPr>
          <w:p w:rsidR="00000000" w:rsidDel="00000000" w:rsidP="00000000" w:rsidRDefault="00000000" w:rsidRPr="00000000" w14:paraId="000001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vAlign w:val="center"/>
          </w:tcPr>
          <w:p w:rsidR="00000000" w:rsidDel="00000000" w:rsidP="00000000" w:rsidRDefault="00000000" w:rsidRPr="00000000" w14:paraId="000001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vAlign w:val="center"/>
          </w:tcPr>
          <w:p w:rsidR="00000000" w:rsidDel="00000000" w:rsidP="00000000" w:rsidRDefault="00000000" w:rsidRPr="00000000" w14:paraId="000001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Pr>
          <w:p w:rsidR="00000000" w:rsidDel="00000000" w:rsidP="00000000" w:rsidRDefault="00000000" w:rsidRPr="00000000" w14:paraId="000001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Pr>
          <w:p w:rsidR="00000000" w:rsidDel="00000000" w:rsidP="00000000" w:rsidRDefault="00000000" w:rsidRPr="00000000" w14:paraId="000001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Pr>
          <w:p w:rsidR="00000000" w:rsidDel="00000000" w:rsidP="00000000" w:rsidRDefault="00000000" w:rsidRPr="00000000" w14:paraId="000001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vAlign w:val="center"/>
          </w:tcPr>
          <w:p w:rsidR="00000000" w:rsidDel="00000000" w:rsidP="00000000" w:rsidRDefault="00000000" w:rsidRPr="00000000" w14:paraId="000001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vAlign w:val="center"/>
          </w:tcPr>
          <w:p w:rsidR="00000000" w:rsidDel="00000000" w:rsidP="00000000" w:rsidRDefault="00000000" w:rsidRPr="00000000" w14:paraId="000001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Pr>
          <w:p w:rsidR="00000000" w:rsidDel="00000000" w:rsidP="00000000" w:rsidRDefault="00000000" w:rsidRPr="00000000" w14:paraId="000001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Pr>
          <w:p w:rsidR="00000000" w:rsidDel="00000000" w:rsidP="00000000" w:rsidRDefault="00000000" w:rsidRPr="00000000" w14:paraId="000001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Pr>
          <w:p w:rsidR="00000000" w:rsidDel="00000000" w:rsidP="00000000" w:rsidRDefault="00000000" w:rsidRPr="00000000" w14:paraId="000001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vAlign w:val="center"/>
          </w:tcPr>
          <w:p w:rsidR="00000000" w:rsidDel="00000000" w:rsidP="00000000" w:rsidRDefault="00000000" w:rsidRPr="00000000" w14:paraId="000001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vAlign w:val="center"/>
          </w:tcPr>
          <w:p w:rsidR="00000000" w:rsidDel="00000000" w:rsidP="00000000" w:rsidRDefault="00000000" w:rsidRPr="00000000" w14:paraId="000001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vAlign w:val="center"/>
          </w:tcPr>
          <w:p w:rsidR="00000000" w:rsidDel="00000000" w:rsidP="00000000" w:rsidRDefault="00000000" w:rsidRPr="00000000" w14:paraId="000001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Pr>
          <w:p w:rsidR="00000000" w:rsidDel="00000000" w:rsidP="00000000" w:rsidRDefault="00000000" w:rsidRPr="00000000" w14:paraId="000001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vAlign w:val="center"/>
          </w:tcPr>
          <w:p w:rsidR="00000000" w:rsidDel="00000000" w:rsidP="00000000" w:rsidRDefault="00000000" w:rsidRPr="00000000" w14:paraId="000001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vAlign w:val="center"/>
          </w:tcPr>
          <w:p w:rsidR="00000000" w:rsidDel="00000000" w:rsidP="00000000" w:rsidRDefault="00000000" w:rsidRPr="00000000" w14:paraId="000001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vAlign w:val="center"/>
          </w:tcPr>
          <w:p w:rsidR="00000000" w:rsidDel="00000000" w:rsidP="00000000" w:rsidRDefault="00000000" w:rsidRPr="00000000" w14:paraId="000001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Pr>
          <w:p w:rsidR="00000000" w:rsidDel="00000000" w:rsidP="00000000" w:rsidRDefault="00000000" w:rsidRPr="00000000" w14:paraId="000001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Pr>
          <w:p w:rsidR="00000000" w:rsidDel="00000000" w:rsidP="00000000" w:rsidRDefault="00000000" w:rsidRPr="00000000" w14:paraId="000001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Pr>
          <w:p w:rsidR="00000000" w:rsidDel="00000000" w:rsidP="00000000" w:rsidRDefault="00000000" w:rsidRPr="00000000" w14:paraId="000001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vAlign w:val="center"/>
          </w:tcPr>
          <w:p w:rsidR="00000000" w:rsidDel="00000000" w:rsidP="00000000" w:rsidRDefault="00000000" w:rsidRPr="00000000" w14:paraId="000001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vAlign w:val="center"/>
          </w:tcPr>
          <w:p w:rsidR="00000000" w:rsidDel="00000000" w:rsidP="00000000" w:rsidRDefault="00000000" w:rsidRPr="00000000" w14:paraId="000001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Pr>
          <w:p w:rsidR="00000000" w:rsidDel="00000000" w:rsidP="00000000" w:rsidRDefault="00000000" w:rsidRPr="00000000" w14:paraId="000001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Pr>
          <w:p w:rsidR="00000000" w:rsidDel="00000000" w:rsidP="00000000" w:rsidRDefault="00000000" w:rsidRPr="00000000" w14:paraId="000001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Pr>
          <w:p w:rsidR="00000000" w:rsidDel="00000000" w:rsidP="00000000" w:rsidRDefault="00000000" w:rsidRPr="00000000" w14:paraId="000001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vAlign w:val="center"/>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
        <w:rPr>
          <w:rtl w:val="0"/>
        </w:rPr>
      </w:r>
    </w:p>
    <w:p w:rsidR="00000000" w:rsidDel="00000000" w:rsidP="00000000" w:rsidRDefault="00000000" w:rsidRPr="00000000" w14:paraId="000001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CONCLUSIONS AND RECOMMENDATIONS</w:t>
      </w:r>
      <w:r>
        <w:rPr>
          <w:rFonts w:ascii="Georgia" w:hAnsi="Georgia" w:cs="Georgia" w:eastAsia="Georgia"/>
          <w:sz w:val="28"/>
          <w:rtl w:val="0"/>
          <w:i w:val="0"/>
          <w:iCs w:val="0"/>
          <w:b w:val="1"/>
          <w:bCs w:val="1"/>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REFERENCES</w:t>
      </w:r>
      <w:r>
        <w:rPr>
          <w:rFonts w:ascii="Georgia" w:hAnsi="Georgia" w:cs="Georgia" w:eastAsia="Georgia"/>
          <w:sz w:val="28"/>
          <w:rtl w:val="0"/>
          <w:i w:val="0"/>
          <w:iCs w:val="0"/>
          <w:b w:val="1"/>
          <w:bCs w:val="1"/>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