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keepLines w:val="1"/>
        <w:spacing w:after="0" w:before="0" w:line="36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ind w:left="0" w:right="0" w:firstLine="0" w:firstLineChars="0" w:hanging="0" w:hangingChars="0"/>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INTRODUCTION</w:t>
      </w:r>
      <w:r>
        <w:rPr>
          <w:rFonts w:ascii="Georgia" w:hAnsi="Georgia" w:cs="Georgia" w:eastAsia="Georgia"/>
          <w:sz w:val="28"/>
          <w:rtl w:val="0"/>
          <w:b w:val="1"/>
          <w:bCs w:val="1"/>
          <w:i w:val="0"/>
          <w:iCs w:val="0"/>
        </w:rPr>
      </w:r>
    </w:p>
    <w:p w:rsidR="00000000" w:rsidDel="00000000" w:rsidP="00000000" w:rsidRDefault="00000000" w:rsidRPr="00000000" w14:paraId="0000001D">
      <w:pPr>
        <w:keepNext w:val="1"/>
        <w:spacing w:after="0" w:before="0" w:line="480" w:lineRule="auto"/>
        <w:rPr>
          <w:b w:val="1"/>
          <w:bCs w:val="1"/>
          <w:sz w:val="24"/>
          <w:szCs w:val="24"/>
        </w:rPr>
        <w:ind w:left="0" w:right="0" w:firstLine="0" w:firstLineChars="0" w:hanging="0" w:hangingChars="0"/>
      </w:pPr>
      <w:r>
        <w:rPr>
          <w:rtl w:val="0"/>
        </w:rPr>
      </w:r>
    </w:p>
    <w:p w:rsidR="00000000" w:rsidDel="00000000" w:rsidP="00000000" w:rsidRDefault="00000000" w:rsidRPr="00000000" w14:paraId="0000001E">
      <w:pPr>
        <w:keepNext w:val="1"/>
        <w:spacing w:after="0" w:before="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jc w:val="both"/>
        <w:rPr/>
        <w:ind w:firstLine="720" w:left="0"/>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0"/>
          <w:iCs w:val="0"/>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jc w:val="both"/>
        <w:rPr/>
        <w:ind w:firstLine="720" w:left="0"/>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jc w:val="both"/>
        <w:rPr/>
        <w:ind w:firstLine="720" w:left="0"/>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jc w:val="both"/>
        <w:rPr/>
        <w:ind w:firstLine="720" w:left="0"/>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Hedging in Undergraduate Writing</w:t>
      </w:r>
      <w:r>
        <w:rPr>
          <w:rFonts w:ascii="Georgia" w:hAnsi="Georgia" w:cs="Georgia" w:eastAsia="Georgia"/>
          <w:sz w:val="24"/>
          <w:rtl w:val="0"/>
          <w:b w:val="0"/>
          <w:bCs w:val="0"/>
          <w:i w:val="1"/>
          <w:iCs w:val="1"/>
        </w:rPr>
      </w:r>
    </w:p>
    <w:p w:rsidR="00000000" w:rsidDel="00000000" w:rsidP="00000000" w:rsidRDefault="00000000" w:rsidRPr="00000000" w14:paraId="00000024">
      <w:pPr>
        <w:spacing w:after="0" w:before="0" w:line="480" w:lineRule="auto"/>
        <w:jc w:val="both"/>
        <w:rPr/>
        <w:ind w:firstLine="720" w:left="0"/>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jc w:val="both"/>
        <w:rPr/>
        <w:ind w:firstLine="720" w:left="0"/>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left="0" w:right="0" w:firstLine="0" w:firstLineChars="0" w:hanging="0" w:hangingChars="0"/>
      </w:pPr>
    </w:p>
    <w:p>
      <w:pPr>
        <w:spacing w:line="480" w:lineRule="auto" w:before="0" w:after="0"/>
        <w:jc w:val="both"/>
        <w:ind w:firstLine="720" w:left="0"/>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jc w:val="both"/>
        <w:ind w:firstLine="720" w:left="0"/>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jc w:val="both"/>
        <w:ind w:firstLine="720" w:left="0"/>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Disciplinary Variation in Scientific and Medical Writing</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jc w:val="both"/>
        <w:ind w:firstLine="720" w:left="0"/>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jc w:val="both"/>
        <w:ind w:firstLine="720" w:left="0"/>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jc w:val="both"/>
        <w:ind w:firstLine="720" w:left="0"/>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jc w:val="both"/>
        <w:ind w:firstLine="720" w:left="0"/>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jc w:val="both"/>
        <w:ind w:firstLine="720" w:left="0"/>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jc w:val="both"/>
        <w:ind w:firstLine="720" w:left="0"/>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jc w:val="both"/>
        <w:ind w:firstLine="720" w:left="0"/>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jc w:val="both"/>
        <w:ind w:firstLine="720" w:left="0"/>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Hedging in L2 and EFL Contexts</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jc w:val="both"/>
        <w:ind w:firstLine="720" w:left="0"/>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jc w:val="both"/>
        <w:ind w:firstLine="720" w:left="0"/>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jc w:val="both"/>
        <w:ind w:firstLine="720" w:left="0"/>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jc w:val="both"/>
        <w:ind w:firstLine="720" w:left="0"/>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jc w:val="both"/>
        <w:ind w:firstLine="720" w:left="0"/>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Hedging in Philippine Academic Writing Contexts</w:t>
      </w:r>
      <w:r>
        <w:rPr>
          <w:rFonts w:ascii="Georgia" w:hAnsi="Georgia" w:cs="Georgia" w:eastAsia="Georgia"/>
          <w:sz w:val="24"/>
          <w:rtl w:val="0"/>
          <w:b w:val="0"/>
          <w:bCs w:val="0"/>
          <w:i w:val="1"/>
          <w:iCs w:val="1"/>
        </w:rPr>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Disciplinary Variation in Abstracts and Undergraduate Theses</w:t>
      </w:r>
      <w:r>
        <w:rPr>
          <w:rFonts w:ascii="Georgia" w:hAnsi="Georgia" w:cs="Georgia" w:eastAsia="Georgia"/>
          <w:sz w:val="24"/>
          <w:rtl w:val="0"/>
          <w:b w:val="0"/>
          <w:bCs w:val="0"/>
          <w:i w:val="1"/>
          <w:iCs w:val="1"/>
        </w:rPr>
      </w:r>
    </w:p>
    <w:p w:rsidR="00000000" w:rsidDel="00000000" w:rsidP="00000000" w:rsidRDefault="00000000" w:rsidRPr="00000000" w14:paraId="0000002F">
      <w:pPr>
        <w:spacing w:after="0" w:before="0" w:line="480" w:lineRule="auto"/>
        <w:jc w:val="both"/>
        <w:rPr/>
        <w:ind w:firstLine="720" w:left="0"/>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jc w:val="both"/>
        <w:rPr/>
        <w:ind w:firstLine="720" w:left="0"/>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jc w:val="both"/>
        <w:rPr/>
        <w:ind w:firstLine="720" w:left="0"/>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jc w:val="both"/>
        <w:rPr/>
        <w:ind w:firstLine="720" w:left="0"/>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jc w:val="both"/>
        <w:rPr/>
        <w:ind w:firstLine="720" w:left="0"/>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jc w:val="left"/>
        <w:rPr/>
        <w:ind w:left="720" w:hanging="360"/>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jc w:val="left"/>
        <w:rPr/>
        <w:ind w:left="720" w:hanging="360"/>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jc w:val="left"/>
        <w:rPr/>
        <w:ind w:left="720" w:hanging="360"/>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jc w:val="left"/>
        <w:rPr/>
        <w:ind w:left="720" w:hanging="360"/>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jc w:val="both"/>
        <w:rPr/>
        <w:ind w:firstLine="720" w:left="0"/>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B">
      <w:pPr>
        <w:spacing w:after="0" w:before="0" w:line="480" w:lineRule="auto"/>
        <w:jc w:val="both"/>
        <w:rPr/>
        <w:ind w:firstLine="720" w:left="0"/>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E">
      <w:pPr>
        <w:spacing w:after="0" w:before="240" w:line="480" w:lineRule="auto"/>
        <w:jc w:val="left"/>
        <w:rPr/>
        <w:keepNext/>
        <w:ind w:left="0" w:right="0" w:firstLine="0" w:firstLineChars="0" w:hanging="0" w:hangingChars="0"/>
      </w:pPr>
      <w:r>
        <w:rPr>
          <w:rFonts w:ascii="Georgia" w:hAnsi="Georgia" w:cs="Georgia" w:eastAsia="Georgia"/>
          <w:sz w:val="22"/>
          <w:rtl w:val="0"/>
          <w:b w:val="1"/>
          <w:bCs w:val="1"/>
          <w:i w:val="0"/>
          <w:iCs w:val="0"/>
        </w:rPr>
        <w:t xml:space="preserve">Figure 1</w:t>
      </w:r>
      <w:r>
        <w:rPr>
          <w:rFonts w:ascii="Georgia" w:hAnsi="Georgia" w:cs="Georgia" w:eastAsia="Georgia"/>
          <w:sz w:val="22"/>
          <w:rtl w:val="0"/>
          <w:b/>
          <w:bCs w:val="1"/>
          <w:i w:val="0"/>
          <w:iCs w:val="0"/>
        </w:rPr>
      </w:r>
    </w:p>
    <w:p w:rsidR="00000000" w:rsidDel="00000000" w:rsidP="00000000" w:rsidRDefault="00000000" w:rsidRPr="00000000" w14:paraId="00000040">
      <w:pPr>
        <w:spacing w:after="240" w:before="0" w:line="480" w:lineRule="auto"/>
        <w:jc w:val="left"/>
        <w:rPr/>
        <w:keepNext/>
        <w:ind w:left="0" w:right="0" w:firstLine="0" w:firstLineChars="0" w:hanging="0" w:hangingChars="0"/>
      </w:pPr>
      <w:r>
        <w:rPr>
          <w:rFonts w:ascii="Georgia" w:hAnsi="Georgia" w:cs="Georgia" w:eastAsia="Georgia"/>
          <w:sz w:val="22"/>
          <w:rtl w:val="0"/>
          <w:b w:val="0"/>
          <w:bCs w:val="0"/>
          <w:i w:val="0"/>
          <w:iCs w:val="0"/>
        </w:rPr>
        <w:t xml:space="preserve">Conceptual Framework of the Study</w:t>
      </w:r>
      <w:r>
        <w:rPr>
          <w:rFonts w:ascii="Georgia" w:hAnsi="Georgia" w:cs="Georgia" w:eastAsia="Georgia"/>
          <w:sz w:val="22"/>
          <w:rtl w:val="0"/>
          <w:b w:val="0"/>
          <w:bCs w:val="0"/>
          <w:i w:val="0"/>
          <w:iCs w:val="0"/>
        </w:rPr>
      </w:r>
    </w:p>
    <w:p w:rsidR="00000000" w:rsidDel="00000000" w:rsidP="00000000" w:rsidRDefault="00000000" w:rsidRPr="00000000" w14:paraId="0000003F">
      <w:pPr>
        <w:spacing w:after="240" w:before="0" w:line="480" w:lineRule="auto"/>
        <w:jc w:val="center"/>
        <w:rPr/>
        <w:ind w:left="0" w:right="0" w:firstLine="0" w:firstLineChars="0" w:hanging="0" w:hangingChars="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3C">
      <w:pPr>
        <w:spacing w:after="0" w:before="0" w:line="480" w:lineRule="auto"/>
        <w:jc w:val="both"/>
        <w:rPr/>
        <w:ind w:firstLine="720" w:left="0"/>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41">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jc w:val="both"/>
        <w:rPr/>
        <w:ind w:firstLine="720" w:left="0"/>
      </w:pPr>
      <w:r>
        <w:rPr>
          <w:rFonts w:ascii="Georgia" w:hAnsi="Georgia" w:cs="Georgia" w:eastAsia="Georgia"/>
          <w:sz w:val="22"/>
          <w:b w:val="1"/>
          <w:bCs w:val="1"/>
          <w:i w:val="0"/>
          <w:iCs w:val="0"/>
        </w:rPr>
        <w:t xml:space="preserve">For writing instructors and thesis advisers at PSAU, </w:t>
      </w:r>
      <w:r>
        <w:rPr>
          <w:rFonts w:ascii="Georgia" w:hAnsi="Georgia" w:cs="Georgia" w:eastAsia="Georgia"/>
          <w:sz w:val="22"/>
          <w:b w:val="0"/>
          <w:bCs w:val="0"/>
          <w:i w:val="0"/>
          <w:i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43">
      <w:pPr>
        <w:spacing w:after="0" w:before="0" w:line="480" w:lineRule="auto"/>
        <w:jc w:val="both"/>
        <w:rPr/>
        <w:ind w:firstLine="720" w:left="0"/>
      </w:pPr>
      <w:r>
        <w:rPr>
          <w:rFonts w:ascii="Georgia" w:hAnsi="Georgia" w:cs="Georgia" w:eastAsia="Georgia"/>
          <w:sz w:val="22"/>
          <w:b w:val="1"/>
          <w:bCs w:val="1"/>
          <w:i w:val="0"/>
          <w:iCs w:val="0"/>
        </w:rPr>
        <w:t xml:space="preserve">For academic writing researchers, </w:t>
      </w:r>
      <w:r>
        <w:rPr>
          <w:rFonts w:ascii="Georgia" w:hAnsi="Georgia" w:cs="Georgia" w:eastAsia="Georgia"/>
          <w:sz w:val="22"/>
          <w:b w:val="0"/>
          <w:bCs w:val="0"/>
          <w:i w:val="0"/>
          <w:iCs w:val="0"/>
        </w:rPr>
        <w:t>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jc w:val="both"/>
        <w:rPr/>
        <w:ind w:firstLine="720" w:left="0"/>
      </w:pPr>
      <w:r>
        <w:rPr>
          <w:rFonts w:ascii="Georgia" w:hAnsi="Georgia" w:cs="Georgia" w:eastAsia="Georgia"/>
          <w:sz w:val="22"/>
          <w:b w:val="1"/>
          <w:bCs w:val="1"/>
          <w:i w:val="0"/>
          <w:iCs w:val="0"/>
        </w:rPr>
        <w:t xml:space="preserve">For the BAELS program, </w:t>
      </w:r>
      <w:r>
        <w:rPr>
          <w:rFonts w:ascii="Georgia" w:hAnsi="Georgia" w:cs="Georgia" w:eastAsia="Georgia"/>
          <w:sz w:val="22"/>
          <w:b w:val="0"/>
          <w:bCs w:val="0"/>
          <w:i w:val="0"/>
          <w:iCs w:val="0"/>
        </w:rPr>
        <w:t>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jc w:val="both"/>
        <w:rPr/>
        <w:ind w:firstLine="720" w:left="0"/>
      </w:pPr>
      <w:r>
        <w:rPr>
          <w:rFonts w:ascii="Georgia" w:hAnsi="Georgia" w:cs="Georgia" w:eastAsia="Georgia"/>
          <w:sz w:val="22"/>
          <w:b w:val="1"/>
          <w:bCs w:val="1"/>
          <w:i w:val="0"/>
          <w:iCs w:val="0"/>
        </w:rPr>
        <w:t xml:space="preserve">For future researchers, </w:t>
      </w:r>
      <w:r>
        <w:rPr>
          <w:rFonts w:ascii="Georgia" w:hAnsi="Georgia" w:cs="Georgia" w:eastAsia="Georgia"/>
          <w:sz w:val="22"/>
          <w:b w:val="0"/>
          <w:bCs w:val="0"/>
          <w:i w:val="0"/>
          <w:iCs w:val="0"/>
        </w:rPr>
        <w:t>the sampling design, coding decision rules, and false-positive log offer a replicable protocol for similar corpus studies.</w:t>
      </w:r>
    </w:p>
    <w:p w:rsidR="00000000" w:rsidDel="00000000" w:rsidP="00000000" w:rsidRDefault="00000000" w:rsidRPr="00000000" w14:paraId="00000046">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jc w:val="both"/>
        <w:rPr/>
        <w:ind w:firstLine="720" w:left="0"/>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jc w:val="both"/>
        <w:rPr/>
        <w:ind w:firstLine="720" w:left="0"/>
      </w:pPr>
      <w:r>
        <w:rPr>
          <w:rFonts w:ascii="Georgia" w:hAnsi="Georgia" w:cs="Georgia" w:eastAsia="Georgia"/>
          <w:sz w:val="22"/>
          <w:b w:val="0"/>
          <w:bCs w:val="0"/>
          <w:i w:val="0"/>
          <w:iCs w:val="0"/>
        </w:rPr>
        <w:t xml:space="preserve">For a manually coded functional analysis within a single institution, </w:t>
      </w:r>
      <w:r>
        <w:rPr>
          <w:rFonts w:ascii="Georgia" w:hAnsi="Georgia" w:cs="Georgia" w:eastAsia="Georgia"/>
          <w:sz w:val="22"/>
          <w:b w:val="0"/>
          <w:bCs w:val="0"/>
          <w:i w:val="0"/>
          <w:iCs w:val="0"/>
        </w:rPr>
        <w:t>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jc w:val="both"/>
        <w:rPr/>
        <w:ind w:firstLine="720" w:left="0"/>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jc w:val="both"/>
        <w:rPr/>
        <w:ind w:firstLine="720" w:left="0"/>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jc w:val="both"/>
        <w:rPr/>
        <w:ind w:firstLine="720" w:left="0"/>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jc w:val="both"/>
        <w:rPr/>
        <w:ind w:firstLine="720" w:left="0"/>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jc w:val="both"/>
        <w:rPr/>
        <w:ind w:firstLine="720" w:left="0"/>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spacing w:after="0" w:before="240" w:line="480" w:lineRule="auto"/>
        <w:jc w:val="left"/>
        <w:rPr>
          <w:sz w:val="24"/>
          <w:szCs w:val="24"/>
        </w:rPr>
        <w:keepLines/>
        <w:ind w:left="0" w:right="0" w:firstLine="0" w:firstLineChars="0" w:hanging="0" w:hangingChars="0"/>
        <w:widowControl w:val="1"/>
        <w:keepNext/>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jc w:val="both"/>
        <w:rPr/>
        <w:keepLines/>
        <w:ind w:firstLine="720" w:left="0"/>
        <w:widowControl w:val="1"/>
        <w:keepNext/>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jc w:val="both"/>
        <w:rPr/>
        <w:keepLines/>
        <w:ind w:firstLine="720" w:left="0"/>
        <w:widowControl w:val="1"/>
      </w:pPr>
      <w:r>
        <w:rPr>
          <w:rFonts w:ascii="Georgia" w:hAnsi="Georgia" w:cs="Georgia" w:eastAsia="Georgia"/>
          <w:sz w:val="22"/>
          <w:b w:val="1"/>
          <w:bCs w:val="1"/>
          <w:i w:val="0"/>
          <w:iCs w:val="0"/>
        </w:rPr>
        <w:t>Abstract,</w:t>
      </w:r>
      <w:r>
        <w:rPr>
          <w:rFonts w:ascii="Georgia" w:hAnsi="Georgia" w:cs="Georgia" w:eastAsia="Georgia"/>
          <w:sz w:val="22"/>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jc w:val="both"/>
        <w:rPr/>
        <w:keepLines/>
        <w:ind w:firstLine="720" w:left="0"/>
        <w:widowControl w:val="1"/>
      </w:pPr>
      <w:r>
        <w:rPr>
          <w:rFonts w:ascii="Georgia" w:hAnsi="Georgia" w:cs="Georgia" w:eastAsia="Georgia"/>
          <w:sz w:val="22"/>
          <w:b w:val="1"/>
          <w:bCs w:val="1"/>
          <w:i w:val="0"/>
          <w:iCs w:val="0"/>
        </w:rPr>
        <w:t>Adverbial Hedges,</w:t>
      </w:r>
      <w:r>
        <w:rPr>
          <w:rFonts w:ascii="Georgia" w:hAnsi="Georgia" w:cs="Georgia" w:eastAsia="Georgia"/>
          <w:sz w:val="22"/>
          <w:b w:val="0"/>
          <w:bCs w:val="0"/>
          <w:i w:val="0"/>
          <w:i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jc w:val="both"/>
        <w:rPr/>
        <w:keepLines/>
        <w:ind w:firstLine="720" w:left="0"/>
        <w:widowControl w:val="1"/>
      </w:pPr>
      <w:r>
        <w:rPr>
          <w:rFonts w:ascii="Georgia" w:hAnsi="Georgia" w:cs="Georgia" w:eastAsia="Georgia"/>
          <w:sz w:val="22"/>
          <w:b w:val="1"/>
          <w:bCs w:val="1"/>
          <w:i w:val="0"/>
          <w:iCs w:val="0"/>
        </w:rPr>
        <w:t>Applied Life Sciences,</w:t>
      </w:r>
      <w:r>
        <w:rPr>
          <w:rFonts w:ascii="Georgia" w:hAnsi="Georgia" w:cs="Georgia" w:eastAsia="Georgia"/>
          <w:sz w:val="22"/>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jc w:val="both"/>
        <w:rPr/>
        <w:keepLines/>
        <w:ind w:firstLine="720" w:left="0"/>
        <w:widowControl w:val="1"/>
      </w:pPr>
      <w:r>
        <w:rPr>
          <w:rFonts w:ascii="Georgia" w:hAnsi="Georgia" w:cs="Georgia" w:eastAsia="Georgia"/>
          <w:sz w:val="22"/>
          <w:b w:val="1"/>
          <w:bCs w:val="1"/>
          <w:i w:val="0"/>
          <w:iCs w:val="0"/>
        </w:rPr>
        <w:t>Claim Responsibility,</w:t>
      </w:r>
      <w:r>
        <w:rPr>
          <w:rFonts w:ascii="Georgia" w:hAnsi="Georgia" w:cs="Georgia" w:eastAsia="Georgia"/>
          <w:sz w:val="22"/>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jc w:val="both"/>
        <w:rPr/>
        <w:keepLines/>
        <w:ind w:firstLine="720" w:left="0"/>
        <w:widowControl w:val="1"/>
      </w:pPr>
      <w:r>
        <w:rPr>
          <w:rFonts w:ascii="Georgia" w:hAnsi="Georgia" w:cs="Georgia" w:eastAsia="Georgia"/>
          <w:sz w:val="22"/>
          <w:b w:val="1"/>
          <w:bCs w:val="1"/>
          <w:i w:val="0"/>
          <w:iCs w:val="0"/>
        </w:rPr>
        <w:t>Clause-Level Hedges,</w:t>
      </w:r>
      <w:r>
        <w:rPr>
          <w:rFonts w:ascii="Georgia" w:hAnsi="Georgia" w:cs="Georgia" w:eastAsia="Georgia"/>
          <w:sz w:val="22"/>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jc w:val="both"/>
        <w:rPr/>
        <w:keepLines/>
        <w:ind w:firstLine="720" w:left="0"/>
        <w:widowControl w:val="1"/>
      </w:pPr>
      <w:r>
        <w:rPr>
          <w:rFonts w:ascii="Georgia" w:hAnsi="Georgia" w:cs="Georgia" w:eastAsia="Georgia"/>
          <w:sz w:val="22"/>
          <w:b w:val="1"/>
          <w:bCs w:val="1"/>
          <w:i w:val="0"/>
          <w:iCs w:val="0"/>
        </w:rPr>
        <w:t>Corpus-Assisted Discourse Analysis,</w:t>
      </w:r>
      <w:r>
        <w:rPr>
          <w:rFonts w:ascii="Georgia" w:hAnsi="Georgia" w:cs="Georgia" w:eastAsia="Georgia"/>
          <w:sz w:val="22"/>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jc w:val="both"/>
        <w:rPr/>
        <w:keepLines/>
        <w:ind w:firstLine="720" w:left="0"/>
        <w:widowControl w:val="1"/>
      </w:pPr>
      <w:r>
        <w:rPr>
          <w:rFonts w:ascii="Georgia" w:hAnsi="Georgia" w:cs="Georgia" w:eastAsia="Georgia"/>
          <w:sz w:val="22"/>
          <w:b w:val="1"/>
          <w:bCs w:val="1"/>
          <w:i w:val="0"/>
          <w:iCs w:val="0"/>
        </w:rPr>
        <w:t>Disciplinary Variation,</w:t>
      </w:r>
      <w:r>
        <w:rPr>
          <w:rFonts w:ascii="Georgia" w:hAnsi="Georgia" w:cs="Georgia" w:eastAsia="Georgia"/>
          <w:sz w:val="22"/>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jc w:val="both"/>
        <w:rPr/>
        <w:keepLines/>
        <w:ind w:firstLine="720" w:left="0"/>
        <w:widowControl w:val="1"/>
      </w:pPr>
      <w:r>
        <w:rPr>
          <w:rFonts w:ascii="Georgia" w:hAnsi="Georgia" w:cs="Georgia" w:eastAsia="Georgia"/>
          <w:sz w:val="22"/>
          <w:b w:val="1"/>
          <w:bCs w:val="1"/>
          <w:i w:val="0"/>
          <w:iCs w:val="0"/>
        </w:rPr>
        <w:t>Epistemic Stance,</w:t>
      </w:r>
      <w:r>
        <w:rPr>
          <w:rFonts w:ascii="Georgia" w:hAnsi="Georgia" w:cs="Georgia" w:eastAsia="Georgia"/>
          <w:sz w:val="22"/>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jc w:val="both"/>
        <w:rPr/>
        <w:keepLines/>
        <w:ind w:firstLine="720" w:left="0"/>
        <w:widowControl w:val="1"/>
      </w:pPr>
      <w:r>
        <w:rPr>
          <w:rFonts w:ascii="Georgia" w:hAnsi="Georgia" w:cs="Georgia" w:eastAsia="Georgia"/>
          <w:sz w:val="22"/>
          <w:b w:val="1"/>
          <w:bCs w:val="1"/>
          <w:i w:val="0"/>
          <w:iCs w:val="0"/>
        </w:rPr>
        <w:t>Epistemic Weight,</w:t>
      </w:r>
      <w:r>
        <w:rPr>
          <w:rFonts w:ascii="Georgia" w:hAnsi="Georgia" w:cs="Georgia" w:eastAsia="Georgia"/>
          <w:sz w:val="22"/>
          <w:b w:val="0"/>
          <w:bCs w:val="0"/>
          <w:i w:val="0"/>
          <w:iCs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jc w:val="both"/>
        <w:rPr/>
        <w:keepLines/>
        <w:ind w:firstLine="720" w:left="0"/>
        <w:widowControl w:val="1"/>
      </w:pPr>
      <w:r>
        <w:rPr>
          <w:rFonts w:ascii="Georgia" w:hAnsi="Georgia" w:cs="Georgia" w:eastAsia="Georgia"/>
          <w:sz w:val="22"/>
          <w:b w:val="1"/>
          <w:bCs w:val="1"/>
          <w:i w:val="0"/>
          <w:iCs w:val="0"/>
        </w:rPr>
        <w:t>Hedge Function,</w:t>
      </w:r>
      <w:r>
        <w:rPr>
          <w:rFonts w:ascii="Georgia" w:hAnsi="Georgia" w:cs="Georgia" w:eastAsia="Georgia"/>
          <w:sz w:val="22"/>
          <w:b w:val="0"/>
          <w:bCs w:val="0"/>
          <w:i w:val="0"/>
          <w:iCs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jc w:val="both"/>
        <w:rPr/>
        <w:keepLines/>
        <w:ind w:firstLine="720" w:left="0"/>
        <w:widowControl w:val="1"/>
      </w:pPr>
      <w:r>
        <w:rPr>
          <w:rFonts w:ascii="Georgia" w:hAnsi="Georgia" w:cs="Georgia" w:eastAsia="Georgia"/>
          <w:sz w:val="22"/>
          <w:b w:val="1"/>
          <w:bCs w:val="1"/>
          <w:i w:val="0"/>
          <w:iCs w:val="0"/>
        </w:rPr>
        <w:t>Hedging,</w:t>
      </w:r>
      <w:r>
        <w:rPr>
          <w:rFonts w:ascii="Georgia" w:hAnsi="Georgia" w:cs="Georgia" w:eastAsia="Georgia"/>
          <w:sz w:val="22"/>
          <w:b w:val="0"/>
          <w:bCs w:val="0"/>
          <w:i w:val="0"/>
          <w:iCs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jc w:val="both"/>
        <w:rPr/>
        <w:keepLines/>
        <w:ind w:firstLine="720" w:left="0"/>
        <w:widowControl w:val="1"/>
      </w:pPr>
      <w:r>
        <w:rPr>
          <w:rFonts w:ascii="Georgia" w:hAnsi="Georgia" w:cs="Georgia" w:eastAsia="Georgia"/>
          <w:sz w:val="22"/>
          <w:b w:val="1"/>
          <w:bCs w:val="1"/>
          <w:i w:val="0"/>
          <w:iCs w:val="0"/>
        </w:rPr>
        <w:t>Lexical Hedges,</w:t>
      </w:r>
      <w:r>
        <w:rPr>
          <w:rFonts w:ascii="Georgia" w:hAnsi="Georgia" w:cs="Georgia" w:eastAsia="Georgia"/>
          <w:sz w:val="22"/>
          <w:b w:val="0"/>
          <w:bCs w:val="0"/>
          <w:i w:val="0"/>
          <w:i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jc w:val="both"/>
        <w:rPr/>
        <w:keepLines/>
        <w:ind w:firstLine="720" w:left="0"/>
        <w:widowControl w:val="1"/>
      </w:pPr>
      <w:r>
        <w:rPr>
          <w:rFonts w:ascii="Georgia" w:hAnsi="Georgia" w:cs="Georgia" w:eastAsia="Georgia"/>
          <w:sz w:val="22"/>
          <w:b w:val="1"/>
          <w:bCs w:val="1"/>
          <w:i w:val="0"/>
          <w:iCs w:val="0"/>
        </w:rPr>
        <w:t>Modal Verbs,</w:t>
      </w:r>
      <w:r>
        <w:rPr>
          <w:rFonts w:ascii="Georgia" w:hAnsi="Georgia" w:cs="Georgia" w:eastAsia="Georgia"/>
          <w:sz w:val="22"/>
          <w:b w:val="0"/>
          <w:bCs w:val="0"/>
          <w:i w:val="0"/>
          <w:i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jc w:val="both"/>
        <w:rPr/>
        <w:keepLines/>
        <w:ind w:firstLine="720" w:left="0"/>
        <w:widowControl w:val="1"/>
      </w:pPr>
      <w:r>
        <w:rPr>
          <w:rFonts w:ascii="Georgia" w:hAnsi="Georgia" w:cs="Georgia" w:eastAsia="Georgia"/>
          <w:sz w:val="22"/>
          <w:b w:val="1"/>
          <w:bCs w:val="1"/>
          <w:i w:val="0"/>
          <w:iCs w:val="0"/>
        </w:rPr>
        <w:t>Normalized Frequency,</w:t>
      </w:r>
      <w:r>
        <w:rPr>
          <w:rFonts w:ascii="Georgia" w:hAnsi="Georgia" w:cs="Georgia" w:eastAsia="Georgia"/>
          <w:sz w:val="22"/>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jc w:val="both"/>
        <w:rPr/>
        <w:keepLines/>
        <w:ind w:firstLine="720" w:left="0"/>
        <w:widowControl w:val="1"/>
      </w:pPr>
      <w:r>
        <w:rPr>
          <w:rFonts w:ascii="Georgia" w:hAnsi="Georgia" w:cs="Georgia" w:eastAsia="Georgia"/>
          <w:sz w:val="22"/>
          <w:b w:val="1"/>
          <w:bCs w:val="1"/>
          <w:i w:val="0"/>
          <w:iCs w:val="0"/>
        </w:rPr>
        <w:t>Operational Restatement (Threshold Restatement),</w:t>
      </w:r>
      <w:r>
        <w:rPr>
          <w:rFonts w:ascii="Georgia" w:hAnsi="Georgia" w:cs="Georgia" w:eastAsia="Georgia"/>
          <w:sz w:val="22"/>
          <w:b w:val="0"/>
          <w:bCs w:val="0"/>
          <w:i w:val="0"/>
          <w:iCs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jc w:val="both"/>
        <w:rPr/>
        <w:keepLines/>
        <w:ind w:firstLine="720" w:left="0"/>
        <w:widowControl w:val="1"/>
      </w:pPr>
      <w:r>
        <w:rPr>
          <w:rFonts w:ascii="Georgia" w:hAnsi="Georgia" w:cs="Georgia" w:eastAsia="Georgia"/>
          <w:sz w:val="22"/>
          <w:b w:val="1"/>
          <w:bCs w:val="1"/>
          <w:i w:val="0"/>
          <w:iCs w:val="0"/>
        </w:rPr>
        <w:t>Rescue-Hedging (Rescue Framing),</w:t>
      </w:r>
      <w:r>
        <w:rPr>
          <w:rFonts w:ascii="Georgia" w:hAnsi="Georgia" w:cs="Georgia" w:eastAsia="Georgia"/>
          <w:sz w:val="22"/>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keepLines/>
        <w:ind w:firstLine="720" w:left="0"/>
        <w:widowControl w:val="1"/>
        <w:keepNext/>
      </w:pPr>
      <w:r>
        <w:rPr>
          <w:rFonts w:ascii="Georgia" w:hAnsi="Georgia" w:cs="Georgia" w:eastAsia="Georgia"/>
          <w:sz w:val="22"/>
          <w:b w:val="1"/>
          <w:bCs w:val="1"/>
          <w:i w:val="0"/>
          <w:iCs w:val="0"/>
        </w:rPr>
        <w:t>Softening,</w:t>
      </w:r>
      <w:r>
        <w:rPr>
          <w:rFonts w:ascii="Georgia" w:hAnsi="Georgia" w:cs="Georgia" w:eastAsia="Georgia"/>
          <w:sz w:val="22"/>
          <w:b w:val="0"/>
          <w:bCs w:val="0"/>
          <w:i w:val="0"/>
          <w:iCs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keepLines/>
        <w:ind w:firstLine="720" w:left="0"/>
        <w:widowControl w:val="1"/>
      </w:pPr>
      <w:r>
        <w:rPr>
          <w:rFonts w:ascii="Georgia" w:hAnsi="Georgia" w:cs="Georgia" w:eastAsia="Georgia"/>
          <w:sz w:val="22"/>
          <w:b w:val="1"/>
          <w:bCs w:val="1"/>
          <w:i w:val="0"/>
          <w:iCs w:val="0"/>
        </w:rPr>
        <w:t>Token,</w:t>
      </w:r>
      <w:r>
        <w:rPr>
          <w:rFonts w:ascii="Georgia" w:hAnsi="Georgia" w:cs="Georgia" w:eastAsia="Georgia"/>
          <w:sz w:val="22"/>
          <w:b w:val="0"/>
          <w:bCs w:val="0"/>
          <w:i w:val="0"/>
          <w:iCs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METHODOLOGY</w:t>
      </w:r>
      <w:r>
        <w:rPr>
          <w:rFonts w:ascii="Georgia" w:hAnsi="Georgia" w:cs="Georgia" w:eastAsia="Georgia"/>
          <w:sz w:val="28"/>
          <w:rtl w:val="0"/>
          <w:b w:val="1"/>
          <w:bCs w:val="1"/>
          <w:i w:val="0"/>
          <w:iCs w:val="0"/>
        </w:rPr>
      </w:r>
    </w:p>
    <w:p w:rsidR="00000000" w:rsidDel="00000000" w:rsidP="00000000" w:rsidRDefault="00000000" w:rsidRPr="00000000" w14:paraId="00000066">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67">
      <w:pPr>
        <w:spacing w:after="0" w:before="0" w:line="480" w:lineRule="auto"/>
        <w:jc w:val="both"/>
        <w:rPr/>
        <w:ind w:firstLine="720" w:left="0"/>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jc w:val="both"/>
        <w:rPr/>
        <w:ind w:firstLine="720" w:left="0"/>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jc w:val="both"/>
        <w:rPr/>
        <w:ind w:firstLine="720" w:left="0"/>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jc w:val="both"/>
        <w:rPr/>
        <w:ind w:firstLine="720" w:left="0"/>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jc w:val="both"/>
        <w:rPr/>
        <w:ind w:firstLine="720" w:left="0"/>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jc w:val="both"/>
        <w:rPr/>
        <w:ind w:firstLine="720" w:left="0"/>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jc w:val="both"/>
        <w:rPr/>
        <w:ind w:firstLine="720" w:left="0"/>
      </w:pPr>
      <w:r>
        <w:rPr>
          <w:rFonts w:ascii="Georgia" w:hAnsi="Georgia" w:cs="Georgia" w:eastAsia="Georgia"/>
          <w:sz w:val="22"/>
          <w:b w:val="1"/>
          <w:bCs w:val="1"/>
          <w:i w:val="0"/>
          <w:iCs w:val="0"/>
        </w:rPr>
        <w:t xml:space="preserve">a. Requesting Permission. </w:t>
      </w:r>
      <w:r>
        <w:rPr>
          <w:rFonts w:ascii="Georgia" w:hAnsi="Georgia" w:cs="Georgia" w:eastAsia="Georgia"/>
          <w:sz w:val="22"/>
          <w:b w:val="0"/>
          <w:bCs w:val="0"/>
          <w:i w:val="0"/>
          <w:iCs w:val="0"/>
        </w:rPr>
        <w:t>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jc w:val="both"/>
        <w:rPr/>
        <w:ind w:firstLine="720" w:left="0"/>
      </w:pPr>
      <w:r>
        <w:rPr>
          <w:rFonts w:ascii="Georgia" w:hAnsi="Georgia" w:cs="Georgia" w:eastAsia="Georgia"/>
          <w:sz w:val="22"/>
          <w:b w:val="1"/>
          <w:bCs w:val="1"/>
          <w:i w:val="0"/>
          <w:iCs w:val="0"/>
        </w:rPr>
        <w:t xml:space="preserve">b. Corpus Construction. </w:t>
      </w:r>
      <w:r>
        <w:rPr>
          <w:rFonts w:ascii="Georgia" w:hAnsi="Georgia" w:cs="Georgia" w:eastAsia="Georgia"/>
          <w:sz w:val="22"/>
          <w:b w:val="0"/>
          <w:bCs w:val="0"/>
          <w:i w:val="0"/>
          <w:i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jc w:val="both"/>
        <w:rPr/>
        <w:ind w:firstLine="720" w:left="0"/>
      </w:pPr>
      <w:r>
        <w:rPr>
          <w:rFonts w:ascii="Georgia" w:hAnsi="Georgia" w:cs="Georgia" w:eastAsia="Georgia"/>
          <w:sz w:val="22"/>
          <w:b w:val="1"/>
          <w:bCs w:val="1"/>
          <w:i w:val="0"/>
          <w:iCs w:val="0"/>
        </w:rPr>
        <w:t xml:space="preserve">c. Text Extraction. </w:t>
      </w:r>
      <w:r>
        <w:rPr>
          <w:rFonts w:ascii="Georgia" w:hAnsi="Georgia" w:cs="Georgia" w:eastAsia="Georgia"/>
          <w:sz w:val="22"/>
          <w:b w:val="0"/>
          <w:bCs w:val="0"/>
          <w:i w:val="0"/>
          <w:i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jc w:val="both"/>
        <w:rPr/>
        <w:ind w:firstLine="720" w:left="0"/>
      </w:pPr>
      <w:r>
        <w:rPr>
          <w:rFonts w:ascii="Georgia" w:hAnsi="Georgia" w:cs="Georgia" w:eastAsia="Georgia"/>
          <w:sz w:val="22"/>
          <w:b w:val="1"/>
          <w:bCs w:val="1"/>
          <w:i w:val="0"/>
          <w:iCs w:val="0"/>
        </w:rPr>
        <w:t xml:space="preserve">d. Pilot Testing and Codebook Refinement. </w:t>
      </w:r>
      <w:r>
        <w:rPr>
          <w:rFonts w:ascii="Georgia" w:hAnsi="Georgia" w:cs="Georgia" w:eastAsia="Georgia"/>
          <w:sz w:val="22"/>
          <w:b w:val="0"/>
          <w:bCs w:val="0"/>
          <w:i w:val="0"/>
          <w:i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jc w:val="both"/>
        <w:rPr/>
        <w:ind w:firstLine="720" w:left="0"/>
      </w:pPr>
      <w:r>
        <w:rPr>
          <w:rFonts w:ascii="Georgia" w:hAnsi="Georgia" w:cs="Georgia" w:eastAsia="Georgia"/>
          <w:sz w:val="22"/>
          <w:b w:val="1"/>
          <w:bCs w:val="1"/>
          <w:i w:val="0"/>
          <w:iCs w:val="0"/>
        </w:rPr>
        <w:t xml:space="preserve">e. Data Analysis. </w:t>
      </w:r>
      <w:r>
        <w:rPr>
          <w:rFonts w:ascii="Georgia" w:hAnsi="Georgia" w:cs="Georgia" w:eastAsia="Georgia"/>
          <w:sz w:val="22"/>
          <w:b w:val="0"/>
          <w:bCs w:val="0"/>
          <w:i w:val="0"/>
          <w:i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jc w:val="both"/>
        <w:rPr/>
        <w:ind w:firstLine="720" w:left="0"/>
      </w:pPr>
      <w:r>
        <w:rPr>
          <w:rFonts w:ascii="Georgia" w:hAnsi="Georgia" w:cs="Georgia" w:eastAsia="Georgia"/>
          <w:sz w:val="22"/>
          <w:b w:val="1"/>
          <w:bCs w:val="1"/>
          <w:i w:val="0"/>
          <w:iCs w:val="0"/>
        </w:rPr>
        <w:t>f. Timeline.</w:t>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rsidR="00000000" w:rsidDel="00000000" w:rsidP="00000000" w:rsidRDefault="00000000" w:rsidRPr="00000000" w14:paraId="00000076">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Coding Decision Rules for Ambiguous Cases</w:t>
      </w:r>
      <w:r>
        <w:rPr>
          <w:rFonts w:ascii="Georgia" w:hAnsi="Georgia" w:cs="Georgia" w:eastAsia="Georgia"/>
          <w:sz w:val="24"/>
          <w:rtl w:val="0"/>
          <w:b w:val="0"/>
          <w:bCs w:val="0"/>
          <w:i w:val="1"/>
          <w:iCs w:val="1"/>
        </w:rPr>
      </w:r>
    </w:p>
    <w:p w:rsidR="00000000" w:rsidDel="00000000" w:rsidP="00000000" w:rsidRDefault="00000000" w:rsidRPr="00000000" w14:paraId="00000077">
      <w:pPr>
        <w:spacing w:after="0" w:before="0" w:line="480" w:lineRule="auto"/>
        <w:jc w:val="both"/>
        <w:rPr/>
        <w:ind w:firstLine="720" w:left="0"/>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jc w:val="left"/>
        <w:keepNext/>
        <w:ind w:left="0" w:right="0" w:firstLine="0" w:firstLineChars="0" w:hanging="0" w:hangingChars="0"/>
      </w:pPr>
      <w:r>
        <w:rPr>
          <w:rFonts w:ascii="Georgia" w:hAnsi="Georgia" w:cs="Georgia" w:eastAsia="Georgia"/>
          <w:sz w:val="22"/>
          <w:b w:val="1"/>
          <w:bCs w:val="1"/>
          <w:i w:val="0"/>
          <w:iCs w:val="0"/>
        </w:rPr>
        <w:t>Table 1</w:t>
      </w:r>
    </w:p>
    <w:p>
      <w:pPr>
        <w:spacing w:line="480" w:lineRule="auto" w:before="0" w:after="240"/>
        <w:jc w:val="left"/>
        <w:keepNext/>
        <w:ind w:left="0" w:right="0" w:firstLine="0" w:firstLineChars="0" w:hanging="0" w:hangingChars="0"/>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indicate</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indicated by</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 / may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Qualifies scope</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Indicates location</w:t>
            </w:r>
          </w:p>
        </w:tc>
      </w:tr>
    </w:tbl>
    <w:p w:rsidR="00000000" w:rsidDel="00000000" w:rsidP="00000000" w:rsidRDefault="00000000" w:rsidRPr="00000000" w14:paraId="00000078">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jc w:val="both"/>
        <w:rPr/>
        <w:ind w:firstLine="720" w:left="0"/>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240" w:line="480" w:lineRule="auto"/>
        <w:jc w:val="left"/>
        <w:rPr/>
        <w:keepNext/>
        <w:ind w:left="0" w:right="0" w:firstLine="0" w:firstLineChars="0" w:hanging="0" w:hangingChars="0"/>
      </w:pPr>
      <w:r>
        <w:rPr>
          <w:rFonts w:ascii="Georgia" w:hAnsi="Georgia" w:cs="Georgia" w:eastAsia="Georgia"/>
          <w:sz w:val="24"/>
          <w:rtl w:val="0"/>
          <w:b w:val="1"/>
          <w:bCs w:val="1"/>
          <w:i w:val="0"/>
          <w:iCs w:val="0"/>
        </w:rPr>
        <w:t>Inclusion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English-language undergraduate thesis abstracts</w:t>
      </w:r>
    </w:p>
    <w:p>
      <w:pPr>
        <w:jc w:val="left"/>
        <w:spacing w:before="0" w:after="0" w:line="480" w:lineRule="auto"/>
        <w:ind w:left="720" w:hanging="360"/>
      </w:pPr>
      <w:r>
        <w:rPr>
          <w:rFonts w:ascii="Georgia" w:hAnsi="Georgia" w:cs="Georgia" w:eastAsia="Georgia"/>
          <w:sz w:val="22"/>
          <w:b w:val="0"/>
          <w:bCs w:val="0"/>
          <w:i w:val="0"/>
          <w:iCs w:val="0"/>
        </w:rPr>
        <w:t>• Complete abstracts available in the PSAU library archives</w:t>
      </w:r>
    </w:p>
    <w:p>
      <w:pPr>
        <w:jc w:val="left"/>
        <w:spacing w:before="0" w:after="0" w:line="480" w:lineRule="auto"/>
        <w:ind w:left="720" w:hanging="360"/>
      </w:pPr>
      <w:r>
        <w:rPr>
          <w:rFonts w:ascii="Georgia" w:hAnsi="Georgia" w:cs="Georgia" w:eastAsia="Georgia"/>
          <w:sz w:val="22"/>
          <w:b w:val="0"/>
          <w:bCs w:val="0"/>
          <w:i w:val="0"/>
          <w:iCs w:val="0"/>
        </w:rPr>
        <w:t>• Clear disciplinary classification based on official degree program</w:t>
      </w:r>
    </w:p>
    <w:p>
      <w:pPr>
        <w:jc w:val="left"/>
        <w:spacing w:before="0" w:after="0" w:line="480" w:lineRule="auto"/>
        <w:ind w:left="720" w:hanging="36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keepLines w:val="1"/>
        <w:spacing w:after="0" w:before="240" w:line="480" w:lineRule="auto"/>
        <w:jc w:val="left"/>
        <w:rPr/>
        <w:keepNext/>
        <w:ind w:left="0" w:right="0" w:firstLine="0" w:firstLineChars="0" w:hanging="0" w:hangingChars="0"/>
      </w:pPr>
      <w:r>
        <w:rPr>
          <w:rFonts w:ascii="Georgia" w:hAnsi="Georgia" w:cs="Georgia" w:eastAsia="Georgia"/>
          <w:sz w:val="24"/>
          <w:rtl w:val="0"/>
          <w:b w:val="1"/>
          <w:bCs w:val="1"/>
          <w:i w:val="0"/>
          <w:iCs w:val="0"/>
        </w:rPr>
        <w:t>Exclusion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Non-English abstracts or abstracts with significant Filipino code-switching</w:t>
      </w:r>
    </w:p>
    <w:p>
      <w:pPr>
        <w:jc w:val="left"/>
        <w:spacing w:before="0" w:after="0" w:line="480" w:lineRule="auto"/>
        <w:ind w:left="720" w:hanging="360"/>
      </w:pPr>
      <w:r>
        <w:rPr>
          <w:rFonts w:ascii="Georgia" w:hAnsi="Georgia" w:cs="Georgia" w:eastAsia="Georgia"/>
          <w:sz w:val="22"/>
          <w:b w:val="0"/>
          <w:bCs w:val="0"/>
          <w:i w:val="0"/>
          <w:iCs w:val="0"/>
        </w:rPr>
        <w:t>• Graduate-level theses</w:t>
      </w:r>
    </w:p>
    <w:p>
      <w:pPr>
        <w:jc w:val="left"/>
        <w:spacing w:before="0" w:after="0" w:line="480" w:lineRule="auto"/>
        <w:ind w:left="720" w:hanging="36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left"/>
        <w:spacing w:before="0" w:after="0" w:line="480" w:lineRule="auto"/>
        <w:ind w:left="720" w:hanging="36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ind w:firstLine="720" w:left="0"/>
      </w:pPr>
      <w:r>
        <w:rPr>
          <w:rFonts w:ascii="Georgia" w:hAnsi="Georgia" w:cs="Georgia" w:eastAsia="Georgia"/>
          <w:sz w:val="22"/>
          <w:b w:val="0"/>
          <w:bCs w:val="0"/>
          <w:i w:val="0"/>
          <w:iCs w:val="0"/>
        </w:rPr>
        <w:t xml:space="preserve">Ethical Considerations. </w:t>
      </w:r>
      <w:r>
        <w:rPr>
          <w:rFonts w:ascii="Georgia" w:hAnsi="Georgia" w:cs="Georgia" w:eastAsia="Georgia"/>
          <w:sz w:val="22"/>
          <w:b w:val="0"/>
          <w:bCs w:val="0"/>
          <w:i w:val="0"/>
          <w:i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RESULTS, ANALYSIS, AND DISCUSSION</w:t>
      </w:r>
      <w:r>
        <w:rPr>
          <w:rFonts w:ascii="Georgia" w:hAnsi="Georgia" w:cs="Georgia" w:eastAsia="Georgia"/>
          <w:sz w:val="28"/>
          <w:rtl w:val="0"/>
          <w:b w:val="1"/>
          <w:bCs w:val="1"/>
          <w:i w:val="0"/>
          <w:iCs w:val="0"/>
        </w:rPr>
      </w:r>
    </w:p>
    <w:p w:rsidR="00000000" w:rsidDel="00000000" w:rsidP="00000000" w:rsidRDefault="00000000" w:rsidRPr="00000000" w14:paraId="000000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A6">
      <w:pPr>
        <w:spacing w:after="0" w:before="0" w:line="480" w:lineRule="auto"/>
        <w:jc w:val="both"/>
        <w:rPr/>
        <w:ind w:firstLine="720" w:left="0"/>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2</w:t>
      </w:r>
    </w:p>
    <w:p w:rsidR="00000000" w:rsidDel="00000000" w:rsidP="00000000" w:rsidRDefault="00000000" w:rsidRPr="00000000" w14:paraId="0000007B">
      <w:pPr>
        <w:keepNext w:val="1"/>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07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tcPr>
          <w:p w:rsidR="00000000" w:rsidDel="00000000" w:rsidP="00000000" w:rsidRDefault="00000000" w:rsidRPr="00000000" w14:paraId="0000008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08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tcPr>
          <w:p w:rsidR="00000000" w:rsidDel="00000000" w:rsidP="00000000" w:rsidRDefault="00000000" w:rsidRPr="00000000" w14:paraId="0000008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8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9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tcPr>
          <w:p w:rsidR="00000000" w:rsidDel="00000000" w:rsidP="00000000" w:rsidRDefault="00000000" w:rsidRPr="00000000" w14:paraId="0000009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rsidR="00000000" w:rsidDel="00000000" w:rsidP="00000000" w:rsidRDefault="00000000" w:rsidRPr="00000000" w14:paraId="000000A0">
      <w:pPr>
        <w:spacing w:after="0" w:before="0" w:line="480" w:lineRule="auto"/>
        <w:jc w:val="both"/>
        <w:rPr/>
        <w:ind w:firstLine="720" w:left="0"/>
      </w:pPr>
      <w:r>
        <w:rPr>
          <w:rFonts w:ascii="Georgia" w:hAnsi="Georgia" w:cs="Georgia" w:eastAsia="Georgia"/>
          <w:sz w:val="22"/>
          <w:b w:val="0"/>
          <w:bCs w:val="0"/>
          <w:i w:val="0"/>
          <w:i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0" w:before="240" w:line="480" w:lineRule="auto"/>
        <w:jc w:val="left"/>
        <w:rPr/>
        <w:ind w:left="0" w:right="0" w:firstLine="0" w:firstLineChars="0" w:hanging="0" w:hangingChars="0"/>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jc w:val="both"/>
        <w:rPr/>
        <w:ind w:firstLine="720" w:left="0"/>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jc w:val="both"/>
        <w:ind w:firstLine="720" w:left="0"/>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3</w:t>
      </w:r>
    </w:p>
    <w:p w:rsidR="00000000" w:rsidDel="00000000" w:rsidP="00000000" w:rsidRDefault="00000000" w:rsidRPr="00000000" w14:paraId="000000AA">
      <w:pPr>
        <w:keepNext w:val="1"/>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Modal verbs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could</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Lexical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 / implying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likely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inferring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possible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Adverbial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potentially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27</w:t>
            </w:r>
          </w:p>
        </w:tc>
      </w:tr>
    </w:tbl>
    <w:p w:rsidR="00000000" w:rsidDel="00000000" w:rsidP="00000000" w:rsidRDefault="00000000" w:rsidRPr="00000000" w14:paraId="000000BD">
      <w:pPr>
        <w:spacing w:after="0" w:before="0" w:line="480" w:lineRule="auto"/>
        <w:jc w:val="both"/>
        <w:rPr/>
        <w:ind w:firstLine="720" w:left="0"/>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jc w:val="both"/>
        <w:ind w:firstLine="720" w:left="0"/>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jc w:val="both"/>
        <w:rPr/>
        <w:ind w:firstLine="720" w:left="0"/>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jc w:val="both"/>
        <w:ind w:firstLine="720" w:left="0"/>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jc w:val="both"/>
        <w:rPr/>
        <w:ind w:firstLine="720" w:left="0"/>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keepNext w:val="1"/>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4</w:t>
      </w:r>
    </w:p>
    <w:p w:rsidR="00000000" w:rsidDel="00000000" w:rsidP="00000000" w:rsidRDefault="00000000" w:rsidRPr="00000000" w14:paraId="00000130">
      <w:pPr>
        <w:keepNext w:val="1"/>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Words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4,300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4,509</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5,060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27</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28</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Hedges/100w</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0.63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0.62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0.20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8</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17</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14</w:t>
            </w:r>
          </w:p>
        </w:tc>
      </w:tr>
    </w:tbl>
    <w:p w:rsidR="00000000" w:rsidDel="00000000" w:rsidP="00000000" w:rsidRDefault="00000000" w:rsidRPr="00000000" w14:paraId="0000015B">
      <w:pPr>
        <w:spacing w:after="0" w:before="0" w:line="480" w:lineRule="auto"/>
        <w:jc w:val="both"/>
        <w:rPr/>
        <w:ind w:firstLine="720" w:left="0"/>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jc w:val="both"/>
        <w:rPr/>
        <w:ind w:firstLine="720" w:left="0"/>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jc w:val="both"/>
        <w:ind w:firstLine="720" w:left="0"/>
      </w:pPr>
      <w:r>
        <w:rPr>
          <w:rFonts w:ascii="Georgia" w:hAnsi="Georgia" w:cs="Georgia" w:eastAsia="Georgia"/>
          <w:sz w:val="22"/>
          <w:b w:val="0"/>
          <w:bCs w:val="0"/>
          <w:i w:val="0"/>
          <w:i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0" w:after="0"/>
        <w:jc w:val="both"/>
        <w:ind w:firstLine="720" w:left="0"/>
      </w:pPr>
      <w:r>
        <w:rPr>
          <w:rFonts w:ascii="Georgia" w:hAnsi="Georgia" w:cs="Georgia" w:eastAsia="Georgia"/>
          <w:sz w:val="22"/>
          <w:b w:val="0"/>
          <w:bCs w:val="0"/>
          <w:i w:val="0"/>
          <w:iCs w:val="0"/>
        </w:rPr>
        <w:t>Table 4.1</w:t>
      </w:r>
    </w:p>
    <w:p>
      <w:pPr>
        <w:spacing w:line="480" w:lineRule="auto" w:before="0" w:after="0"/>
        <w:jc w:val="both"/>
        <w:ind w:firstLine="720" w:left="0"/>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B6</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B9</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States the property as settled from the reported tests without modal or lexical softening.</w:t>
            </w:r>
          </w:p>
        </w:tc>
      </w:tr>
    </w:tbl>
    <w:p>
      <w:pPr>
        <w:spacing w:line="480" w:lineRule="auto" w:before="0" w:after="0"/>
        <w:jc w:val="both"/>
        <w:ind w:firstLine="720" w:left="0"/>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jc w:val="both"/>
        <w:rPr/>
        <w:ind w:firstLine="720" w:left="0"/>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jc w:val="both"/>
        <w:ind w:firstLine="720" w:left="0"/>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jc w:val="both"/>
        <w:rPr/>
        <w:ind w:firstLine="720" w:left="0"/>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jc w:val="both"/>
        <w:rPr/>
        <w:ind w:firstLine="720" w:left="0"/>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Function Profile of Retained Hedges</w:t>
      </w:r>
    </w:p>
    <w:p w:rsidR="00000000" w:rsidDel="00000000" w:rsidP="00000000" w:rsidRDefault="00000000" w:rsidRPr="00000000" w14:paraId="00000162">
      <w:pPr>
        <w:spacing w:after="0" w:before="0" w:line="480" w:lineRule="auto"/>
        <w:jc w:val="both"/>
        <w:rPr/>
        <w:ind w:firstLine="720" w:left="0"/>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5</w:t>
      </w:r>
    </w:p>
    <w:p w:rsidR="00000000" w:rsidDel="00000000" w:rsidP="00000000" w:rsidRDefault="00000000" w:rsidRPr="00000000" w14:paraId="00000164">
      <w:pPr>
        <w:keepNext w:val="1"/>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65">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tcPr>
          <w:p w:rsidR="00000000" w:rsidDel="00000000" w:rsidP="00000000" w:rsidRDefault="00000000" w:rsidRPr="00000000" w14:paraId="00000166">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tcPr>
          <w:p w:rsidR="00000000" w:rsidDel="00000000" w:rsidP="00000000" w:rsidRDefault="00000000" w:rsidRPr="00000000" w14:paraId="00000167">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Note</w:t>
            </w:r>
          </w:p>
        </w:tc>
      </w:tr>
      <w:tr>
        <w:trPr>
          <w:cantSplit/>
        </w:trPr>
        <w:tc>
          <w:tcPr>
            <w:tcBorders>
              <w:top w:val="nil"/>
              <w:left w:val="nil"/>
              <w:bottom w:val="nil"/>
              <w:right w:val="nil"/>
            </w:tcBorders>
          </w:tcPr>
          <w:p w:rsidR="00000000" w:rsidDel="00000000" w:rsidP="00000000" w:rsidRDefault="00000000" w:rsidRPr="00000000" w14:paraId="00000168">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Epistemic caution</w:t>
            </w:r>
          </w:p>
        </w:tc>
        <w:tc>
          <w:tcPr>
            <w:tcBorders>
              <w:top w:val="nil"/>
              <w:left w:val="nil"/>
              <w:bottom w:val="nil"/>
              <w:right w:val="nil"/>
            </w:tcBorders>
          </w:tcPr>
          <w:p w:rsidR="00000000" w:rsidDel="00000000" w:rsidP="00000000" w:rsidRDefault="00000000" w:rsidRPr="00000000" w14:paraId="00000169">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6A">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tcPr>
          <w:p w:rsidR="00000000" w:rsidDel="00000000" w:rsidP="00000000" w:rsidRDefault="00000000" w:rsidRPr="00000000" w14:paraId="0000016B">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Politeness / deference</w:t>
            </w:r>
          </w:p>
        </w:tc>
        <w:tc>
          <w:tcPr>
            <w:tcBorders>
              <w:top w:val="nil"/>
              <w:left w:val="nil"/>
              <w:bottom w:val="nil"/>
              <w:right w:val="nil"/>
            </w:tcBorders>
          </w:tcPr>
          <w:p w:rsidR="00000000" w:rsidDel="00000000" w:rsidP="00000000" w:rsidRDefault="00000000" w:rsidRPr="00000000" w14:paraId="0000016C">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0</w:t>
            </w:r>
          </w:p>
        </w:tc>
        <w:tc>
          <w:tcPr>
            <w:tcBorders>
              <w:top w:val="nil"/>
              <w:left w:val="nil"/>
              <w:bottom w:val="nil"/>
              <w:right w:val="nil"/>
            </w:tcBorders>
          </w:tcPr>
          <w:p w:rsidR="00000000" w:rsidDel="00000000" w:rsidP="00000000" w:rsidRDefault="00000000" w:rsidRPr="00000000" w14:paraId="0000016D">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tcPr>
          <w:p w:rsidR="00000000" w:rsidDel="00000000" w:rsidP="00000000" w:rsidRDefault="00000000" w:rsidRPr="00000000" w14:paraId="0000016E">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False positive</w:t>
            </w:r>
          </w:p>
        </w:tc>
        <w:tc>
          <w:tcPr>
            <w:tcBorders>
              <w:top w:val="nil"/>
              <w:left w:val="nil"/>
              <w:bottom w:val="nil"/>
              <w:right w:val="nil"/>
            </w:tcBorders>
          </w:tcPr>
          <w:p w:rsidR="00000000" w:rsidDel="00000000" w:rsidP="00000000" w:rsidRDefault="00000000" w:rsidRPr="00000000" w14:paraId="0000016F">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70">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71">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tcPr>
          <w:p w:rsidR="00000000" w:rsidDel="00000000" w:rsidP="00000000" w:rsidRDefault="00000000" w:rsidRPr="00000000" w14:paraId="00000172">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tcPr>
          <w:p w:rsidR="00000000" w:rsidDel="00000000" w:rsidP="00000000" w:rsidRDefault="00000000" w:rsidRPr="00000000" w14:paraId="00000173">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Logged candidate decisions</w:t>
            </w:r>
          </w:p>
        </w:tc>
      </w:tr>
    </w:tbl>
    <w:p w:rsidR="00000000" w:rsidDel="00000000" w:rsidP="00000000" w:rsidRDefault="00000000" w:rsidRPr="00000000" w14:paraId="00000174">
      <w:pPr>
        <w:spacing w:after="0" w:before="0" w:line="480" w:lineRule="auto"/>
        <w:jc w:val="both"/>
        <w:rPr/>
        <w:ind w:firstLine="720" w:left="0"/>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jc w:val="both"/>
        <w:rPr/>
        <w:ind w:firstLine="720" w:left="0"/>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Hedge versus False Positive in the Wording</w:t>
      </w:r>
    </w:p>
    <w:p>
      <w:pPr>
        <w:spacing w:line="480" w:lineRule="auto" w:before="0" w:after="0"/>
        <w:jc w:val="both"/>
        <w:ind w:firstLine="720" w:left="0"/>
      </w:pPr>
      <w:r>
        <w:rPr>
          <w:rFonts w:ascii="Georgia" w:hAnsi="Georgia" w:cs="Georgia" w:eastAsia="Georgia"/>
          <w:sz w:val="22"/>
          <w:b w:val="0"/>
          <w:bCs w:val="0"/>
          <w:i w:val="0"/>
          <w:iCs w:val="0"/>
        </w:rPr>
        <w:t>Table 5.1</w:t>
      </w:r>
    </w:p>
    <w:p>
      <w:pPr>
        <w:spacing w:line="480" w:lineRule="auto" w:before="0" w:after="0"/>
        <w:jc w:val="both"/>
        <w:ind w:firstLine="720" w:left="0"/>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(modal)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Aas3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Restates what the measure already means operationally.</w:t>
            </w:r>
          </w:p>
        </w:tc>
      </w:tr>
    </w:tbl>
    <w:p>
      <w:pPr>
        <w:spacing w:line="480" w:lineRule="auto" w:before="0" w:after="0"/>
        <w:jc w:val="both"/>
        <w:ind w:firstLine="720" w:left="0"/>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0" w:after="0"/>
        <w:jc w:val="both"/>
        <w:ind w:firstLine="720" w:left="0"/>
      </w:pPr>
      <w:r>
        <w:rPr>
          <w:rFonts w:ascii="Georgia" w:hAnsi="Georgia" w:cs="Georgia" w:eastAsia="Georgia"/>
          <w:sz w:val="22"/>
          <w:b w:val="0"/>
          <w:bCs w:val="0"/>
          <w:i w:val="0"/>
          <w:iCs w:val="0"/>
        </w:rPr>
        <w:t>Table 5.2</w:t>
      </w:r>
    </w:p>
    <w:p>
      <w:pPr>
        <w:spacing w:line="480" w:lineRule="auto" w:before="0" w:after="0"/>
        <w:jc w:val="both"/>
        <w:ind w:firstLine="720" w:left="0"/>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Acs1</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could / potential</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B4</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VM5</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 that ASF is not present…</w:t>
            </w:r>
          </w:p>
        </w:tc>
      </w:tr>
    </w:tbl>
    <w:p w:rsidR="00000000" w:rsidDel="00000000" w:rsidP="00000000" w:rsidRDefault="00000000" w:rsidRPr="00000000" w14:paraId="00000176">
      <w:pPr>
        <w:spacing w:after="0" w:before="0" w:line="480" w:lineRule="auto"/>
        <w:jc w:val="both"/>
        <w:rPr/>
        <w:ind w:firstLine="720" w:left="0"/>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0" w:line="480" w:lineRule="auto"/>
        <w:jc w:val="both"/>
        <w:rPr/>
        <w:ind w:firstLine="720" w:left="0"/>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Outcome Type and the Limits of a Design Explanation</w:t>
      </w:r>
    </w:p>
    <w:p w:rsidR="00000000" w:rsidDel="00000000" w:rsidP="00000000" w:rsidRDefault="00000000" w:rsidRPr="00000000" w14:paraId="0000019E">
      <w:pPr>
        <w:spacing w:after="0" w:before="0" w:line="480" w:lineRule="auto"/>
        <w:jc w:val="both"/>
        <w:rPr/>
        <w:ind w:firstLine="720" w:left="0"/>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6</w:t>
      </w:r>
    </w:p>
    <w:p w:rsidR="00000000" w:rsidDel="00000000" w:rsidP="00000000" w:rsidRDefault="00000000" w:rsidRPr="00000000" w14:paraId="0000017A">
      <w:pPr>
        <w:keepNext w:val="1"/>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7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18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tcPr>
          <w:p w:rsidR="00000000" w:rsidDel="00000000" w:rsidP="00000000" w:rsidRDefault="00000000" w:rsidRPr="00000000" w14:paraId="0000018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8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tcPr>
          <w:p w:rsidR="00000000" w:rsidDel="00000000" w:rsidP="00000000" w:rsidRDefault="00000000" w:rsidRPr="00000000" w14:paraId="0000018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tcPr>
          <w:p w:rsidR="00000000" w:rsidDel="00000000" w:rsidP="00000000" w:rsidRDefault="00000000" w:rsidRPr="00000000" w14:paraId="0000018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tcPr>
          <w:p w:rsidR="00000000" w:rsidDel="00000000" w:rsidP="00000000" w:rsidRDefault="00000000" w:rsidRPr="00000000" w14:paraId="0000018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tcPr>
          <w:p w:rsidR="00000000" w:rsidDel="00000000" w:rsidP="00000000" w:rsidRDefault="00000000" w:rsidRPr="00000000" w14:paraId="0000018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tcPr>
          <w:p w:rsidR="00000000" w:rsidDel="00000000" w:rsidP="00000000" w:rsidRDefault="00000000" w:rsidRPr="00000000" w14:paraId="0000018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tcPr>
          <w:p w:rsidR="00000000" w:rsidDel="00000000" w:rsidP="00000000" w:rsidRDefault="00000000" w:rsidRPr="00000000" w14:paraId="0000018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8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tcPr>
          <w:p w:rsidR="00000000" w:rsidDel="00000000" w:rsidP="00000000" w:rsidRDefault="00000000" w:rsidRPr="00000000" w14:paraId="0000018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tcPr>
          <w:p w:rsidR="00000000" w:rsidDel="00000000" w:rsidP="00000000" w:rsidRDefault="00000000" w:rsidRPr="00000000" w14:paraId="0000019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tcPr>
          <w:p w:rsidR="00000000" w:rsidDel="00000000" w:rsidP="00000000" w:rsidRDefault="00000000" w:rsidRPr="00000000" w14:paraId="0000019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tcPr>
          <w:p w:rsidR="00000000" w:rsidDel="00000000" w:rsidP="00000000" w:rsidRDefault="00000000" w:rsidRPr="00000000" w14:paraId="0000019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tcPr>
          <w:p w:rsidR="00000000" w:rsidDel="00000000" w:rsidP="00000000" w:rsidRDefault="00000000" w:rsidRPr="00000000" w14:paraId="0000019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tcPr>
          <w:p w:rsidR="00000000" w:rsidDel="00000000" w:rsidP="00000000" w:rsidRDefault="00000000" w:rsidRPr="00000000" w14:paraId="0000019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9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9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9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tcPr>
          <w:p w:rsidR="00000000" w:rsidDel="00000000" w:rsidP="00000000" w:rsidRDefault="00000000" w:rsidRPr="00000000" w14:paraId="0000019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60</w:t>
            </w:r>
          </w:p>
        </w:tc>
      </w:tr>
    </w:tbl>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How Programs Word Caution</w:t>
      </w:r>
    </w:p>
    <w:p w:rsidR="00000000" w:rsidDel="00000000" w:rsidP="00000000" w:rsidRDefault="00000000" w:rsidRPr="00000000" w14:paraId="0000019F">
      <w:pPr>
        <w:spacing w:after="0" w:before="0" w:line="480" w:lineRule="auto"/>
        <w:jc w:val="both"/>
        <w:rPr/>
        <w:ind w:firstLine="720" w:left="0"/>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jc w:val="both"/>
        <w:rPr/>
        <w:ind w:firstLine="720" w:left="0"/>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0" w:after="0"/>
        <w:jc w:val="both"/>
        <w:ind w:firstLine="720" w:left="0"/>
      </w:pPr>
      <w:r>
        <w:rPr>
          <w:rFonts w:ascii="Georgia" w:hAnsi="Georgia" w:cs="Georgia" w:eastAsia="Georgia"/>
          <w:sz w:val="22"/>
          <w:b w:val="0"/>
          <w:bCs w:val="0"/>
          <w:i w:val="0"/>
          <w:iCs w:val="0"/>
        </w:rPr>
        <w:t>Table 6.1</w:t>
      </w:r>
    </w:p>
    <w:p>
      <w:pPr>
        <w:spacing w:line="480" w:lineRule="auto" w:before="0" w:after="0"/>
        <w:jc w:val="both"/>
        <w:ind w:firstLine="720" w:left="0"/>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What the Contrast Can and Cannot Mean</w:t>
      </w:r>
    </w:p>
    <w:p w:rsidR="00000000" w:rsidDel="00000000" w:rsidP="00000000" w:rsidRDefault="00000000" w:rsidRPr="00000000" w14:paraId="000001A1">
      <w:pPr>
        <w:spacing w:after="0" w:before="0" w:line="480" w:lineRule="auto"/>
        <w:jc w:val="both"/>
        <w:rPr/>
        <w:ind w:firstLine="720" w:left="0"/>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Open Readings</w:t>
      </w:r>
    </w:p>
    <w:p w:rsidR="00000000" w:rsidDel="00000000" w:rsidP="00000000" w:rsidRDefault="00000000" w:rsidRPr="00000000" w14:paraId="000001A2">
      <w:pPr>
        <w:spacing w:after="0" w:before="0" w:line="480" w:lineRule="auto"/>
        <w:jc w:val="both"/>
        <w:rPr/>
        <w:ind w:firstLine="720" w:left="0"/>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ind w:left="0" w:right="0" w:firstLine="0" w:firstLineChars="0" w:hanging="0" w:hangingChars="0"/>
      </w:pPr>
      <w:r>
        <w:br w:type="page"/>
      </w:r>
      <w:r>
        <w:rPr>
          <w:rtl w:val="0"/>
        </w:rPr>
      </w:r>
    </w:p>
    <w:p w:rsidR="00000000" w:rsidDel="00000000" w:rsidP="00000000" w:rsidRDefault="00000000" w:rsidRPr="00000000" w14:paraId="000001A4">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CONCLUSIONS AND RECOMMENDATIONS</w:t>
      </w:r>
      <w:r>
        <w:rPr>
          <w:rFonts w:ascii="Georgia" w:hAnsi="Georgia" w:cs="Georgia" w:eastAsia="Georgia"/>
          <w:sz w:val="28"/>
          <w:rtl w:val="0"/>
          <w:b w:val="1"/>
          <w:bCs w:val="1"/>
          <w:i w:val="0"/>
          <w:iCs w:val="0"/>
        </w:rPr>
      </w:r>
    </w:p>
    <w:p w:rsidR="00000000" w:rsidDel="00000000" w:rsidP="00000000" w:rsidRDefault="00000000" w:rsidRPr="00000000" w14:paraId="000001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6">
      <w:pPr>
        <w:spacing w:after="0" w:before="0" w:line="480" w:lineRule="auto"/>
        <w:jc w:val="both"/>
        <w:rPr/>
        <w:ind w:firstLine="720" w:left="0"/>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8">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1"/>
          <w:bCs w:val="1"/>
          <w:i w:val="0"/>
          <w:iCs w:val="0"/>
        </w:rPr>
        <w:t xml:space="preserve">Conclusions</w:t>
      </w:r>
      <w:r>
        <w:rPr>
          <w:rFonts w:ascii="Georgia" w:hAnsi="Georgia" w:cs="Georgia" w:eastAsia="Georgia"/>
          <w:sz w:val="24"/>
          <w:rtl w:val="0"/>
          <w:b w:val="1"/>
          <w:bCs w:val="1"/>
          <w:i w:val="0"/>
          <w:iCs w:val="0"/>
        </w:rPr>
      </w:r>
    </w:p>
    <w:p w:rsidR="00000000" w:rsidDel="00000000" w:rsidP="00000000" w:rsidRDefault="00000000" w:rsidRPr="00000000" w14:paraId="000001A9">
      <w:pPr>
        <w:spacing w:after="0" w:before="0" w:line="480" w:lineRule="auto"/>
        <w:jc w:val="both"/>
        <w:rPr/>
        <w:ind w:firstLine="720" w:left="0"/>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jc w:val="both"/>
        <w:rPr/>
        <w:ind w:firstLine="720" w:left="0"/>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jc w:val="both"/>
        <w:rPr/>
        <w:ind w:firstLine="720" w:left="0"/>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1"/>
          <w:bCs w:val="1"/>
          <w:i w:val="0"/>
          <w:iCs w:val="0"/>
        </w:rPr>
        <w:t xml:space="preserve">Recommendations</w:t>
      </w:r>
      <w:r>
        <w:rPr>
          <w:rFonts w:ascii="Georgia" w:hAnsi="Georgia" w:cs="Georgia" w:eastAsia="Georgia"/>
          <w:sz w:val="24"/>
          <w:rtl w:val="0"/>
          <w:b w:val="1"/>
          <w:bCs w:val="1"/>
          <w:i w:val="0"/>
          <w:iCs w:val="0"/>
        </w:rPr>
      </w:r>
    </w:p>
    <w:p w:rsidR="00000000" w:rsidDel="00000000" w:rsidP="00000000" w:rsidRDefault="00000000" w:rsidRPr="00000000" w14:paraId="000001AD">
      <w:pPr>
        <w:spacing w:after="0" w:before="0" w:line="480" w:lineRule="auto"/>
        <w:jc w:val="both"/>
        <w:rPr/>
        <w:ind w:firstLine="720" w:left="0"/>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jc w:val="both"/>
        <w:rPr/>
        <w:ind w:firstLine="720" w:left="0"/>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0"/>
          <w:iCs w:val="0"/>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0"/>
          <w:iCs w:val="0"/>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jc w:val="both"/>
        <w:rPr/>
        <w:ind w:firstLine="720" w:left="0"/>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ind w:firstLine="720" w:left="0"/>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REFERENCES</w:t>
      </w:r>
      <w:r>
        <w:rPr>
          <w:rFonts w:ascii="Georgia" w:hAnsi="Georgia" w:cs="Georgia" w:eastAsia="Georgia"/>
          <w:sz w:val="28"/>
          <w:rtl w:val="0"/>
          <w:b w:val="1"/>
          <w:bCs w:val="1"/>
          <w:i w:val="0"/>
          <w:iCs w:val="0"/>
        </w:rPr>
      </w:r>
    </w:p>
    <w:p w:rsidR="00000000" w:rsidDel="00000000" w:rsidP="00000000" w:rsidRDefault="00000000" w:rsidRPr="00000000" w14:paraId="000001B3">
      <w:pPr>
        <w:spacing w:after="0" w:before="0" w:line="480" w:lineRule="auto"/>
        <w:jc w:val="both"/>
        <w:rPr/>
        <w:ind w:left="720" w:hanging="720"/>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jc w:val="both"/>
        <w:ind w:left="720" w:hanging="720"/>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jc w:val="both"/>
        <w:rPr/>
        <w:ind w:left="720" w:hanging="720"/>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jc w:val="both"/>
        <w:rPr/>
        <w:ind w:left="720" w:hanging="720"/>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jc w:val="both"/>
        <w:rPr/>
        <w:ind w:left="720" w:hanging="720"/>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jc w:val="both"/>
        <w:rPr/>
        <w:ind w:left="720" w:hanging="720"/>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jc w:val="both"/>
        <w:rPr/>
        <w:ind w:left="720" w:hanging="720"/>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jc w:val="both"/>
        <w:rPr/>
        <w:ind w:left="720" w:hanging="720"/>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jc w:val="both"/>
        <w:ind w:left="720" w:hanging="720"/>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jc w:val="both"/>
        <w:rPr/>
        <w:ind w:left="720" w:hanging="720"/>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jc w:val="both"/>
        <w:rPr/>
        <w:ind w:left="720" w:hanging="720"/>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jc w:val="both"/>
        <w:rPr/>
        <w:ind w:left="720" w:hanging="720"/>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jc w:val="both"/>
        <w:rPr/>
        <w:ind w:left="720" w:hanging="720"/>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jc w:val="both"/>
        <w:rPr/>
        <w:ind w:left="720" w:hanging="720"/>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jc w:val="both"/>
        <w:rPr/>
        <w:ind w:left="720" w:hanging="720"/>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jc w:val="both"/>
        <w:rPr/>
        <w:ind w:left="720" w:hanging="720"/>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jc w:val="both"/>
        <w:rPr/>
        <w:ind w:left="720" w:hanging="720"/>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jc w:val="both"/>
        <w:rPr/>
        <w:ind w:left="720" w:hanging="720"/>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jc w:val="both"/>
        <w:rPr/>
        <w:ind w:left="720" w:hanging="720"/>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jc w:val="both"/>
        <w:rPr/>
        <w:ind w:left="720" w:hanging="720"/>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jc w:val="both"/>
        <w:rPr/>
        <w:ind w:left="720" w:hanging="720"/>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jc w:val="both"/>
        <w:rPr/>
        <w:ind w:left="720" w:hanging="720"/>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jc w:val="both"/>
        <w:rPr/>
        <w:ind w:left="720" w:hanging="720"/>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jc w:val="both"/>
        <w:rPr/>
        <w:ind w:left="720" w:hanging="720"/>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jc w:val="both"/>
        <w:rPr/>
        <w:ind w:left="720" w:hanging="720"/>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jc w:val="both"/>
        <w:rPr/>
        <w:ind w:left="720" w:hanging="720"/>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jc w:val="both"/>
        <w:rPr/>
        <w:ind w:left="720" w:hanging="720"/>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jc w:val="both"/>
        <w:rPr/>
        <w:ind w:left="720" w:hanging="720"/>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jc w:val="both"/>
        <w:rPr/>
        <w:ind w:left="720" w:hanging="720"/>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jc w:val="both"/>
        <w:rPr/>
        <w:ind w:left="720" w:hanging="720"/>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ind w:left="720" w:hanging="720"/>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jc w:val="both"/>
        <w:rPr/>
        <w:ind w:left="0" w:right="0" w:firstLine="0" w:firstLineChars="0" w:hanging="0" w:hangingChars="0"/>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