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3">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7">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8">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 of</w:t>
      </w:r>
      <w:r w:rsidDel="00000000" w:rsidR="00000000" w:rsidRPr="00000000">
        <w:rPr>
          <w:rtl w:val="0"/>
        </w:rPr>
      </w:r>
    </w:p>
    <w:p w:rsidR="00000000" w:rsidDel="00000000" w:rsidP="00000000" w:rsidRDefault="00000000" w:rsidRPr="00000000" w14:paraId="00000009">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Department of English</w:t>
      </w:r>
      <w:r w:rsidDel="00000000" w:rsidR="00000000" w:rsidRPr="00000000">
        <w:rPr>
          <w:rtl w:val="0"/>
        </w:rPr>
      </w:r>
    </w:p>
    <w:p w:rsidR="00000000" w:rsidDel="00000000" w:rsidP="00000000" w:rsidRDefault="00000000" w:rsidRPr="00000000" w14:paraId="0000000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B">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C">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D">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E">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F">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0">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11">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3">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4">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7">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8">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9">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CHRYZ KEAN F. MANUEL</w:t>
      </w:r>
      <w:r w:rsidDel="00000000" w:rsidR="00000000" w:rsidRPr="00000000">
        <w:rPr>
          <w:rtl w:val="0"/>
        </w:rPr>
      </w:r>
    </w:p>
    <w:p w:rsidR="00000000" w:rsidDel="00000000" w:rsidP="00000000" w:rsidRDefault="00000000" w:rsidRPr="00000000" w14:paraId="0000001B">
      <w:pPr>
        <w:spacing w:after="0" w:before="0" w:line="360" w:lineRule="auto"/>
        <w:ind w:left="0" w:right="0" w:firstLine="0"/>
        <w:jc w:val="center"/>
        <w:rPr/>
        <w:sectPr>
          <w:headerReference r:id="rId6" w:type="default"/>
          <w:headerReference r:id="rId7" w:type="first"/>
          <w:footerReference r:id="rId8" w:type="default"/>
          <w:footerReference r:id="rId9" w:type="first"/>
          <w:pgSz w:h="16838" w:w="11906" w:orient="portrait"/>
          <w:pgMar w:bottom="1440" w:top="1440" w:left="2160" w:right="1440" w:header="720" w:footer="720"/>
          <w:pgNumType w:start="1"/>
          <w:titlePg w:val="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1C">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1D">
      <w:pPr>
        <w:spacing w:after="0" w:before="0" w:line="480" w:lineRule="auto"/>
        <w:ind w:left="0" w:right="0"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Pr>
      </w:r>
    </w:p>
    <w:p w:rsidR="00000000" w:rsidDel="00000000" w:rsidP="00000000" w:rsidRDefault="00000000" w:rsidRPr="00000000" w14:paraId="0000002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3">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Pr>
      </w:r>
    </w:p>
    <w:p w:rsidR="00000000" w:rsidDel="00000000" w:rsidP="00000000" w:rsidRDefault="00000000" w:rsidRPr="00000000" w14:paraId="0000002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Pr>
      </w:r>
    </w:p>
    <w:p w:rsidR="00000000" w:rsidDel="00000000" w:rsidP="00000000" w:rsidRDefault="00000000" w:rsidRPr="00000000" w14:paraId="00000026">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2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Pr>
      </w:r>
    </w:p>
    <w:p w:rsidR="00000000" w:rsidDel="00000000" w:rsidP="00000000" w:rsidRDefault="00000000" w:rsidRPr="00000000" w14:paraId="0000002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Pr>
      </w:r>
    </w:p>
    <w:p w:rsidR="00000000" w:rsidDel="00000000" w:rsidP="00000000" w:rsidRDefault="00000000" w:rsidRPr="00000000" w14:paraId="0000002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Pr>
      </w:r>
    </w:p>
    <w:p w:rsidR="00000000" w:rsidDel="00000000" w:rsidP="00000000" w:rsidRDefault="00000000" w:rsidRPr="00000000" w14:paraId="0000002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Pr>
      </w:r>
    </w:p>
    <w:p w:rsidR="00000000" w:rsidDel="00000000" w:rsidP="00000000" w:rsidRDefault="00000000" w:rsidRPr="00000000" w14:paraId="000000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Pr>
      </w:r>
    </w:p>
    <w:p w:rsidR="00000000" w:rsidDel="00000000" w:rsidP="00000000" w:rsidRDefault="00000000" w:rsidRPr="00000000" w14:paraId="000000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Pr>
      </w:r>
    </w:p>
    <w:p w:rsidR="00000000" w:rsidDel="00000000" w:rsidP="00000000" w:rsidRDefault="00000000" w:rsidRPr="00000000" w14:paraId="0000002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Pr>
      </w:r>
    </w:p>
    <w:p w:rsidR="00000000" w:rsidDel="00000000" w:rsidP="00000000" w:rsidRDefault="00000000" w:rsidRPr="00000000" w14:paraId="0000002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Pr>
      </w:r>
    </w:p>
    <w:p w:rsidR="00000000" w:rsidDel="00000000" w:rsidP="00000000" w:rsidRDefault="00000000" w:rsidRPr="00000000" w14:paraId="0000003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Pr>
      </w:r>
    </w:p>
    <w:p w:rsidR="00000000" w:rsidDel="00000000" w:rsidP="00000000" w:rsidRDefault="00000000" w:rsidRPr="00000000" w14:paraId="0000003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Pr>
      </w:r>
    </w:p>
    <w:p w:rsidR="00000000" w:rsidDel="00000000" w:rsidP="00000000" w:rsidRDefault="00000000" w:rsidRPr="00000000" w14:paraId="0000003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Pr>
      </w:r>
    </w:p>
    <w:p w:rsidR="00000000" w:rsidDel="00000000" w:rsidP="00000000" w:rsidRDefault="00000000" w:rsidRPr="00000000" w14:paraId="0000003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Pr>
      </w:r>
    </w:p>
    <w:p w:rsidR="00000000" w:rsidDel="00000000" w:rsidP="00000000" w:rsidRDefault="00000000" w:rsidRPr="00000000" w14:paraId="0000003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Pr>
      </w:r>
    </w:p>
    <w:p w:rsidR="00000000" w:rsidDel="00000000" w:rsidP="00000000" w:rsidRDefault="00000000" w:rsidRPr="00000000" w14:paraId="0000003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Pr>
      </w:r>
    </w:p>
    <w:p w:rsidR="00000000" w:rsidDel="00000000" w:rsidP="00000000" w:rsidRDefault="00000000" w:rsidRPr="00000000" w14:paraId="0000003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Pr>
      </w:r>
    </w:p>
    <w:p w:rsidR="00000000" w:rsidDel="00000000" w:rsidP="00000000" w:rsidRDefault="00000000" w:rsidRPr="00000000" w14:paraId="00000037">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3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Pr>
      </w:r>
    </w:p>
    <w:p w:rsidR="00000000" w:rsidDel="00000000" w:rsidP="00000000" w:rsidRDefault="00000000" w:rsidRPr="00000000" w14:paraId="0000003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Pr>
      </w:r>
    </w:p>
    <w:p w:rsidR="00000000" w:rsidDel="00000000" w:rsidP="00000000" w:rsidRDefault="00000000" w:rsidRPr="00000000" w14:paraId="0000003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Pr>
      </w:r>
    </w:p>
    <w:p w:rsidR="00000000" w:rsidDel="00000000" w:rsidP="00000000" w:rsidRDefault="00000000" w:rsidRPr="00000000" w14:paraId="0000003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Pr>
      </w:r>
    </w:p>
    <w:p w:rsidR="00000000" w:rsidDel="00000000" w:rsidP="00000000" w:rsidRDefault="00000000" w:rsidRPr="00000000" w14:paraId="0000003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Pr>
      </w:r>
    </w:p>
    <w:p w:rsidR="00000000" w:rsidDel="00000000" w:rsidP="00000000" w:rsidRDefault="00000000" w:rsidRPr="00000000" w14:paraId="0000003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Pr>
      </w:r>
    </w:p>
    <w:p w:rsidR="00000000" w:rsidDel="00000000" w:rsidP="00000000" w:rsidRDefault="00000000" w:rsidRPr="00000000" w14:paraId="0000003E">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3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Pr>
      </w:r>
    </w:p>
    <w:p w:rsidR="00000000" w:rsidDel="00000000" w:rsidP="00000000" w:rsidRDefault="00000000" w:rsidRPr="00000000" w14:paraId="0000004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Pr>
      </w:r>
    </w:p>
    <w:p w:rsidR="00000000" w:rsidDel="00000000" w:rsidP="00000000" w:rsidRDefault="00000000" w:rsidRPr="00000000" w14:paraId="0000004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Pr>
      </w:r>
    </w:p>
    <w:p w:rsidR="00000000" w:rsidDel="00000000" w:rsidP="00000000" w:rsidRDefault="00000000" w:rsidRPr="00000000" w14:paraId="0000004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Pr>
      </w:r>
    </w:p>
    <w:p w:rsidR="00000000" w:rsidDel="00000000" w:rsidP="00000000" w:rsidRDefault="00000000" w:rsidRPr="00000000" w14:paraId="0000004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r w:rsidDel="00000000" w:rsidR="00000000" w:rsidRPr="00000000">
        <w:rPr>
          <w:rtl w:val="0"/>
        </w:rPr>
      </w:r>
    </w:p>
    <w:p w:rsidR="00000000" w:rsidDel="00000000" w:rsidP="00000000" w:rsidRDefault="00000000" w:rsidRPr="00000000" w14:paraId="0000004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4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Pr>
      </w:r>
    </w:p>
    <w:p w:rsidR="00000000" w:rsidDel="00000000" w:rsidP="00000000" w:rsidRDefault="00000000" w:rsidRPr="00000000" w14:paraId="0000004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Pr>
      </w:r>
    </w:p>
    <w:p w:rsidR="00000000" w:rsidDel="00000000" w:rsidP="00000000" w:rsidRDefault="00000000" w:rsidRPr="00000000" w14:paraId="0000004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Pr>
      </w:r>
    </w:p>
    <w:p w:rsidR="00000000" w:rsidDel="00000000" w:rsidP="00000000" w:rsidRDefault="00000000" w:rsidRPr="00000000" w14:paraId="0000004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Pr>
      </w:r>
    </w:p>
    <w:p w:rsidR="00000000" w:rsidDel="00000000" w:rsidP="00000000" w:rsidRDefault="00000000" w:rsidRPr="00000000" w14:paraId="0000004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Pr>
      </w:r>
    </w:p>
    <w:p w:rsidR="00000000" w:rsidDel="00000000" w:rsidP="00000000" w:rsidRDefault="00000000" w:rsidRPr="00000000" w14:paraId="0000004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Pr>
      </w:r>
    </w:p>
    <w:p w:rsidR="00000000" w:rsidDel="00000000" w:rsidP="00000000" w:rsidRDefault="00000000" w:rsidRPr="00000000" w14:paraId="0000004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Pr>
      </w:r>
    </w:p>
    <w:p w:rsidR="00000000" w:rsidDel="00000000" w:rsidP="00000000" w:rsidRDefault="00000000" w:rsidRPr="00000000" w14:paraId="000000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Pr>
      </w:r>
    </w:p>
    <w:p w:rsidR="00000000" w:rsidDel="00000000" w:rsidP="00000000" w:rsidRDefault="00000000" w:rsidRPr="00000000" w14:paraId="000000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Pr>
      </w:r>
    </w:p>
    <w:p w:rsidR="00000000" w:rsidDel="00000000" w:rsidP="00000000" w:rsidRDefault="00000000" w:rsidRPr="00000000" w14:paraId="000000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Pr>
      </w:r>
    </w:p>
    <w:p w:rsidR="00000000" w:rsidDel="00000000" w:rsidP="00000000" w:rsidRDefault="00000000" w:rsidRPr="00000000" w14:paraId="0000005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r w:rsidDel="00000000" w:rsidR="00000000" w:rsidRPr="00000000">
        <w:rPr>
          <w:rtl w:val="0"/>
        </w:rPr>
      </w:r>
    </w:p>
    <w:p w:rsidR="00000000" w:rsidDel="00000000" w:rsidP="00000000" w:rsidRDefault="00000000" w:rsidRPr="00000000" w14:paraId="000000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Pr>
      </w:r>
    </w:p>
    <w:p w:rsidR="00000000" w:rsidDel="00000000" w:rsidP="00000000" w:rsidRDefault="00000000" w:rsidRPr="00000000" w14:paraId="00000052">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Pr>
      </w:r>
    </w:p>
    <w:p w:rsidR="00000000" w:rsidDel="00000000" w:rsidP="00000000" w:rsidRDefault="00000000" w:rsidRPr="00000000" w14:paraId="0000005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55">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5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5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5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59">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Pr>
      </w:r>
    </w:p>
    <w:p w:rsidR="00000000" w:rsidDel="00000000" w:rsidP="00000000" w:rsidRDefault="00000000" w:rsidRPr="00000000" w14:paraId="0000005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p w:rsidR="00000000" w:rsidDel="00000000" w:rsidP="00000000" w:rsidRDefault="00000000" w:rsidRPr="00000000" w14:paraId="0000005C">
      <w:pPr>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Figure 1</w:t>
      </w:r>
      <w:r w:rsidDel="00000000" w:rsidR="00000000" w:rsidRPr="00000000">
        <w:rPr>
          <w:rtl w:val="0"/>
        </w:rPr>
      </w:r>
    </w:p>
    <w:p w:rsidR="00000000" w:rsidDel="00000000" w:rsidP="00000000" w:rsidRDefault="00000000" w:rsidRPr="00000000" w14:paraId="0000005D">
      <w:pPr>
        <w:spacing w:after="240" w:before="0" w:line="480" w:lineRule="auto"/>
        <w:ind w:left="0" w:right="0" w:firstLine="0"/>
        <w:jc w:val="left"/>
        <w:rPr/>
      </w:pPr>
      <w:r w:rsidDel="00000000" w:rsidR="00000000" w:rsidRPr="00000000">
        <w:rPr>
          <w:rFonts w:ascii="Georgia" w:cs="Georgia" w:eastAsia="Georgia" w:hAnsi="Georgia"/>
          <w:b w:val="0"/>
          <w:bCs w:val="0"/>
          <w:i w:val="0"/>
          <w:iCs w:val="0"/>
          <w:sz w:val="22"/>
          <w:szCs w:val="22"/>
          <w:rtl w:val="0"/>
        </w:rPr>
        <w:t xml:space="preserve">Conceptual Framework of the Study</w:t>
      </w:r>
      <w:r w:rsidDel="00000000" w:rsidR="00000000" w:rsidRPr="00000000">
        <w:rPr>
          <w:rtl w:val="0"/>
        </w:rPr>
      </w:r>
    </w:p>
    <w:p w:rsidR="00000000" w:rsidDel="00000000" w:rsidP="00000000" w:rsidRDefault="00000000" w:rsidRPr="00000000" w14:paraId="0000005E">
      <w:pPr>
        <w:spacing w:after="240" w:before="0" w:line="480" w:lineRule="auto"/>
        <w:ind w:left="0" w:right="0" w:firstLine="0"/>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Pr>
      </w:r>
    </w:p>
    <w:p w:rsidR="00000000" w:rsidDel="00000000" w:rsidP="00000000" w:rsidRDefault="00000000" w:rsidRPr="00000000" w14:paraId="000000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writing instructors and thesis advisers at PSAU, </w:t>
      </w:r>
      <w:r w:rsidDel="00000000" w:rsidR="00000000" w:rsidRPr="00000000">
        <w:rPr>
          <w:rFonts w:ascii="Georgia" w:cs="Georgia" w:eastAsia="Georgia" w:hAnsi="Georgia"/>
          <w:b w:val="0"/>
          <w:bCs w:val="0"/>
          <w:i w:val="0"/>
          <w:iCs w:val="0"/>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Pr>
      </w:r>
    </w:p>
    <w:p w:rsidR="00000000" w:rsidDel="00000000" w:rsidP="00000000" w:rsidRDefault="00000000" w:rsidRPr="00000000" w14:paraId="0000006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academic writing researchers, </w:t>
      </w:r>
      <w:r w:rsidDel="00000000" w:rsidR="00000000" w:rsidRPr="00000000">
        <w:rPr>
          <w:rFonts w:ascii="Georgia" w:cs="Georgia" w:eastAsia="Georgia" w:hAnsi="Georgia"/>
          <w:b w:val="0"/>
          <w:bCs w:val="0"/>
          <w:i w:val="0"/>
          <w:iCs w:val="0"/>
          <w:sz w:val="22"/>
          <w:szCs w:val="22"/>
          <w:rtl w:val="0"/>
        </w:rPr>
        <w:t xml:space="preserve">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6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the BAELS program, </w:t>
      </w:r>
      <w:r w:rsidDel="00000000" w:rsidR="00000000" w:rsidRPr="00000000">
        <w:rPr>
          <w:rFonts w:ascii="Georgia" w:cs="Georgia" w:eastAsia="Georgia" w:hAnsi="Georgia"/>
          <w:b w:val="0"/>
          <w:bCs w:val="0"/>
          <w:i w:val="0"/>
          <w:iCs w:val="0"/>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6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future researchers, </w:t>
      </w:r>
      <w:r w:rsidDel="00000000" w:rsidR="00000000" w:rsidRPr="00000000">
        <w:rPr>
          <w:rFonts w:ascii="Georgia" w:cs="Georgia" w:eastAsia="Georgia" w:hAnsi="Georgia"/>
          <w:b w:val="0"/>
          <w:bCs w:val="0"/>
          <w:i w:val="0"/>
          <w:iCs w:val="0"/>
          <w:sz w:val="22"/>
          <w:szCs w:val="22"/>
          <w:rtl w:val="0"/>
        </w:rPr>
        <w:t xml:space="preserve">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65">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6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6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Pr>
      </w:r>
    </w:p>
    <w:p w:rsidR="00000000" w:rsidDel="00000000" w:rsidP="00000000" w:rsidRDefault="00000000" w:rsidRPr="00000000" w14:paraId="0000006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Pr>
      </w:r>
    </w:p>
    <w:p w:rsidR="00000000" w:rsidDel="00000000" w:rsidP="00000000" w:rsidRDefault="00000000" w:rsidRPr="00000000" w14:paraId="0000006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Pr>
      </w:r>
    </w:p>
    <w:p w:rsidR="00000000" w:rsidDel="00000000" w:rsidP="00000000" w:rsidRDefault="00000000" w:rsidRPr="00000000" w14:paraId="0000006A">
      <w:pPr>
        <w:spacing w:after="0" w:before="0" w:line="480" w:lineRule="auto"/>
        <w:ind w:left="0" w:firstLine="720"/>
        <w:jc w:val="both"/>
        <w:rPr/>
      </w:pPr>
      <w:r w:rsidDel="00000000" w:rsidR="00000000" w:rsidRPr="00000000">
        <w:rPr>
          <w:rFonts w:ascii="Georgia" w:cs="Georgia" w:eastAsia="Georgia" w:hAnsi="Georgia"/>
          <w:b w:val="0"/>
          <w:bCs w:val="0"/>
          <w:i w:val="0"/>
          <w:iCs w:val="0"/>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Pr>
      </w:r>
    </w:p>
    <w:p w:rsidR="00000000" w:rsidDel="00000000" w:rsidP="00000000" w:rsidRDefault="00000000" w:rsidRPr="00000000" w14:paraId="0000006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Pr>
      </w:r>
    </w:p>
    <w:p w:rsidR="00000000" w:rsidDel="00000000" w:rsidP="00000000" w:rsidRDefault="00000000" w:rsidRPr="00000000" w14:paraId="0000006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Pr>
      </w:r>
    </w:p>
    <w:p w:rsidR="00000000" w:rsidDel="00000000" w:rsidP="00000000" w:rsidRDefault="00000000" w:rsidRPr="00000000" w14:paraId="0000006D">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6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6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Abstract,</w:t>
      </w:r>
      <w:r w:rsidDel="00000000" w:rsidR="00000000" w:rsidRPr="00000000">
        <w:rPr>
          <w:rFonts w:ascii="Georgia" w:cs="Georgia" w:eastAsia="Georgia" w:hAnsi="Georgia"/>
          <w:b w:val="0"/>
          <w:bCs w:val="0"/>
          <w:i w:val="0"/>
          <w:iCs w:val="0"/>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7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Adverbial Hedges,</w:t>
      </w:r>
      <w:r w:rsidDel="00000000" w:rsidR="00000000" w:rsidRPr="00000000">
        <w:rPr>
          <w:rFonts w:ascii="Georgia" w:cs="Georgia" w:eastAsia="Georgia" w:hAnsi="Georgia"/>
          <w:b w:val="0"/>
          <w:bCs w:val="0"/>
          <w:i w:val="0"/>
          <w:iCs w:val="0"/>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7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Applied Life Sciences,</w:t>
      </w:r>
      <w:r w:rsidDel="00000000" w:rsidR="00000000" w:rsidRPr="00000000">
        <w:rPr>
          <w:rFonts w:ascii="Georgia" w:cs="Georgia" w:eastAsia="Georgia" w:hAnsi="Georgia"/>
          <w:b w:val="0"/>
          <w:bCs w:val="0"/>
          <w:i w:val="0"/>
          <w:iCs w:val="0"/>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7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Claim Responsibility,</w:t>
      </w:r>
      <w:r w:rsidDel="00000000" w:rsidR="00000000" w:rsidRPr="00000000">
        <w:rPr>
          <w:rFonts w:ascii="Georgia" w:cs="Georgia" w:eastAsia="Georgia" w:hAnsi="Georgia"/>
          <w:b w:val="0"/>
          <w:bCs w:val="0"/>
          <w:i w:val="0"/>
          <w:iCs w:val="0"/>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7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Clause-Level Hedges,</w:t>
      </w:r>
      <w:r w:rsidDel="00000000" w:rsidR="00000000" w:rsidRPr="00000000">
        <w:rPr>
          <w:rFonts w:ascii="Georgia" w:cs="Georgia" w:eastAsia="Georgia" w:hAnsi="Georgia"/>
          <w:b w:val="0"/>
          <w:bCs w:val="0"/>
          <w:i w:val="0"/>
          <w:iCs w:val="0"/>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7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Corpus-Assisted Discourse Analysis,</w:t>
      </w:r>
      <w:r w:rsidDel="00000000" w:rsidR="00000000" w:rsidRPr="00000000">
        <w:rPr>
          <w:rFonts w:ascii="Georgia" w:cs="Georgia" w:eastAsia="Georgia" w:hAnsi="Georgia"/>
          <w:b w:val="0"/>
          <w:bCs w:val="0"/>
          <w:i w:val="0"/>
          <w:iCs w:val="0"/>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75">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Disciplinary Variation,</w:t>
      </w:r>
      <w:r w:rsidDel="00000000" w:rsidR="00000000" w:rsidRPr="00000000">
        <w:rPr>
          <w:rFonts w:ascii="Georgia" w:cs="Georgia" w:eastAsia="Georgia" w:hAnsi="Georgia"/>
          <w:b w:val="0"/>
          <w:bCs w:val="0"/>
          <w:i w:val="0"/>
          <w:iCs w:val="0"/>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76">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Stance,</w:t>
      </w:r>
      <w:r w:rsidDel="00000000" w:rsidR="00000000" w:rsidRPr="00000000">
        <w:rPr>
          <w:rFonts w:ascii="Georgia" w:cs="Georgia" w:eastAsia="Georgia" w:hAnsi="Georgia"/>
          <w:b w:val="0"/>
          <w:bCs w:val="0"/>
          <w:i w:val="0"/>
          <w:iCs w:val="0"/>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77">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Weight,</w:t>
      </w:r>
      <w:r w:rsidDel="00000000" w:rsidR="00000000" w:rsidRPr="00000000">
        <w:rPr>
          <w:rFonts w:ascii="Georgia" w:cs="Georgia" w:eastAsia="Georgia" w:hAnsi="Georgia"/>
          <w:b w:val="0"/>
          <w:bCs w:val="0"/>
          <w:i w:val="0"/>
          <w:iCs w:val="0"/>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Pr>
      </w:r>
    </w:p>
    <w:p w:rsidR="00000000" w:rsidDel="00000000" w:rsidP="00000000" w:rsidRDefault="00000000" w:rsidRPr="00000000" w14:paraId="00000078">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Hedge Function,</w:t>
      </w:r>
      <w:r w:rsidDel="00000000" w:rsidR="00000000" w:rsidRPr="00000000">
        <w:rPr>
          <w:rFonts w:ascii="Georgia" w:cs="Georgia" w:eastAsia="Georgia" w:hAnsi="Georgia"/>
          <w:b w:val="0"/>
          <w:bCs w:val="0"/>
          <w:i w:val="0"/>
          <w:iCs w:val="0"/>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Pr>
      </w:r>
    </w:p>
    <w:p w:rsidR="00000000" w:rsidDel="00000000" w:rsidP="00000000" w:rsidRDefault="00000000" w:rsidRPr="00000000" w14:paraId="00000079">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Hedging,</w:t>
      </w:r>
      <w:r w:rsidDel="00000000" w:rsidR="00000000" w:rsidRPr="00000000">
        <w:rPr>
          <w:rFonts w:ascii="Georgia" w:cs="Georgia" w:eastAsia="Georgia" w:hAnsi="Georgia"/>
          <w:b w:val="0"/>
          <w:bCs w:val="0"/>
          <w:i w:val="0"/>
          <w:iCs w:val="0"/>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Pr>
      </w:r>
    </w:p>
    <w:p w:rsidR="00000000" w:rsidDel="00000000" w:rsidP="00000000" w:rsidRDefault="00000000" w:rsidRPr="00000000" w14:paraId="0000007A">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Lexical Hedges,</w:t>
      </w:r>
      <w:r w:rsidDel="00000000" w:rsidR="00000000" w:rsidRPr="00000000">
        <w:rPr>
          <w:rFonts w:ascii="Georgia" w:cs="Georgia" w:eastAsia="Georgia" w:hAnsi="Georgia"/>
          <w:b w:val="0"/>
          <w:bCs w:val="0"/>
          <w:i w:val="0"/>
          <w:iCs w:val="0"/>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7B">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Modal Verbs,</w:t>
      </w:r>
      <w:r w:rsidDel="00000000" w:rsidR="00000000" w:rsidRPr="00000000">
        <w:rPr>
          <w:rFonts w:ascii="Georgia" w:cs="Georgia" w:eastAsia="Georgia" w:hAnsi="Georgia"/>
          <w:b w:val="0"/>
          <w:bCs w:val="0"/>
          <w:i w:val="0"/>
          <w:iCs w:val="0"/>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7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Normalized Frequency,</w:t>
      </w:r>
      <w:r w:rsidDel="00000000" w:rsidR="00000000" w:rsidRPr="00000000">
        <w:rPr>
          <w:rFonts w:ascii="Georgia" w:cs="Georgia" w:eastAsia="Georgia" w:hAnsi="Georgia"/>
          <w:b w:val="0"/>
          <w:bCs w:val="0"/>
          <w:i w:val="0"/>
          <w:iCs w:val="0"/>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7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Operational Restatement (Threshold Restatement),</w:t>
      </w:r>
      <w:r w:rsidDel="00000000" w:rsidR="00000000" w:rsidRPr="00000000">
        <w:rPr>
          <w:rFonts w:ascii="Georgia" w:cs="Georgia" w:eastAsia="Georgia" w:hAnsi="Georgia"/>
          <w:b w:val="0"/>
          <w:bCs w:val="0"/>
          <w:i w:val="0"/>
          <w:iCs w:val="0"/>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Pr>
      </w:r>
    </w:p>
    <w:p w:rsidR="00000000" w:rsidDel="00000000" w:rsidP="00000000" w:rsidRDefault="00000000" w:rsidRPr="00000000" w14:paraId="0000007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Rescue-Hedging (Rescue Framing),</w:t>
      </w:r>
      <w:r w:rsidDel="00000000" w:rsidR="00000000" w:rsidRPr="00000000">
        <w:rPr>
          <w:rFonts w:ascii="Georgia" w:cs="Georgia" w:eastAsia="Georgia" w:hAnsi="Georgia"/>
          <w:b w:val="0"/>
          <w:bCs w:val="0"/>
          <w:i w:val="0"/>
          <w:iCs w:val="0"/>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7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Softening,</w:t>
      </w:r>
      <w:r w:rsidDel="00000000" w:rsidR="00000000" w:rsidRPr="00000000">
        <w:rPr>
          <w:rFonts w:ascii="Georgia" w:cs="Georgia" w:eastAsia="Georgia" w:hAnsi="Georgia"/>
          <w:b w:val="0"/>
          <w:bCs w:val="0"/>
          <w:i w:val="0"/>
          <w:iCs w:val="0"/>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Pr>
      </w:r>
    </w:p>
    <w:p w:rsidR="00000000" w:rsidDel="00000000" w:rsidP="00000000" w:rsidRDefault="00000000" w:rsidRPr="00000000" w14:paraId="00000080">
      <w:pPr>
        <w:spacing w:after="0" w:before="0" w:line="480" w:lineRule="auto"/>
        <w:ind w:left="0" w:firstLine="720"/>
        <w:jc w:val="both"/>
        <w:rPr/>
        <w:sectPr>
          <w:headerReference r:id="rId11" w:type="default"/>
          <w:headerReference r:id="rId12" w:type="first"/>
          <w:footerReference r:id="rId13" w:type="default"/>
          <w:footerReference r:id="rId14"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Fonts w:ascii="Georgia" w:cs="Georgia" w:eastAsia="Georgia" w:hAnsi="Georgia"/>
          <w:b w:val="0"/>
          <w:bCs w:val="0"/>
          <w:i w:val="0"/>
          <w:iCs w:val="0"/>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Pr>
      </w:r>
    </w:p>
    <w:p w:rsidR="00000000" w:rsidDel="00000000" w:rsidP="00000000" w:rsidRDefault="00000000" w:rsidRPr="00000000" w14:paraId="00000081">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82">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8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8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8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Pr>
      </w:r>
    </w:p>
    <w:p w:rsidR="00000000" w:rsidDel="00000000" w:rsidP="00000000" w:rsidRDefault="00000000" w:rsidRPr="00000000" w14:paraId="0000008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Pr>
      </w:r>
    </w:p>
    <w:p w:rsidR="00000000" w:rsidDel="00000000" w:rsidP="00000000" w:rsidRDefault="00000000" w:rsidRPr="00000000" w14:paraId="0000008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88">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8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8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8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8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 Requesting Permission. </w:t>
      </w:r>
      <w:r w:rsidDel="00000000" w:rsidR="00000000" w:rsidRPr="00000000">
        <w:rPr>
          <w:rFonts w:ascii="Georgia" w:cs="Georgia" w:eastAsia="Georgia" w:hAnsi="Georgia"/>
          <w:b w:val="0"/>
          <w:bCs w:val="0"/>
          <w:i w:val="0"/>
          <w:iCs w:val="0"/>
          <w:sz w:val="22"/>
          <w:szCs w:val="22"/>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8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b. Corpus Construction. </w:t>
      </w:r>
      <w:r w:rsidDel="00000000" w:rsidR="00000000" w:rsidRPr="00000000">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8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 Text Extraction. </w:t>
      </w:r>
      <w:r w:rsidDel="00000000" w:rsidR="00000000" w:rsidRPr="00000000">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8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 Pilot Testing and Codebook Refinement. </w:t>
      </w:r>
      <w:r w:rsidDel="00000000" w:rsidR="00000000" w:rsidRPr="00000000">
        <w:rPr>
          <w:rFonts w:ascii="Georgia" w:cs="Georgia" w:eastAsia="Georgia" w:hAnsi="Georgia"/>
          <w:b w:val="0"/>
          <w:bCs w:val="0"/>
          <w:i w:val="0"/>
          <w:iCs w:val="0"/>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Pr>
      </w:r>
    </w:p>
    <w:p w:rsidR="00000000" w:rsidDel="00000000" w:rsidP="00000000" w:rsidRDefault="00000000" w:rsidRPr="00000000" w14:paraId="0000009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 Data Analysis. </w:t>
      </w:r>
      <w:r w:rsidDel="00000000" w:rsidR="00000000" w:rsidRPr="00000000">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Pr>
      </w:r>
    </w:p>
    <w:p w:rsidR="00000000" w:rsidDel="00000000" w:rsidP="00000000" w:rsidRDefault="00000000" w:rsidRPr="00000000" w14:paraId="0000009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tcMar>
              <w:top w:w="80.0" w:type="dxa"/>
              <w:left w:w="80.0" w:type="dxa"/>
              <w:bottom w:w="80.0" w:type="dxa"/>
              <w:right w:w="80.0" w:type="dxa"/>
            </w:tcMar>
            <w:vAlign w:val="center"/>
          </w:tcPr>
          <w:p w:rsidR="00000000" w:rsidDel="00000000" w:rsidP="00000000" w:rsidRDefault="00000000" w:rsidRPr="00000000" w14:paraId="0000009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tcMar>
              <w:top w:w="80.0" w:type="dxa"/>
              <w:left w:w="80.0" w:type="dxa"/>
              <w:bottom w:w="80.0" w:type="dxa"/>
              <w:right w:w="80.0" w:type="dxa"/>
            </w:tcMar>
            <w:vAlign w:val="center"/>
          </w:tcPr>
          <w:p w:rsidR="00000000" w:rsidDel="00000000" w:rsidP="00000000" w:rsidRDefault="00000000" w:rsidRPr="00000000" w14:paraId="0000009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shd w:fill="f2f2f2" w:val="clear"/>
            <w:tcMar>
              <w:top w:w="80.0" w:type="dxa"/>
              <w:left w:w="80.0" w:type="dxa"/>
              <w:bottom w:w="80.0" w:type="dxa"/>
              <w:right w:w="80.0" w:type="dxa"/>
            </w:tcMar>
            <w:vAlign w:val="center"/>
          </w:tcPr>
          <w:p w:rsidR="00000000" w:rsidDel="00000000" w:rsidP="00000000" w:rsidRDefault="00000000" w:rsidRPr="00000000" w14:paraId="000000A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tcMar>
              <w:top w:w="80.0" w:type="dxa"/>
              <w:left w:w="80.0" w:type="dxa"/>
              <w:bottom w:w="80.0" w:type="dxa"/>
              <w:right w:w="80.0" w:type="dxa"/>
            </w:tcMar>
            <w:vAlign w:val="center"/>
          </w:tcPr>
          <w:p w:rsidR="00000000" w:rsidDel="00000000" w:rsidP="00000000" w:rsidRDefault="00000000" w:rsidRPr="00000000" w14:paraId="000000A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Pr>
            </w:r>
          </w:p>
        </w:tc>
      </w:tr>
    </w:tbl>
    <w:p w:rsidR="00000000" w:rsidDel="00000000" w:rsidP="00000000" w:rsidRDefault="00000000" w:rsidRPr="00000000" w14:paraId="000000A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A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A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Pr>
      </w:r>
    </w:p>
    <w:p w:rsidR="00000000" w:rsidDel="00000000" w:rsidP="00000000" w:rsidRDefault="00000000" w:rsidRPr="00000000" w14:paraId="000000A5">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1</w:t>
      </w:r>
      <w:r w:rsidDel="00000000" w:rsidR="00000000" w:rsidRPr="00000000">
        <w:rPr>
          <w:rtl w:val="0"/>
        </w:rPr>
      </w:r>
    </w:p>
    <w:p w:rsidR="00000000" w:rsidDel="00000000" w:rsidP="00000000" w:rsidRDefault="00000000" w:rsidRPr="00000000" w14:paraId="000000A6">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Decision rules for ambiguous hedge forms.</w:t>
      </w:r>
      <w:r w:rsidDel="00000000" w:rsidR="00000000" w:rsidRPr="00000000">
        <w:rPr>
          <w:rtl w:val="0"/>
        </w:rPr>
      </w:r>
    </w:p>
    <w:tbl>
      <w:tblPr>
        <w:tblStyle w:val="Table2"/>
        <w:tblW w:w="8307.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Pr>
            </w:r>
          </w:p>
        </w:tc>
      </w:tr>
    </w:tbl>
    <w:p w:rsidR="00000000" w:rsidDel="00000000" w:rsidP="00000000" w:rsidRDefault="00000000" w:rsidRPr="00000000" w14:paraId="000000C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C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Pr>
      </w:r>
    </w:p>
    <w:p w:rsidR="00000000" w:rsidDel="00000000" w:rsidP="00000000" w:rsidRDefault="00000000" w:rsidRPr="00000000" w14:paraId="000000C5">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Inclusion Criteria</w:t>
      </w:r>
      <w:r w:rsidDel="00000000" w:rsidR="00000000" w:rsidRPr="00000000">
        <w:rPr>
          <w:rtl w:val="0"/>
        </w:rPr>
      </w:r>
    </w:p>
    <w:p w:rsidR="00000000" w:rsidDel="00000000" w:rsidP="00000000" w:rsidRDefault="00000000" w:rsidRPr="00000000" w14:paraId="000000C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Pr>
      </w:r>
    </w:p>
    <w:p w:rsidR="00000000" w:rsidDel="00000000" w:rsidP="00000000" w:rsidRDefault="00000000" w:rsidRPr="00000000" w14:paraId="000000C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Pr>
      </w:r>
    </w:p>
    <w:p w:rsidR="00000000" w:rsidDel="00000000" w:rsidP="00000000" w:rsidRDefault="00000000" w:rsidRPr="00000000" w14:paraId="000000C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Pr>
      </w:r>
    </w:p>
    <w:p w:rsidR="00000000" w:rsidDel="00000000" w:rsidP="00000000" w:rsidRDefault="00000000" w:rsidRPr="00000000" w14:paraId="000000C9">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Pr>
      </w:r>
    </w:p>
    <w:p w:rsidR="00000000" w:rsidDel="00000000" w:rsidP="00000000" w:rsidRDefault="00000000" w:rsidRPr="00000000" w14:paraId="000000CA">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Exclusion Criteria</w:t>
      </w:r>
      <w:r w:rsidDel="00000000" w:rsidR="00000000" w:rsidRPr="00000000">
        <w:rPr>
          <w:rtl w:val="0"/>
        </w:rPr>
      </w:r>
    </w:p>
    <w:p w:rsidR="00000000" w:rsidDel="00000000" w:rsidP="00000000" w:rsidRDefault="00000000" w:rsidRPr="00000000" w14:paraId="000000CB">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Pr>
      </w:r>
    </w:p>
    <w:p w:rsidR="00000000" w:rsidDel="00000000" w:rsidP="00000000" w:rsidRDefault="00000000" w:rsidRPr="00000000" w14:paraId="000000CC">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Pr>
      </w:r>
    </w:p>
    <w:p w:rsidR="00000000" w:rsidDel="00000000" w:rsidP="00000000" w:rsidRDefault="00000000" w:rsidRPr="00000000" w14:paraId="000000CD">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Pr>
      </w:r>
    </w:p>
    <w:p w:rsidR="00000000" w:rsidDel="00000000" w:rsidP="00000000" w:rsidRDefault="00000000" w:rsidRPr="00000000" w14:paraId="000000CE">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Pr>
      </w:r>
    </w:p>
    <w:p w:rsidR="00000000" w:rsidDel="00000000" w:rsidP="00000000" w:rsidRDefault="00000000" w:rsidRPr="00000000" w14:paraId="000000CF">
      <w:pPr>
        <w:spacing w:after="0" w:before="0" w:line="480" w:lineRule="auto"/>
        <w:ind w:left="0" w:firstLine="720"/>
        <w:jc w:val="both"/>
        <w:rPr/>
        <w:sectPr>
          <w:headerReference r:id="rId15" w:type="default"/>
          <w:headerReference r:id="rId16" w:type="first"/>
          <w:footerReference r:id="rId17" w:type="default"/>
          <w:footerReference r:id="rId18"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rsidR="00000000" w:rsidDel="00000000" w:rsidP="00000000" w:rsidRDefault="00000000" w:rsidRPr="00000000" w14:paraId="000000D0">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D1">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D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D3">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2</w:t>
      </w:r>
      <w:r w:rsidDel="00000000" w:rsidR="00000000" w:rsidRPr="00000000">
        <w:rPr>
          <w:rtl w:val="0"/>
        </w:rPr>
      </w:r>
    </w:p>
    <w:p w:rsidR="00000000" w:rsidDel="00000000" w:rsidP="00000000" w:rsidRDefault="00000000" w:rsidRPr="00000000" w14:paraId="000000D4">
      <w:pPr>
        <w:keepNext w:val="1"/>
        <w:spacing w:after="240" w:before="0" w:line="360" w:lineRule="auto"/>
        <w:ind w:left="0" w:right="0" w:firstLine="0"/>
        <w:jc w:val="left"/>
        <w:rPr/>
      </w:pPr>
      <w:r w:rsidDel="00000000" w:rsidR="00000000" w:rsidRPr="00000000">
        <w:rPr>
          <w:rFonts w:ascii="Georgia" w:cs="Georgia" w:eastAsia="Georgia" w:hAnsi="Georgia"/>
          <w:i w:val="0"/>
          <w:iCs w:val="0"/>
          <w:sz w:val="22"/>
          <w:szCs w:val="22"/>
          <w:rtl w:val="0"/>
        </w:rPr>
        <w:t xml:space="preserve">PSAU Thesis Repository: Population and Sampling Summary</w:t>
      </w:r>
      <w:r w:rsidDel="00000000" w:rsidR="00000000" w:rsidRPr="00000000">
        <w:rPr>
          <w:rtl w:val="0"/>
        </w:rPr>
      </w:r>
    </w:p>
    <w:tbl>
      <w:tblPr>
        <w:tblStyle w:val="Table3"/>
        <w:tblW w:w="8303.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C">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D">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E">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F">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0">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0F9">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F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0FB">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Part I: The Formal Repertoire of Student Hedging</w:t>
      </w:r>
      <w:r w:rsidDel="00000000" w:rsidR="00000000" w:rsidRPr="00000000">
        <w:rPr>
          <w:rtl w:val="0"/>
        </w:rPr>
      </w:r>
    </w:p>
    <w:p w:rsidR="00000000" w:rsidDel="00000000" w:rsidP="00000000" w:rsidRDefault="00000000" w:rsidRPr="00000000" w14:paraId="000000F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Pr>
      </w:r>
    </w:p>
    <w:p w:rsidR="00000000" w:rsidDel="00000000" w:rsidP="00000000" w:rsidRDefault="00000000" w:rsidRPr="00000000" w14:paraId="000000F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Pr>
      </w:r>
    </w:p>
    <w:p w:rsidR="00000000" w:rsidDel="00000000" w:rsidP="00000000" w:rsidRDefault="00000000" w:rsidRPr="00000000" w14:paraId="000000FE">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3</w:t>
      </w:r>
      <w:r w:rsidDel="00000000" w:rsidR="00000000" w:rsidRPr="00000000">
        <w:rPr>
          <w:rtl w:val="0"/>
        </w:rPr>
      </w:r>
    </w:p>
    <w:p w:rsidR="00000000" w:rsidDel="00000000" w:rsidP="00000000" w:rsidRDefault="00000000" w:rsidRPr="00000000" w14:paraId="000000FF">
      <w:pPr>
        <w:keepNext w:val="1"/>
        <w:spacing w:after="240" w:before="0" w:line="240" w:lineRule="auto"/>
        <w:ind w:left="0" w:right="0" w:firstLine="0"/>
        <w:jc w:val="left"/>
        <w:rPr/>
      </w:pPr>
      <w:r w:rsidDel="00000000" w:rsidR="00000000" w:rsidRPr="00000000">
        <w:rPr>
          <w:rFonts w:ascii="Georgia" w:cs="Georgia" w:eastAsia="Georgia" w:hAnsi="Georgia"/>
          <w:i w:val="0"/>
          <w:iCs w:val="0"/>
          <w:sz w:val="22"/>
          <w:szCs w:val="22"/>
          <w:rtl w:val="0"/>
        </w:rPr>
        <w:t xml:space="preserve">Hedge Types by Count and Discipline</w:t>
      </w:r>
      <w:r w:rsidDel="00000000" w:rsidR="00000000" w:rsidRPr="00000000">
        <w:rPr>
          <w:rtl w:val="0"/>
        </w:rPr>
      </w:r>
    </w:p>
    <w:tbl>
      <w:tblPr>
        <w:tblStyle w:val="Table4"/>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A">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F">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4">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E">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3">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8">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D">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2">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7">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7">
            <w:pPr>
              <w:spacing w:after="60" w:before="60" w:line="240" w:lineRule="auto"/>
              <w:ind w:left="0" w:right="0" w:firstLine="0"/>
              <w:jc w:val="center"/>
              <w:rPr/>
            </w:pP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Pr>
            </w:r>
          </w:p>
        </w:tc>
      </w:tr>
    </w:tbl>
    <w:p w:rsidR="00000000" w:rsidDel="00000000" w:rsidP="00000000" w:rsidRDefault="00000000" w:rsidRPr="00000000" w14:paraId="0000014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Pr>
      </w:r>
    </w:p>
    <w:p w:rsidR="00000000" w:rsidDel="00000000" w:rsidP="00000000" w:rsidRDefault="00000000" w:rsidRPr="00000000" w14:paraId="000001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Pr>
      </w:r>
    </w:p>
    <w:p w:rsidR="00000000" w:rsidDel="00000000" w:rsidP="00000000" w:rsidRDefault="00000000" w:rsidRPr="00000000" w14:paraId="000001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Pr>
      </w:r>
    </w:p>
    <w:p w:rsidR="00000000" w:rsidDel="00000000" w:rsidP="00000000" w:rsidRDefault="00000000" w:rsidRPr="00000000" w14:paraId="000001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Pr>
      </w:r>
    </w:p>
    <w:p w:rsidR="00000000" w:rsidDel="00000000" w:rsidP="00000000" w:rsidRDefault="00000000" w:rsidRPr="00000000" w14:paraId="0000015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Pr>
      </w:r>
    </w:p>
    <w:p w:rsidR="00000000" w:rsidDel="00000000" w:rsidP="00000000" w:rsidRDefault="00000000" w:rsidRPr="00000000" w14:paraId="00000152">
      <w:pPr>
        <w:keepNext w:val="1"/>
        <w:pageBreakBefore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4</w:t>
      </w:r>
      <w:r w:rsidDel="00000000" w:rsidR="00000000" w:rsidRPr="00000000">
        <w:rPr>
          <w:rtl w:val="0"/>
        </w:rPr>
      </w:r>
    </w:p>
    <w:p w:rsidR="00000000" w:rsidDel="00000000" w:rsidP="00000000" w:rsidRDefault="00000000" w:rsidRPr="00000000" w14:paraId="00000153">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Hedge Frequency by Discipline</w:t>
      </w:r>
      <w:r w:rsidDel="00000000" w:rsidR="00000000" w:rsidRPr="00000000">
        <w:rPr>
          <w:rtl w:val="0"/>
        </w:rPr>
      </w:r>
    </w:p>
    <w:tbl>
      <w:tblPr>
        <w:tblStyle w:val="Table5"/>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B">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r>
    </w:tbl>
    <w:p w:rsidR="00000000" w:rsidDel="00000000" w:rsidP="00000000" w:rsidRDefault="00000000" w:rsidRPr="00000000" w14:paraId="0000017C">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7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Pr>
      </w:r>
    </w:p>
    <w:p w:rsidR="00000000" w:rsidDel="00000000" w:rsidP="00000000" w:rsidRDefault="00000000" w:rsidRPr="00000000" w14:paraId="0000017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Pr>
      </w:r>
    </w:p>
    <w:p w:rsidR="00000000" w:rsidDel="00000000" w:rsidP="00000000" w:rsidRDefault="00000000" w:rsidRPr="00000000" w14:paraId="0000017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Pr>
      </w:r>
    </w:p>
    <w:p w:rsidR="00000000" w:rsidDel="00000000" w:rsidP="00000000" w:rsidRDefault="00000000" w:rsidRPr="00000000" w14:paraId="00000180">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4.1</w:t>
      </w:r>
      <w:r w:rsidDel="00000000" w:rsidR="00000000" w:rsidRPr="00000000">
        <w:rPr>
          <w:rtl w:val="0"/>
        </w:rPr>
      </w:r>
    </w:p>
    <w:p w:rsidR="00000000" w:rsidDel="00000000" w:rsidP="00000000" w:rsidRDefault="00000000" w:rsidRPr="00000000" w14:paraId="00000181">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Illustrative Unhedged Claims</w:t>
      </w:r>
      <w:r w:rsidDel="00000000" w:rsidR="00000000" w:rsidRPr="00000000">
        <w:rPr>
          <w:rtl w:val="0"/>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20"/>
        <w:gridCol w:w="1560"/>
        <w:gridCol w:w="1395"/>
        <w:gridCol w:w="2115"/>
        <w:gridCol w:w="2235"/>
        <w:tblGridChange w:id="0">
          <w:tblGrid>
            <w:gridCol w:w="1020"/>
            <w:gridCol w:w="1560"/>
            <w:gridCol w:w="1395"/>
            <w:gridCol w:w="2115"/>
            <w:gridCol w:w="22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Pr>
            </w:r>
          </w:p>
        </w:tc>
      </w:tr>
    </w:tbl>
    <w:p w:rsidR="00000000" w:rsidDel="00000000" w:rsidP="00000000" w:rsidRDefault="00000000" w:rsidRPr="00000000" w14:paraId="0000019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9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Pr>
      </w:r>
    </w:p>
    <w:p w:rsidR="00000000" w:rsidDel="00000000" w:rsidP="00000000" w:rsidRDefault="00000000" w:rsidRPr="00000000" w14:paraId="0000019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Pr>
      </w:r>
    </w:p>
    <w:p w:rsidR="00000000" w:rsidDel="00000000" w:rsidP="00000000" w:rsidRDefault="00000000" w:rsidRPr="00000000" w14:paraId="0000019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Pr>
      </w:r>
    </w:p>
    <w:p w:rsidR="00000000" w:rsidDel="00000000" w:rsidP="00000000" w:rsidRDefault="00000000" w:rsidRPr="00000000" w14:paraId="0000019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Pr>
      </w:r>
    </w:p>
    <w:p w:rsidR="00000000" w:rsidDel="00000000" w:rsidP="00000000" w:rsidRDefault="00000000" w:rsidRPr="00000000" w14:paraId="000001A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Pr>
      </w:r>
    </w:p>
    <w:p w:rsidR="00000000" w:rsidDel="00000000" w:rsidP="00000000" w:rsidRDefault="00000000" w:rsidRPr="00000000" w14:paraId="000001A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A2">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Function Profile of Retained Hedges</w:t>
      </w:r>
      <w:r w:rsidDel="00000000" w:rsidR="00000000" w:rsidRPr="00000000">
        <w:rPr>
          <w:rtl w:val="0"/>
        </w:rPr>
      </w:r>
    </w:p>
    <w:p w:rsidR="00000000" w:rsidDel="00000000" w:rsidP="00000000" w:rsidRDefault="00000000" w:rsidRPr="00000000" w14:paraId="000001A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Pr>
      </w:r>
    </w:p>
    <w:p w:rsidR="00000000" w:rsidDel="00000000" w:rsidP="00000000" w:rsidRDefault="00000000" w:rsidRPr="00000000" w14:paraId="000001A4">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5</w:t>
      </w:r>
      <w:r w:rsidDel="00000000" w:rsidR="00000000" w:rsidRPr="00000000">
        <w:rPr>
          <w:rtl w:val="0"/>
        </w:rPr>
      </w:r>
    </w:p>
    <w:p w:rsidR="00000000" w:rsidDel="00000000" w:rsidP="00000000" w:rsidRDefault="00000000" w:rsidRPr="00000000" w14:paraId="000001A5">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Function Distribution among Candidate Tokens</w:t>
      </w:r>
      <w:r w:rsidDel="00000000" w:rsidR="00000000" w:rsidRPr="00000000">
        <w:rPr>
          <w:rtl w:val="0"/>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2">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3">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4">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Pr>
            </w:r>
          </w:p>
        </w:tc>
      </w:tr>
    </w:tbl>
    <w:p w:rsidR="00000000" w:rsidDel="00000000" w:rsidP="00000000" w:rsidRDefault="00000000" w:rsidRPr="00000000" w14:paraId="000001B5">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B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Pr>
      </w:r>
    </w:p>
    <w:p w:rsidR="00000000" w:rsidDel="00000000" w:rsidP="00000000" w:rsidRDefault="00000000" w:rsidRPr="00000000" w14:paraId="000001B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Pr>
      </w:r>
    </w:p>
    <w:p w:rsidR="00000000" w:rsidDel="00000000" w:rsidP="00000000" w:rsidRDefault="00000000" w:rsidRPr="00000000" w14:paraId="000001B8">
      <w:pPr>
        <w:spacing w:after="0" w:before="0" w:line="480" w:lineRule="auto"/>
        <w:ind w:left="0" w:firstLine="0"/>
        <w:jc w:val="both"/>
        <w:rPr/>
      </w:pPr>
      <w:r w:rsidDel="00000000" w:rsidR="00000000" w:rsidRPr="00000000">
        <w:rPr>
          <w:rtl w:val="0"/>
        </w:rPr>
      </w:r>
    </w:p>
    <w:p w:rsidR="00000000" w:rsidDel="00000000" w:rsidP="00000000" w:rsidRDefault="00000000" w:rsidRPr="00000000" w14:paraId="000001B9">
      <w:pPr>
        <w:spacing w:after="0" w:before="0" w:line="360" w:lineRule="auto"/>
        <w:ind w:left="0" w:firstLine="0"/>
        <w:jc w:val="both"/>
        <w:rPr/>
      </w:pPr>
      <w:r w:rsidDel="00000000" w:rsidR="00000000" w:rsidRPr="00000000">
        <w:rPr>
          <w:rFonts w:ascii="Georgia" w:cs="Georgia" w:eastAsia="Georgia" w:hAnsi="Georgia"/>
          <w:b w:val="0"/>
          <w:bCs w:val="0"/>
          <w:i w:val="1"/>
          <w:iCs w:val="1"/>
          <w:sz w:val="24"/>
          <w:szCs w:val="24"/>
          <w:rtl w:val="0"/>
        </w:rPr>
        <w:t xml:space="preserve">Hedge versus False Positive in the Wording</w:t>
      </w:r>
      <w:r w:rsidDel="00000000" w:rsidR="00000000" w:rsidRPr="00000000">
        <w:rPr>
          <w:rtl w:val="0"/>
        </w:rPr>
      </w:r>
    </w:p>
    <w:p w:rsidR="00000000" w:rsidDel="00000000" w:rsidP="00000000" w:rsidRDefault="00000000" w:rsidRPr="00000000" w14:paraId="000001BA">
      <w:pPr>
        <w:keepNext w:val="1"/>
        <w:spacing w:after="0" w:before="240" w:line="36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5.1</w:t>
      </w:r>
      <w:r w:rsidDel="00000000" w:rsidR="00000000" w:rsidRPr="00000000">
        <w:rPr>
          <w:rtl w:val="0"/>
        </w:rPr>
      </w:r>
    </w:p>
    <w:p w:rsidR="00000000" w:rsidDel="00000000" w:rsidP="00000000" w:rsidRDefault="00000000" w:rsidRPr="00000000" w14:paraId="000001BB">
      <w:pPr>
        <w:keepNext w:val="1"/>
        <w:spacing w:after="240" w:before="0" w:line="276" w:lineRule="auto"/>
        <w:ind w:left="0" w:firstLine="0"/>
        <w:jc w:val="left"/>
        <w:rPr/>
      </w:pPr>
      <w:r w:rsidDel="00000000" w:rsidR="00000000" w:rsidRPr="00000000">
        <w:rPr>
          <w:rFonts w:ascii="Georgia" w:cs="Georgia" w:eastAsia="Georgia" w:hAnsi="Georgia"/>
          <w:i w:val="0"/>
          <w:iCs w:val="0"/>
          <w:sz w:val="22"/>
          <w:szCs w:val="22"/>
          <w:rtl w:val="0"/>
        </w:rPr>
        <w:t xml:space="preserve">Retained Hedge versus False Positive: Coding Contrasts</w:t>
      </w:r>
      <w:r w:rsidDel="00000000" w:rsidR="00000000" w:rsidRPr="00000000">
        <w:rPr>
          <w:rtl w:val="0"/>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65"/>
        <w:gridCol w:w="1515"/>
        <w:gridCol w:w="1860"/>
        <w:gridCol w:w="1920"/>
        <w:gridCol w:w="1965"/>
        <w:tblGridChange w:id="0">
          <w:tblGrid>
            <w:gridCol w:w="1065"/>
            <w:gridCol w:w="1515"/>
            <w:gridCol w:w="1860"/>
            <w:gridCol w:w="1920"/>
            <w:gridCol w:w="196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E">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F">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Pr>
            </w:r>
          </w:p>
        </w:tc>
      </w:tr>
    </w:tbl>
    <w:p w:rsidR="00000000" w:rsidDel="00000000" w:rsidP="00000000" w:rsidRDefault="00000000" w:rsidRPr="00000000" w14:paraId="000001D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E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Pr>
      </w:r>
    </w:p>
    <w:p w:rsidR="00000000" w:rsidDel="00000000" w:rsidP="00000000" w:rsidRDefault="00000000" w:rsidRPr="00000000" w14:paraId="000001E1">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5.2</w:t>
      </w:r>
      <w:r w:rsidDel="00000000" w:rsidR="00000000" w:rsidRPr="00000000">
        <w:rPr>
          <w:rtl w:val="0"/>
        </w:rPr>
      </w:r>
    </w:p>
    <w:p w:rsidR="00000000" w:rsidDel="00000000" w:rsidP="00000000" w:rsidRDefault="00000000" w:rsidRPr="00000000" w14:paraId="000001E2">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Illustrative Retained Hedges by Program</w:t>
      </w:r>
      <w:r w:rsidDel="00000000" w:rsidR="00000000" w:rsidRPr="00000000">
        <w:rPr>
          <w:rtl w:val="0"/>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335"/>
        <w:gridCol w:w="1815"/>
        <w:gridCol w:w="3570"/>
        <w:tblGridChange w:id="0">
          <w:tblGrid>
            <w:gridCol w:w="1560"/>
            <w:gridCol w:w="1335"/>
            <w:gridCol w:w="1815"/>
            <w:gridCol w:w="357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Pr>
            </w:r>
          </w:p>
        </w:tc>
      </w:tr>
    </w:tbl>
    <w:p w:rsidR="00000000" w:rsidDel="00000000" w:rsidP="00000000" w:rsidRDefault="00000000" w:rsidRPr="00000000" w14:paraId="000001F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0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Pr>
      </w:r>
    </w:p>
    <w:p w:rsidR="00000000" w:rsidDel="00000000" w:rsidP="00000000" w:rsidRDefault="00000000" w:rsidRPr="00000000" w14:paraId="0000020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20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Pr>
      </w:r>
    </w:p>
    <w:p w:rsidR="00000000" w:rsidDel="00000000" w:rsidP="00000000" w:rsidRDefault="00000000" w:rsidRPr="00000000" w14:paraId="00000203">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Outcome Type and the Limits of a Design Explanation</w:t>
      </w:r>
      <w:r w:rsidDel="00000000" w:rsidR="00000000" w:rsidRPr="00000000">
        <w:rPr>
          <w:rtl w:val="0"/>
        </w:rPr>
      </w:r>
    </w:p>
    <w:p w:rsidR="00000000" w:rsidDel="00000000" w:rsidP="00000000" w:rsidRDefault="00000000" w:rsidRPr="00000000" w14:paraId="0000020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Pr>
      </w:r>
    </w:p>
    <w:p w:rsidR="00000000" w:rsidDel="00000000" w:rsidP="00000000" w:rsidRDefault="00000000" w:rsidRPr="00000000" w14:paraId="00000205">
      <w:pPr>
        <w:keepNext w:val="1"/>
        <w:spacing w:after="0" w:before="240" w:line="36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6</w:t>
      </w:r>
      <w:r w:rsidDel="00000000" w:rsidR="00000000" w:rsidRPr="00000000">
        <w:rPr>
          <w:rtl w:val="0"/>
        </w:rPr>
      </w:r>
    </w:p>
    <w:p w:rsidR="00000000" w:rsidDel="00000000" w:rsidP="00000000" w:rsidRDefault="00000000" w:rsidRPr="00000000" w14:paraId="00000206">
      <w:pPr>
        <w:keepNext w:val="1"/>
        <w:spacing w:after="240" w:before="0" w:line="240" w:lineRule="auto"/>
        <w:ind w:left="0" w:right="0" w:firstLine="0"/>
        <w:jc w:val="left"/>
        <w:rPr/>
      </w:pPr>
      <w:r w:rsidDel="00000000" w:rsidR="00000000" w:rsidRPr="00000000">
        <w:rPr>
          <w:rFonts w:ascii="Georgia" w:cs="Georgia" w:eastAsia="Georgia" w:hAnsi="Georgia"/>
          <w:i w:val="0"/>
          <w:iCs w:val="0"/>
          <w:sz w:val="22"/>
          <w:szCs w:val="22"/>
          <w:rtl w:val="0"/>
        </w:rPr>
        <w:t xml:space="preserve">Outcome Type by Discipline</w:t>
      </w:r>
      <w:r w:rsidDel="00000000" w:rsidR="00000000" w:rsidRPr="00000000">
        <w:rPr>
          <w:rtl w:val="0"/>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22A">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2B">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How Programs Word Caution</w:t>
      </w:r>
      <w:r w:rsidDel="00000000" w:rsidR="00000000" w:rsidRPr="00000000">
        <w:rPr>
          <w:rtl w:val="0"/>
        </w:rPr>
      </w:r>
    </w:p>
    <w:p w:rsidR="00000000" w:rsidDel="00000000" w:rsidP="00000000" w:rsidRDefault="00000000" w:rsidRPr="00000000" w14:paraId="000002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Pr>
      </w:r>
    </w:p>
    <w:p w:rsidR="00000000" w:rsidDel="00000000" w:rsidP="00000000" w:rsidRDefault="00000000" w:rsidRPr="00000000" w14:paraId="000002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Pr>
      </w:r>
    </w:p>
    <w:p w:rsidR="00000000" w:rsidDel="00000000" w:rsidP="00000000" w:rsidRDefault="00000000" w:rsidRPr="00000000" w14:paraId="0000022E">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6.1</w:t>
      </w:r>
      <w:r w:rsidDel="00000000" w:rsidR="00000000" w:rsidRPr="00000000">
        <w:rPr>
          <w:rtl w:val="0"/>
        </w:rPr>
      </w:r>
    </w:p>
    <w:p w:rsidR="00000000" w:rsidDel="00000000" w:rsidP="00000000" w:rsidRDefault="00000000" w:rsidRPr="00000000" w14:paraId="0000022F">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Program Contrast: Sample Excerpts</w:t>
      </w:r>
      <w:r w:rsidDel="00000000" w:rsidR="00000000" w:rsidRPr="00000000">
        <w:rPr>
          <w:rtl w:val="0"/>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1035"/>
        <w:gridCol w:w="1770"/>
        <w:gridCol w:w="1515"/>
        <w:gridCol w:w="2640"/>
        <w:tblGridChange w:id="0">
          <w:tblGrid>
            <w:gridCol w:w="1365"/>
            <w:gridCol w:w="1035"/>
            <w:gridCol w:w="1770"/>
            <w:gridCol w:w="1515"/>
            <w:gridCol w:w="264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Pr>
            </w:r>
          </w:p>
        </w:tc>
      </w:tr>
    </w:tbl>
    <w:p w:rsidR="00000000" w:rsidDel="00000000" w:rsidP="00000000" w:rsidRDefault="00000000" w:rsidRPr="00000000" w14:paraId="00000253">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54">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What the Contrast Can and Cannot Mean</w:t>
      </w:r>
      <w:r w:rsidDel="00000000" w:rsidR="00000000" w:rsidRPr="00000000">
        <w:rPr>
          <w:rtl w:val="0"/>
        </w:rPr>
      </w:r>
    </w:p>
    <w:p w:rsidR="00000000" w:rsidDel="00000000" w:rsidP="00000000" w:rsidRDefault="00000000" w:rsidRPr="00000000" w14:paraId="0000025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Pr>
      </w:r>
    </w:p>
    <w:p w:rsidR="00000000" w:rsidDel="00000000" w:rsidP="00000000" w:rsidRDefault="00000000" w:rsidRPr="00000000" w14:paraId="00000256">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Open Readings</w:t>
      </w:r>
      <w:r w:rsidDel="00000000" w:rsidR="00000000" w:rsidRPr="00000000">
        <w:rPr>
          <w:rtl w:val="0"/>
        </w:rPr>
      </w:r>
    </w:p>
    <w:p w:rsidR="00000000" w:rsidDel="00000000" w:rsidP="00000000" w:rsidRDefault="00000000" w:rsidRPr="00000000" w14:paraId="00000257">
      <w:pPr>
        <w:spacing w:after="0" w:before="0" w:line="480" w:lineRule="auto"/>
        <w:ind w:left="0" w:firstLine="720"/>
        <w:jc w:val="both"/>
        <w:rPr/>
        <w:sectPr>
          <w:headerReference r:id="rId19" w:type="default"/>
          <w:headerReference r:id="rId20" w:type="first"/>
          <w:footerReference r:id="rId21" w:type="default"/>
          <w:footerReference r:id="rId22"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Pr>
      </w:r>
    </w:p>
    <w:p w:rsidR="00000000" w:rsidDel="00000000" w:rsidP="00000000" w:rsidRDefault="00000000" w:rsidRPr="00000000" w14:paraId="00000258">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CONCLUSIONS AND RECOMMENDATIONS</w:t>
      </w:r>
      <w:r w:rsidDel="00000000" w:rsidR="00000000" w:rsidRPr="00000000">
        <w:rPr>
          <w:rtl w:val="0"/>
        </w:rPr>
      </w:r>
    </w:p>
    <w:p w:rsidR="00000000" w:rsidDel="00000000" w:rsidP="00000000" w:rsidRDefault="00000000" w:rsidRPr="00000000" w14:paraId="00000259">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tl w:val="0"/>
        </w:rPr>
      </w:r>
    </w:p>
    <w:p w:rsidR="00000000" w:rsidDel="00000000" w:rsidP="00000000" w:rsidRDefault="00000000" w:rsidRPr="00000000" w14:paraId="0000025B">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C">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Conclusions</w:t>
      </w:r>
      <w:r w:rsidDel="00000000" w:rsidR="00000000" w:rsidRPr="00000000">
        <w:rPr>
          <w:rtl w:val="0"/>
        </w:rPr>
      </w:r>
    </w:p>
    <w:p w:rsidR="00000000" w:rsidDel="00000000" w:rsidP="00000000" w:rsidRDefault="00000000" w:rsidRPr="00000000" w14:paraId="0000025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Pr>
      </w:r>
    </w:p>
    <w:p w:rsidR="00000000" w:rsidDel="00000000" w:rsidP="00000000" w:rsidRDefault="00000000" w:rsidRPr="00000000" w14:paraId="0000025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Pr>
      </w:r>
    </w:p>
    <w:p w:rsidR="00000000" w:rsidDel="00000000" w:rsidP="00000000" w:rsidRDefault="00000000" w:rsidRPr="00000000" w14:paraId="0000025F">
      <w:pPr>
        <w:spacing w:after="0" w:before="0" w:line="480" w:lineRule="auto"/>
        <w:ind w:left="0" w:firstLine="720"/>
        <w:jc w:val="both"/>
        <w:rPr/>
      </w:pPr>
      <w:r w:rsidDel="00000000" w:rsidR="00000000" w:rsidRPr="00000000">
        <w:rPr>
          <w:rFonts w:ascii="Georgia" w:cs="Georgia" w:eastAsia="Georgia" w:hAnsi="Georgia"/>
          <w:b w:val="0"/>
          <w:bCs w:val="0"/>
          <w:i w:val="0"/>
          <w:iCs w:val="0"/>
          <w:sz w:val="24"/>
          <w:szCs w:val="22"/>
          <w:rtl w:val="0"/>
        </w:rPr>
        <w:t>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tl w:val="0"/>
        </w:rPr>
      </w:r>
    </w:p>
    <w:p w:rsidR="00000000" w:rsidDel="00000000" w:rsidP="00000000" w:rsidRDefault="00000000" w:rsidRPr="00000000" w14:paraId="000002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26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tl w:val="0"/>
        </w:rPr>
      </w:r>
    </w:p>
    <w:p w:rsidR="00000000" w:rsidDel="00000000" w:rsidP="00000000" w:rsidRDefault="00000000" w:rsidRPr="00000000" w14:paraId="00000262">
      <w:pPr>
        <w:spacing w:after="0" w:before="0" w:line="480" w:lineRule="auto"/>
        <w:ind w:left="0" w:firstLine="720"/>
        <w:jc w:val="both"/>
        <w:rPr/>
      </w:pPr>
      <w:r w:rsidDel="00000000" w:rsidR="00000000" w:rsidRPr="00000000">
        <w:rPr>
          <w:rFonts w:ascii="Georgia" w:cs="Georgia" w:eastAsia="Georgia" w:hAnsi="Georgia"/>
          <w:b w:val="0"/>
          <w:bCs w:val="0"/>
          <w:i w:val="0"/>
          <w:iCs w:val="0"/>
          <w:sz w:val="24"/>
          <w:szCs w:val="22"/>
          <w:rtl w:val="0"/>
        </w:rPr>
        <w:t>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tl w:val="0"/>
        </w:rPr>
      </w:r>
    </w:p>
    <w:p w:rsidR="00000000" w:rsidDel="00000000" w:rsidP="00000000" w:rsidRDefault="00000000" w:rsidRPr="00000000" w14:paraId="00000263">
      <w:pPr>
        <w:spacing w:after="0" w:before="0" w:line="480" w:lineRule="auto"/>
        <w:ind w:left="0" w:firstLine="720"/>
        <w:jc w:val="both"/>
        <w:rPr/>
      </w:pPr>
      <w:r w:rsidDel="00000000" w:rsidR="00000000" w:rsidRPr="00000000">
        <w:rPr>
          <w:rFonts w:ascii="Georgia" w:cs="Georgia" w:eastAsia="Georgia" w:hAnsi="Georgia"/>
          <w:b w:val="0"/>
          <w:bCs w:val="0"/>
          <w:i w:val="0"/>
          <w:iCs w:val="0"/>
          <w:sz w:val="24"/>
          <w:szCs w:val="22"/>
          <w:rtl w:val="0"/>
        </w:rPr>
        <w:t>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tl w:val="0"/>
        </w:rPr>
      </w:r>
    </w:p>
    <w:p w:rsidR="00000000" w:rsidDel="00000000" w:rsidP="00000000" w:rsidRDefault="00000000" w:rsidRPr="00000000" w14:paraId="00000264">
      <w:pPr>
        <w:spacing w:after="0" w:before="0" w:line="480" w:lineRule="auto"/>
        <w:ind w:left="0" w:firstLine="720"/>
        <w:jc w:val="both"/>
        <w:rPr/>
        <w:sectPr>
          <w:headerReference r:id="rId23" w:type="default"/>
          <w:headerReference r:id="rId24" w:type="first"/>
          <w:footerReference r:id="rId25" w:type="default"/>
          <w:footerReference r:id="rId26"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Pr>
      </w:r>
    </w:p>
    <w:p w:rsidR="00000000" w:rsidDel="00000000" w:rsidP="00000000" w:rsidRDefault="00000000" w:rsidRPr="00000000" w14:paraId="00000265">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rsidR="00000000" w:rsidDel="00000000" w:rsidP="00000000" w:rsidRDefault="00000000" w:rsidRPr="00000000" w14:paraId="0000026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7">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26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Pr>
      </w:r>
    </w:p>
    <w:p w:rsidR="00000000" w:rsidDel="00000000" w:rsidP="00000000" w:rsidRDefault="00000000" w:rsidRPr="00000000" w14:paraId="0000026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Pr>
      </w:r>
    </w:p>
    <w:p w:rsidR="00000000" w:rsidDel="00000000" w:rsidP="00000000" w:rsidRDefault="00000000" w:rsidRPr="00000000" w14:paraId="0000026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Biber, D., Conrad, S., &amp; Reppen, R. (1998). </w:t>
      </w:r>
      <w:r w:rsidDel="00000000" w:rsidR="00000000" w:rsidRPr="00000000">
        <w:rPr>
          <w:rFonts w:ascii="Georgia" w:cs="Georgia" w:eastAsia="Georgia" w:hAnsi="Georgia"/>
          <w:b w:val="0"/>
          <w:bCs w:val="0"/>
          <w:i w:val="1"/>
          <w:iCs w:val="1"/>
          <w:sz w:val="22"/>
          <w:szCs w:val="22"/>
          <w:rtl w:val="0"/>
        </w:rPr>
        <w:t xml:space="preserve">Corpus linguistics: Investigating language structure and use</w:t>
      </w:r>
      <w:r w:rsidDel="00000000" w:rsidR="00000000" w:rsidRPr="00000000">
        <w:rPr>
          <w:rFonts w:ascii="Georgia" w:cs="Georgia" w:eastAsia="Georgia" w:hAnsi="Georgia"/>
          <w:b w:val="0"/>
          <w:bCs w:val="0"/>
          <w:i w:val="0"/>
          <w:iCs w:val="0"/>
          <w:sz w:val="22"/>
          <w:szCs w:val="22"/>
          <w:rtl w:val="0"/>
        </w:rPr>
        <w:t xml:space="preserve">. Cambridge University Press.</w:t>
      </w:r>
      <w:r w:rsidDel="00000000" w:rsidR="00000000" w:rsidRPr="00000000">
        <w:rPr>
          <w:rtl w:val="0"/>
        </w:rPr>
      </w:r>
    </w:p>
    <w:p w:rsidR="00000000" w:rsidDel="00000000" w:rsidP="00000000" w:rsidRDefault="00000000" w:rsidRPr="00000000" w14:paraId="0000026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Pr>
      </w:r>
    </w:p>
    <w:p w:rsidR="00000000" w:rsidDel="00000000" w:rsidP="00000000" w:rsidRDefault="00000000" w:rsidRPr="00000000" w14:paraId="0000026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28">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26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Pr>
      </w:r>
    </w:p>
    <w:p w:rsidR="00000000" w:rsidDel="00000000" w:rsidP="00000000" w:rsidRDefault="00000000" w:rsidRPr="00000000" w14:paraId="0000026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29">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26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Pr>
      </w:r>
    </w:p>
    <w:p w:rsidR="00000000" w:rsidDel="00000000" w:rsidP="00000000" w:rsidRDefault="00000000" w:rsidRPr="00000000" w14:paraId="0000026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30">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27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1">
        <w:r w:rsidDel="00000000" w:rsidR="00000000" w:rsidRPr="00000000">
          <w:rPr>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27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Pr>
      </w:r>
    </w:p>
    <w:p w:rsidR="00000000" w:rsidDel="00000000" w:rsidP="00000000" w:rsidRDefault="00000000" w:rsidRPr="00000000" w14:paraId="0000027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Pr>
      </w:r>
    </w:p>
    <w:p w:rsidR="00000000" w:rsidDel="00000000" w:rsidP="00000000" w:rsidRDefault="00000000" w:rsidRPr="00000000" w14:paraId="0000027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b w:val="0"/>
          <w:bCs w:val="0"/>
          <w:i w:val="1"/>
          <w:iCs w:val="1"/>
          <w:sz w:val="22"/>
          <w:szCs w:val="22"/>
          <w:rtl w:val="0"/>
        </w:rPr>
        <w:t xml:space="preserve">Medical Journal of the Islamic Republic of Iran, 39</w:t>
      </w:r>
      <w:r w:rsidDel="00000000" w:rsidR="00000000" w:rsidRPr="00000000">
        <w:rPr>
          <w:rFonts w:ascii="Georgia" w:cs="Georgia" w:eastAsia="Georgia" w:hAnsi="Georgia"/>
          <w:b w:val="0"/>
          <w:bCs w:val="0"/>
          <w:i w:val="0"/>
          <w:iCs w:val="0"/>
          <w:sz w:val="22"/>
          <w:szCs w:val="22"/>
          <w:rtl w:val="0"/>
        </w:rPr>
        <w:t xml:space="preserve">, Article 125. </w:t>
      </w:r>
      <w:hyperlink r:id="rId32">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27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Pr>
      </w:r>
    </w:p>
    <w:p w:rsidR="00000000" w:rsidDel="00000000" w:rsidP="00000000" w:rsidRDefault="00000000" w:rsidRPr="00000000" w14:paraId="0000027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33">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27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Pr>
      </w:r>
    </w:p>
    <w:p w:rsidR="00000000" w:rsidDel="00000000" w:rsidP="00000000" w:rsidRDefault="00000000" w:rsidRPr="00000000" w14:paraId="0000027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Pr>
      </w:r>
    </w:p>
    <w:p w:rsidR="00000000" w:rsidDel="00000000" w:rsidP="00000000" w:rsidRDefault="00000000" w:rsidRPr="00000000" w14:paraId="0000027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34">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27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(1998). </w:t>
      </w:r>
      <w:r w:rsidDel="00000000" w:rsidR="00000000" w:rsidRPr="00000000">
        <w:rPr>
          <w:rFonts w:ascii="Georgia" w:cs="Georgia" w:eastAsia="Georgia" w:hAnsi="Georgia"/>
          <w:b w:val="0"/>
          <w:bCs w:val="0"/>
          <w:i w:val="1"/>
          <w:iCs w:val="1"/>
          <w:sz w:val="22"/>
          <w:szCs w:val="22"/>
          <w:rtl w:val="0"/>
        </w:rPr>
        <w:t xml:space="preserve">Hedging in scientific research articles</w:t>
      </w:r>
      <w:r w:rsidDel="00000000" w:rsidR="00000000" w:rsidRPr="00000000">
        <w:rPr>
          <w:rFonts w:ascii="Georgia" w:cs="Georgia" w:eastAsia="Georgia" w:hAnsi="Georgia"/>
          <w:b w:val="0"/>
          <w:bCs w:val="0"/>
          <w:i w:val="0"/>
          <w:iCs w:val="0"/>
          <w:sz w:val="22"/>
          <w:szCs w:val="22"/>
          <w:rtl w:val="0"/>
        </w:rPr>
        <w:t xml:space="preserve">. John Benjamins Publishing.</w:t>
      </w:r>
      <w:r w:rsidDel="00000000" w:rsidR="00000000" w:rsidRPr="00000000">
        <w:rPr>
          <w:rtl w:val="0"/>
        </w:rPr>
      </w:r>
    </w:p>
    <w:p w:rsidR="00000000" w:rsidDel="00000000" w:rsidP="00000000" w:rsidRDefault="00000000" w:rsidRPr="00000000" w14:paraId="0000027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35">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27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36">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27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37">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27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Pr>
      </w:r>
    </w:p>
    <w:p w:rsidR="00000000" w:rsidDel="00000000" w:rsidP="00000000" w:rsidRDefault="00000000" w:rsidRPr="00000000" w14:paraId="0000027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27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Pr>
      </w:r>
    </w:p>
    <w:p w:rsidR="00000000" w:rsidDel="00000000" w:rsidP="00000000" w:rsidRDefault="00000000" w:rsidRPr="00000000" w14:paraId="0000028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9">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28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Mohammed, S. J. (2011). </w:t>
      </w:r>
      <w:r w:rsidDel="00000000" w:rsidR="00000000" w:rsidRPr="00000000">
        <w:rPr>
          <w:rFonts w:ascii="Georgia" w:cs="Georgia" w:eastAsia="Georgia" w:hAnsi="Georgia"/>
          <w:b w:val="0"/>
          <w:bCs w:val="0"/>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b w:val="0"/>
          <w:bCs w:val="0"/>
          <w:i w:val="0"/>
          <w:iCs w:val="0"/>
          <w:sz w:val="22"/>
          <w:szCs w:val="22"/>
          <w:rtl w:val="0"/>
        </w:rPr>
        <w:t xml:space="preserve"> [Master’s thesis, Universiti Teknologi MARA]. CORE. </w:t>
      </w:r>
      <w:hyperlink r:id="rId40">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28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41">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28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42">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28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Pr>
      </w:r>
    </w:p>
    <w:p w:rsidR="00000000" w:rsidDel="00000000" w:rsidP="00000000" w:rsidRDefault="00000000" w:rsidRPr="00000000" w14:paraId="0000028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Pr>
      </w:r>
    </w:p>
    <w:p w:rsidR="00000000" w:rsidDel="00000000" w:rsidP="00000000" w:rsidRDefault="00000000" w:rsidRPr="00000000" w14:paraId="0000028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43">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28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Pr>
      </w:r>
    </w:p>
    <w:p w:rsidR="00000000" w:rsidDel="00000000" w:rsidP="00000000" w:rsidRDefault="00000000" w:rsidRPr="00000000" w14:paraId="0000028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44">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28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45">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28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Pr>
      </w:r>
    </w:p>
    <w:p w:rsidR="00000000" w:rsidDel="00000000" w:rsidP="00000000" w:rsidRDefault="00000000" w:rsidRPr="00000000" w14:paraId="0000028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46">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28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Pr>
      </w:r>
    </w:p>
    <w:p w:rsidR="00000000" w:rsidDel="00000000" w:rsidP="00000000" w:rsidRDefault="00000000" w:rsidRPr="00000000" w14:paraId="0000028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Wang, X. (2022). </w:t>
      </w:r>
      <w:r w:rsidDel="00000000" w:rsidR="00000000" w:rsidRPr="00000000">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b w:val="0"/>
          <w:bCs w:val="0"/>
          <w:i w:val="0"/>
          <w:iCs w:val="0"/>
          <w:sz w:val="22"/>
          <w:szCs w:val="22"/>
          <w:rtl w:val="0"/>
        </w:rPr>
        <w:t xml:space="preserve"> [Preprint]. OSF Preprints. </w:t>
      </w:r>
      <w:hyperlink r:id="rId47">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28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Pr>
      </w:r>
    </w:p>
    <w:p w:rsidR="00000000" w:rsidDel="00000000" w:rsidP="00000000" w:rsidRDefault="00000000" w:rsidRPr="00000000" w14:paraId="0000028F">
      <w:pPr>
        <w:spacing w:after="0" w:before="0" w:line="480" w:lineRule="auto"/>
        <w:ind w:left="0" w:right="0" w:firstLine="0"/>
        <w:jc w:val="both"/>
        <w:rPr/>
      </w:pPr>
      <w:r w:rsidDel="00000000" w:rsidR="00000000" w:rsidRPr="00000000">
        <w:rPr>
          <w:rtl w:val="0"/>
        </w:rPr>
      </w:r>
    </w:p>
    <w:sectPr>
      <w:headerReference r:id="rId48" w:type="default"/>
      <w:headerReference r:id="rId49" w:type="first"/>
      <w:footerReference r:id="rId50" w:type="default"/>
      <w:footerReference r:id="rId51"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ore.ac.uk/download/78277430.pdf" TargetMode="External"/><Relationship Id="rId42" Type="http://schemas.openxmlformats.org/officeDocument/2006/relationships/hyperlink" Target="https://e-flt.nus.edu.sg/wp-content/uploads/2020/09/petchkij.pdf" TargetMode="External"/><Relationship Id="rId41" Type="http://schemas.openxmlformats.org/officeDocument/2006/relationships/hyperlink" Target="https://doi.org/10.33369/jeet.8.1.202-218" TargetMode="External"/><Relationship Id="rId44" Type="http://schemas.openxmlformats.org/officeDocument/2006/relationships/hyperlink" Target="https://revue.umc.edu.dz/h/article/view/4015" TargetMode="External"/><Relationship Id="rId43" Type="http://schemas.openxmlformats.org/officeDocument/2006/relationships/hyperlink" Target="https://doi.org/10.1016/0889-4906(94)90013-2" TargetMode="External"/><Relationship Id="rId46" Type="http://schemas.openxmlformats.org/officeDocument/2006/relationships/hyperlink" Target="https://doi.org/10.59960/2.a5" TargetMode="External"/><Relationship Id="rId45" Type="http://schemas.openxmlformats.org/officeDocument/2006/relationships/hyperlink" Target="https://journal2.upgris.ac.id/index.php/eternal/article/view/1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eader" Target="header11.xml"/><Relationship Id="rId47" Type="http://schemas.openxmlformats.org/officeDocument/2006/relationships/hyperlink" Target="https://osf.io/preprints/edarxiv/5xj27" TargetMode="External"/><Relationship Id="rId49" Type="http://schemas.openxmlformats.org/officeDocument/2006/relationships/header" Target="header1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doi.org/10.18485/bells.2022.14.2" TargetMode="External"/><Relationship Id="rId30" Type="http://schemas.openxmlformats.org/officeDocument/2006/relationships/hyperlink" Target="https://doi.org/10.22161/ijels.101.2" TargetMode="External"/><Relationship Id="rId33" Type="http://schemas.openxmlformats.org/officeDocument/2006/relationships/hyperlink" Target="https://doi.org/10.1016/j.pragma.2011.04.007" TargetMode="External"/><Relationship Id="rId32" Type="http://schemas.openxmlformats.org/officeDocument/2006/relationships/hyperlink" Target="https://pmc.ncbi.nlm.nih.gov/articles/PMC12584097/" TargetMode="External"/><Relationship Id="rId35"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7" Type="http://schemas.openxmlformats.org/officeDocument/2006/relationships/hyperlink" Target="https://doi.org/10.61508/refl.v32i2.282512" TargetMode="External"/><Relationship Id="rId36" Type="http://schemas.openxmlformats.org/officeDocument/2006/relationships/hyperlink" Target="https://doi.org/10.13189/lls.2024.120301" TargetMode="External"/><Relationship Id="rId39" Type="http://schemas.openxmlformats.org/officeDocument/2006/relationships/hyperlink" Target="https://doi.org/10.34007/jehss.v4i3.925" TargetMode="External"/><Relationship Id="rId38" Type="http://schemas.openxmlformats.org/officeDocument/2006/relationships/hyperlink" Target="https://doi.org/10.47772/IJRISS.2025.91100485" TargetMode="External"/><Relationship Id="rId20" Type="http://schemas.openxmlformats.org/officeDocument/2006/relationships/header" Target="header8.xml"/><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eader" Target="header10.xml"/><Relationship Id="rId23" Type="http://schemas.openxmlformats.org/officeDocument/2006/relationships/header" Target="header9.xml"/><Relationship Id="rId26" Type="http://schemas.openxmlformats.org/officeDocument/2006/relationships/footer" Target="footer10.xml"/><Relationship Id="rId25" Type="http://schemas.openxmlformats.org/officeDocument/2006/relationships/footer" Target="footer9.xml"/><Relationship Id="rId28" Type="http://schemas.openxmlformats.org/officeDocument/2006/relationships/hyperlink" Target="https://doi.org/10.1016/S0889-4906(97)00007-0" TargetMode="External"/><Relationship Id="rId27" Type="http://schemas.openxmlformats.org/officeDocument/2006/relationships/hyperlink" Target="https://doi.org/10.1016/j.sbspro.2014.05.290" TargetMode="External"/><Relationship Id="rId29" Type="http://schemas.openxmlformats.org/officeDocument/2006/relationships/hyperlink" Target="https://files.eric.ed.gov/fulltext/EJ1201945.pdf" TargetMode="External"/><Relationship Id="rId51" Type="http://schemas.openxmlformats.org/officeDocument/2006/relationships/footer" Target="footer12.xml"/><Relationship Id="rId50" Type="http://schemas.openxmlformats.org/officeDocument/2006/relationships/footer" Target="footer11.xml"/><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footer" Target="footer3.xml"/><Relationship Id="rId12" Type="http://schemas.openxmlformats.org/officeDocument/2006/relationships/header" Target="header4.xml"/><Relationship Id="rId15" Type="http://schemas.openxmlformats.org/officeDocument/2006/relationships/header" Target="header5.xm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6.xml"/><Relationship Id="rId19" Type="http://schemas.openxmlformats.org/officeDocument/2006/relationships/header" Target="header7.xml"/><Relationship Id="rId18"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