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Primary record = highlighted abstract. Spreadsheet is for tallying only.</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 assertions tracked separately (do not inflate RQ2). Layer 3 = warranted-but-absent caution only ([G]/[C]).</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“was [G] the most compelling…” (mark) vs “Yield higher (p &lt; .05)” (omit).</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