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8"/>
          <w:szCs w:val="28"/>
          <w:b/>
          <w:bCs/>
        </w:rPr>
        <w:t xml:space="preserve">THE USE OF HEDGES IN RESEARCH ABSTRACTS</w:t>
      </w:r>
    </w:p>
    <w:p>
      <w:pPr>
        <w:spacing w:before="0" w:after="0" w:line="360" w:lineRule="auto"/>
        <w:jc w:val="center"/>
      </w:pPr>
      <w:r>
        <w:rPr>
          <w:rFonts w:ascii="Georgia" w:hAnsi="Georgia" w:cs="Georgia"/>
          <w:sz w:val="28"/>
          <w:szCs w:val="28"/>
          <w:b/>
          <w:bCs/>
        </w:rPr>
        <w:t xml:space="preserve">ACROSS APPLIED LIFE SCIENCES</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A Thesis</w:t>
      </w:r>
    </w:p>
    <w:p>
      <w:pPr>
        <w:spacing w:before="0" w:after="0" w:line="360" w:lineRule="auto"/>
        <w:jc w:val="center"/>
      </w:pPr>
      <w:r>
        <w:rPr>
          <w:rFonts w:ascii="Georgia" w:hAnsi="Georgia" w:cs="Georgia"/>
          <w:sz w:val="24"/>
          <w:szCs w:val="24"/>
        </w:rPr>
        <w:t xml:space="preserve">Presented to the Faculty of</w:t>
      </w:r>
    </w:p>
    <w:p>
      <w:pPr>
        <w:spacing w:before="0" w:after="0" w:line="360" w:lineRule="auto"/>
        <w:jc w:val="center"/>
      </w:pPr>
      <w:r>
        <w:rPr>
          <w:rFonts w:ascii="Georgia" w:hAnsi="Georgia" w:cs="Georgia"/>
          <w:sz w:val="24"/>
          <w:szCs w:val="24"/>
        </w:rPr>
        <w:t xml:space="preserve">Department of English</w:t>
      </w:r>
    </w:p>
    <w:p>
      <w:pPr>
        <w:spacing w:before="0" w:after="0" w:line="360" w:lineRule="auto"/>
        <w:jc w:val="center"/>
      </w:pPr>
      <w:r>
        <w:rPr>
          <w:rFonts w:ascii="Georgia" w:hAnsi="Georgia" w:cs="Georgia"/>
          <w:sz w:val="24"/>
          <w:szCs w:val="24"/>
        </w:rPr>
        <w:t xml:space="preserve">College of Arts and Sciences</w:t>
      </w:r>
    </w:p>
    <w:p>
      <w:pPr>
        <w:spacing w:before="0" w:after="0" w:line="360" w:lineRule="auto"/>
        <w:jc w:val="center"/>
      </w:pPr>
      <w:r>
        <w:rPr>
          <w:rFonts w:ascii="Georgia" w:hAnsi="Georgia" w:cs="Georgia"/>
          <w:sz w:val="24"/>
          <w:szCs w:val="24"/>
        </w:rPr>
        <w:t xml:space="preserve">Pampanga State Agricultural University</w:t>
      </w:r>
    </w:p>
    <w:p>
      <w:pPr>
        <w:spacing w:before="0" w:after="0" w:line="360" w:lineRule="auto"/>
        <w:jc w:val="center"/>
      </w:pPr>
      <w:r>
        <w:rPr>
          <w:rFonts w:ascii="Georgia" w:hAnsi="Georgia" w:cs="Georgia"/>
          <w:sz w:val="24"/>
          <w:szCs w:val="24"/>
        </w:rPr>
        <w:t xml:space="preserve">Magalang, Pampanga</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In Partial Fulfillment</w:t>
      </w:r>
    </w:p>
    <w:p>
      <w:pPr>
        <w:spacing w:before="0" w:after="0" w:line="360" w:lineRule="auto"/>
        <w:jc w:val="center"/>
      </w:pPr>
      <w:r>
        <w:rPr>
          <w:rFonts w:ascii="Georgia" w:hAnsi="Georgia" w:cs="Georgia"/>
          <w:sz w:val="24"/>
          <w:szCs w:val="24"/>
        </w:rPr>
        <w:t xml:space="preserve">of the Requirements for the Degree</w:t>
      </w:r>
    </w:p>
    <w:p>
      <w:pPr>
        <w:spacing w:before="0" w:after="0" w:line="360" w:lineRule="auto"/>
        <w:jc w:val="center"/>
      </w:pPr>
      <w:r>
        <w:rPr>
          <w:rFonts w:ascii="Georgia" w:hAnsi="Georgia" w:cs="Georgia"/>
          <w:sz w:val="24"/>
          <w:szCs w:val="24"/>
        </w:rPr>
        <w:t xml:space="preserve">BACHELOR OF ARTS IN ENGLISH LANGUAGE STUDIES</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By</w:t>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sz w:val="24"/>
        </w:rPr>
        <w:t xml:space="preserve"/>
      </w:r>
    </w:p>
    <w:p>
      <w:pPr>
        <w:spacing w:before="0" w:after="0" w:line="360" w:lineRule="auto"/>
        <w:jc w:val="center"/>
      </w:pPr>
      <w:r>
        <w:rPr>
          <w:rFonts w:ascii="Georgia" w:hAnsi="Georgia" w:cs="Georgia"/>
          <w:sz w:val="24"/>
          <w:szCs w:val="24"/>
        </w:rPr>
        <w:t xml:space="preserve">CHRYZ KEAN F. MANUEL</w:t>
      </w:r>
    </w:p>
    <w:p>
      <w:pPr>
        <w:spacing w:before="0" w:after="0" w:line="360" w:lineRule="auto"/>
        <w:jc w:val="center"/>
      </w:pPr>
      <w:r>
        <w:rPr>
          <w:rFonts w:ascii="Georgia" w:hAnsi="Georgia" w:cs="Georgia"/>
          <w:sz w:val="24"/>
          <w:szCs w:val="24"/>
        </w:rPr>
        <w:t xml:space="preserve">October 2026</w:t>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C">
      <w:pPr>
        <w:spacing w:before="0" w:after="0" w:line="480" w:lineRule="auto"/>
        <w:jc w:val="cente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1E">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1F">
      <w:pPr>
        <w:spacing w:before="0" w:after="0" w:line="480" w:lineRule="auto"/>
        <w:ind w:firstLine="720"/>
        <w:jc w:val="both"/>
      </w:pPr>
      <w:r w:rsidDel="00000000" w:rsidR="00000000" w:rsidRPr="00000000">
        <w:rPr>
          <w:rFonts w:ascii="Georgia" w:cs="Georgia" w:eastAsia="Georgia" w:hAnsi="Georgia"/>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sidDel="00000000" w:rsidR="00000000" w:rsidRPr="00000000">
        <w:rPr>
          <w:rtl w:val="0"/>
          <w:rFonts w:ascii="Georgia" w:hAnsi="Georgia" w:cs="Georgia"/>
          <w:sz w:val="22"/>
          <w:szCs w:val="22"/>
        </w:rPr>
      </w:r>
    </w:p>
    <w:p w:rsidR="00000000" w:rsidDel="00000000" w:rsidP="00000000" w:rsidRDefault="00000000" w:rsidRPr="00000000" w14:paraId="00000020">
      <w:pPr>
        <w:spacing w:before="0" w:after="0" w:line="480" w:lineRule="auto"/>
        <w:ind w:firstLine="720"/>
        <w:jc w:val="both"/>
      </w:pPr>
      <w:r w:rsidDel="00000000" w:rsidR="00000000" w:rsidRPr="00000000">
        <w:rPr>
          <w:rFonts w:ascii="Georgia" w:cs="Georgia" w:eastAsia="Georgia" w:hAnsi="Georgia"/>
          <w:sz w:val="22"/>
          <w:szCs w:val="22"/>
          <w:rtl w:val="0"/>
        </w:rPr>
        <w:t xml:space="preserve">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r w:rsidDel="00000000" w:rsidR="00000000" w:rsidRPr="00000000">
        <w:rPr>
          <w:rtl w:val="0"/>
          <w:rFonts w:ascii="Georgia" w:hAnsi="Georgia" w:cs="Georgia"/>
          <w:sz w:val="22"/>
          <w:szCs w:val="22"/>
        </w:rPr>
      </w:r>
    </w:p>
    <w:p w:rsidR="00000000" w:rsidDel="00000000" w:rsidP="00000000" w:rsidRDefault="00000000" w:rsidRPr="00000000" w14:paraId="00000021">
      <w:pPr>
        <w:spacing w:before="0" w:after="0" w:line="480" w:lineRule="auto"/>
        <w:ind w:firstLine="720"/>
        <w:jc w:val="both"/>
      </w:pPr>
      <w:r w:rsidDel="00000000" w:rsidR="00000000" w:rsidRPr="00000000">
        <w:rPr>
          <w:rFonts w:ascii="Georgia" w:cs="Georgia" w:eastAsia="Georgia" w:hAnsi="Georgia"/>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sidDel="00000000" w:rsidR="00000000" w:rsidRPr="00000000">
        <w:rPr>
          <w:rtl w:val="0"/>
          <w:rFonts w:ascii="Georgia" w:hAnsi="Georgia" w:cs="Georgia"/>
          <w:sz w:val="22"/>
          <w:szCs w:val="22"/>
        </w:rPr>
      </w:r>
    </w:p>
    <w:p w:rsidR="00000000" w:rsidDel="00000000" w:rsidP="00000000" w:rsidRDefault="00000000" w:rsidRPr="00000000" w14:paraId="00000022">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since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023">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Hedging in Undergraduate Writing</w:t>
      </w:r>
      <w:r w:rsidDel="00000000" w:rsidR="00000000" w:rsidRPr="00000000">
        <w:rPr>
          <w:rtl w:val="0"/>
          <w:rFonts w:ascii="Georgia" w:hAnsi="Georgia" w:cs="Georgia"/>
          <w:sz w:val="24"/>
          <w:szCs w:val="24"/>
          <w:i/>
          <w:iCs/>
        </w:rPr>
      </w:r>
    </w:p>
    <w:p w:rsidR="00000000" w:rsidDel="00000000" w:rsidP="00000000" w:rsidRDefault="00000000" w:rsidRPr="00000000" w14:paraId="00000024">
      <w:pPr>
        <w:spacing w:before="0" w:after="0" w:line="480" w:lineRule="auto"/>
        <w:ind w:firstLine="720"/>
        <w:jc w:val="both"/>
      </w:pPr>
      <w:r w:rsidDel="00000000" w:rsidR="00000000" w:rsidRPr="00000000">
        <w:rPr>
          <w:rFonts w:ascii="Georgia" w:cs="Georgia" w:eastAsia="Georgia" w:hAnsi="Georgia"/>
          <w:sz w:val="22"/>
          <w:szCs w:val="22"/>
          <w:rtl w:val="0"/>
        </w:rPr>
        <w:t xml:space="preserve">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r w:rsidDel="00000000" w:rsidR="00000000" w:rsidRPr="00000000">
        <w:rPr>
          <w:rtl w:val="0"/>
          <w:rFonts w:ascii="Georgia" w:hAnsi="Georgia" w:cs="Georgia"/>
          <w:sz w:val="22"/>
          <w:szCs w:val="22"/>
        </w:rPr>
      </w:r>
    </w:p>
    <w:p w:rsidR="00000000" w:rsidDel="00000000" w:rsidP="00000000" w:rsidRDefault="00000000" w:rsidRPr="00000000" w14:paraId="00000025">
      <w:pPr>
        <w:spacing w:before="0" w:after="0" w:line="480" w:lineRule="auto"/>
        <w:ind w:firstLine="720"/>
        <w:jc w:val="both"/>
      </w:pPr>
      <w:r w:rsidDel="00000000" w:rsidR="00000000" w:rsidRPr="00000000">
        <w:rPr>
          <w:rFonts w:ascii="Georgia" w:cs="Georgia" w:eastAsia="Georgia" w:hAnsi="Georgia"/>
          <w:sz w:val="22"/>
          <w:szCs w:val="22"/>
          <w:rtl w:val="0"/>
        </w:rPr>
        <w:t xml:space="preserve">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student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throughout.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r w:rsidDel="00000000" w:rsidR="00000000" w:rsidRPr="00000000">
        <w:rPr>
          <w:rtl w:val="0"/>
          <w:rFonts w:ascii="Georgia" w:hAnsi="Georgia" w:cs="Georgia"/>
          <w:sz w:val="22"/>
          <w:szCs w:val="22"/>
        </w:rPr>
      </w:r>
    </w:p>
    <w:p w:rsidR="00000000" w:rsidDel="00000000" w:rsidP="00000000" w:rsidRDefault="00000000" w:rsidRPr="00000000" w14:paraId="00000027">
      <w:pPr>
        <w:spacing w:before="0" w:after="0" w:line="480" w:lineRule="auto"/>
        <w:ind w:firstLine="720"/>
        <w:jc w:val="both"/>
      </w:pPr>
      <w:r w:rsidDel="00000000" w:rsidR="00000000" w:rsidRPr="00000000">
        <w:rPr>
          <w:rFonts w:ascii="Georgia" w:cs="Georgia" w:eastAsia="Georgia" w:hAnsi="Georgia"/>
          <w:sz w:val="22"/>
          <w:szCs w:val="22"/>
          <w:rtl w:val="0"/>
        </w:rPr>
        <w:t xml:space="preserve">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r w:rsidDel="00000000" w:rsidR="00000000" w:rsidRPr="00000000">
        <w:rPr>
          <w:rtl w:val="0"/>
          <w:rFonts w:ascii="Georgia" w:hAnsi="Georgia" w:cs="Georgia"/>
          <w:sz w:val="22"/>
          <w:szCs w:val="22"/>
        </w:rPr>
      </w:r>
    </w:p>
    <w:p w:rsidR="00000000" w:rsidDel="00000000" w:rsidP="00000000" w:rsidRDefault="00000000" w:rsidRPr="00000000" w14:paraId="00000028">
      <w:pPr>
        <w:spacing w:before="0" w:after="0" w:line="480" w:lineRule="auto"/>
        <w:ind w:firstLine="720"/>
        <w:jc w:val="both"/>
      </w:pPr>
      <w:r w:rsidDel="00000000" w:rsidR="00000000" w:rsidRPr="00000000">
        <w:rPr>
          <w:rFonts w:ascii="Georgia" w:cs="Georgia" w:eastAsia="Georgia" w:hAnsi="Georgia"/>
          <w:sz w:val="22"/>
          <w:szCs w:val="22"/>
          <w:rtl w:val="0"/>
        </w:rPr>
        <w:t xml:space="preserve">Halabisaz et al. (2014) focus the comparison on thesis abstracts in applied linguistics. They sampled 300 master’s abstracts written between 2000 and 2013, split between English L1 writers and Iranian student writers, and coded hedges according to Crompton’s (1997) taxonomy. English L1 writers used more hedging devices overall, and student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L1-second-language differences in hedging can appear even among writers who have completed substantial graduate coursework in a language-related field.</w:t>
      </w:r>
      <w:r w:rsidDel="00000000" w:rsidR="00000000" w:rsidRPr="00000000">
        <w:rPr>
          <w:rtl w:val="0"/>
          <w:rFonts w:ascii="Georgia" w:hAnsi="Georgia" w:cs="Georgia"/>
          <w:sz w:val="22"/>
          <w:szCs w:val="22"/>
        </w:rPr>
      </w:r>
    </w:p>
    <w:p w:rsidR="00000000" w:rsidDel="00000000" w:rsidP="00000000" w:rsidRDefault="00000000" w:rsidRPr="00000000" w14:paraId="00000029">
      <w:pPr>
        <w:spacing w:before="0" w:after="0" w:line="480" w:lineRule="auto"/>
        <w:ind w:firstLine="720"/>
        <w:jc w:val="both"/>
      </w:pPr>
      <w:r w:rsidDel="00000000" w:rsidR="00000000" w:rsidRPr="00000000">
        <w:rPr>
          <w:rFonts w:ascii="Georgia" w:cs="Georgia" w:eastAsia="Georgia" w:hAnsi="Georgia"/>
          <w:sz w:val="22"/>
          <w:szCs w:val="22"/>
          <w:rtl w:val="0"/>
        </w:rPr>
        <w:t xml:space="preserve">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context for Agriculture, Veterinary Medicine, and Biology undergraduate thesis abstracts.</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02A">
      <w:pPr>
        <w:keepNext/>
        <w:spacing w:before="0" w:after="0" w:line="480" w:lineRule="auto"/>
        <w:jc w:val="left"/>
      </w:pPr>
      <w:r w:rsidDel="00000000" w:rsidR="00000000" w:rsidRPr="00000000">
        <w:rPr>
          <w:rFonts w:ascii="Georgia" w:cs="Georgia" w:eastAsia="Georgia" w:hAnsi="Georgia"/>
          <w:sz w:val="24"/>
          <w:szCs w:val="24"/>
          <w:rtl w:val="0"/>
          <w:i/>
          <w:iCs/>
        </w:rPr>
        <w:t xml:space="preserve">Disciplinary Variation in Scientific and Medical Writing</w:t>
      </w:r>
      <w:r w:rsidDel="00000000" w:rsidR="00000000" w:rsidRPr="00000000">
        <w:rPr>
          <w:rtl w:val="0"/>
          <w:rFonts w:ascii="Georgia" w:hAnsi="Georgia" w:cs="Georgia"/>
          <w:sz w:val="24"/>
          <w:szCs w:val="24"/>
          <w:i/>
          <w:iCs/>
        </w:rPr>
      </w:r>
    </w:p>
    <w:p w:rsidR="00000000" w:rsidDel="00000000" w:rsidP="00000000" w:rsidRDefault="00000000" w:rsidRPr="00000000" w14:paraId="0000002B">
      <w:pPr>
        <w:spacing w:before="0" w:after="0" w:line="480" w:lineRule="auto"/>
        <w:ind w:firstLine="720"/>
        <w:jc w:val="both"/>
      </w:pPr>
      <w:r w:rsidDel="00000000" w:rsidR="00000000" w:rsidRPr="00000000">
        <w:rPr>
          <w:rFonts w:ascii="Georgia" w:cs="Georgia" w:eastAsia="Georgia" w:hAnsi="Georgia"/>
          <w:sz w:val="22"/>
          <w:szCs w:val="22"/>
          <w:rtl w:val="0"/>
        </w:rPr>
        <w:t xml:space="preserve">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r w:rsidDel="00000000" w:rsidR="00000000" w:rsidRPr="00000000">
        <w:rPr>
          <w:rtl w:val="0"/>
          <w:rFonts w:ascii="Georgia" w:hAnsi="Georgia" w:cs="Georgia"/>
          <w:sz w:val="22"/>
          <w:szCs w:val="22"/>
        </w:rPr>
      </w:r>
    </w:p>
    <w:p w:rsidR="00000000" w:rsidDel="00000000" w:rsidP="00000000" w:rsidRDefault="00000000" w:rsidRPr="00000000" w14:paraId="0000002C">
      <w:pPr>
        <w:spacing w:before="0" w:after="0" w:line="480" w:lineRule="auto"/>
        <w:ind w:firstLine="720"/>
        <w:jc w:val="both"/>
      </w:pPr>
      <w:r w:rsidDel="00000000" w:rsidR="00000000" w:rsidRPr="00000000">
        <w:rPr>
          <w:rFonts w:ascii="Georgia" w:cs="Georgia" w:eastAsia="Georgia" w:hAnsi="Georgia"/>
          <w:sz w:val="22"/>
          <w:szCs w:val="22"/>
          <w:rtl w:val="0"/>
        </w:rPr>
        <w:t xml:space="preserve">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r w:rsidDel="00000000" w:rsidR="00000000" w:rsidRPr="00000000">
        <w:rPr>
          <w:rtl w:val="0"/>
          <w:rFonts w:ascii="Georgia" w:hAnsi="Georgia" w:cs="Georgia"/>
          <w:sz w:val="22"/>
          <w:szCs w:val="22"/>
        </w:rPr>
      </w:r>
    </w:p>
    <w:p w:rsidR="00000000" w:rsidDel="00000000" w:rsidP="00000000" w:rsidRDefault="00000000" w:rsidRPr="00000000" w14:paraId="0000002D">
      <w:pPr>
        <w:spacing w:before="0" w:after="0" w:line="480" w:lineRule="auto"/>
        <w:ind w:firstLine="720"/>
        <w:jc w:val="both"/>
      </w:pPr>
      <w:r w:rsidDel="00000000" w:rsidR="00000000" w:rsidRPr="00000000">
        <w:rPr>
          <w:rFonts w:ascii="Georgia" w:cs="Georgia" w:eastAsia="Georgia" w:hAnsi="Georgia"/>
          <w:sz w:val="22"/>
          <w:szCs w:val="22"/>
          <w:rtl w:val="0"/>
        </w:rPr>
        <w:t xml:space="preserve">Mohammed (2011) takes a different cut by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r w:rsidDel="00000000" w:rsidR="00000000" w:rsidRPr="00000000">
        <w:rPr>
          <w:rtl w:val="0"/>
          <w:rFonts w:ascii="Georgia" w:hAnsi="Georgia" w:cs="Georgia"/>
          <w:sz w:val="22"/>
          <w:szCs w:val="22"/>
        </w:rPr>
      </w:r>
    </w:p>
    <w:p w:rsidR="00000000" w:rsidDel="00000000" w:rsidP="00000000" w:rsidRDefault="00000000" w:rsidRPr="00000000" w14:paraId="0000002E">
      <w:pPr>
        <w:spacing w:before="0" w:after="0" w:line="480" w:lineRule="auto"/>
        <w:ind w:firstLine="720"/>
        <w:jc w:val="both"/>
      </w:pPr>
      <w:r w:rsidDel="00000000" w:rsidR="00000000" w:rsidRPr="00000000">
        <w:rPr>
          <w:rFonts w:ascii="Georgia" w:cs="Georgia" w:eastAsia="Georgia" w:hAnsi="Georgia"/>
          <w:sz w:val="22"/>
          <w:szCs w:val="22"/>
          <w:rtl w:val="0"/>
        </w:rPr>
        <w:t xml:space="preserve">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and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r w:rsidDel="00000000" w:rsidR="00000000" w:rsidRPr="00000000">
        <w:rPr>
          <w:rtl w:val="0"/>
          <w:rFonts w:ascii="Georgia" w:hAnsi="Georgia" w:cs="Georgia"/>
          <w:sz w:val="22"/>
          <w:szCs w:val="22"/>
        </w:rPr>
      </w:r>
    </w:p>
    <w:p w:rsidR="00000000" w:rsidDel="00000000" w:rsidP="00000000" w:rsidRDefault="00000000" w:rsidRPr="00000000" w14:paraId="0000002F">
      <w:pPr>
        <w:spacing w:before="0" w:after="0" w:line="480" w:lineRule="auto"/>
        <w:ind w:firstLine="720"/>
        <w:jc w:val="both"/>
      </w:pPr>
      <w:r w:rsidDel="00000000" w:rsidR="00000000" w:rsidRPr="00000000">
        <w:rPr>
          <w:rFonts w:ascii="Georgia" w:cs="Georgia" w:eastAsia="Georgia" w:hAnsi="Georgia"/>
          <w:sz w:val="22"/>
          <w:szCs w:val="22"/>
          <w:rtl w:val="0"/>
        </w:rPr>
        <w:t xml:space="preserve">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but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r w:rsidDel="00000000" w:rsidR="00000000" w:rsidRPr="00000000">
        <w:rPr>
          <w:rtl w:val="0"/>
          <w:rFonts w:ascii="Georgia" w:hAnsi="Georgia" w:cs="Georgia"/>
          <w:sz w:val="22"/>
          <w:szCs w:val="22"/>
        </w:rPr>
      </w:r>
    </w:p>
    <w:p w:rsidR="00000000" w:rsidDel="00000000" w:rsidP="00000000" w:rsidRDefault="00000000" w:rsidRPr="00000000" w14:paraId="00000030">
      <w:pPr>
        <w:spacing w:before="0" w:after="0" w:line="480" w:lineRule="auto"/>
        <w:ind w:firstLine="720"/>
        <w:jc w:val="both"/>
      </w:pPr>
      <w:r w:rsidDel="00000000" w:rsidR="00000000" w:rsidRPr="00000000">
        <w:rPr>
          <w:rFonts w:ascii="Georgia" w:cs="Georgia" w:eastAsia="Georgia" w:hAnsi="Georgia"/>
          <w:sz w:val="22"/>
          <w:szCs w:val="22"/>
          <w:rtl w:val="0"/>
        </w:rPr>
        <w:t xml:space="preserve">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r w:rsidDel="00000000" w:rsidR="00000000" w:rsidRPr="00000000">
        <w:rPr>
          <w:rtl w:val="0"/>
          <w:rFonts w:ascii="Georgia" w:hAnsi="Georgia" w:cs="Georgia"/>
          <w:sz w:val="22"/>
          <w:szCs w:val="22"/>
        </w:rPr>
      </w:r>
    </w:p>
    <w:p w:rsidR="00000000" w:rsidDel="00000000" w:rsidP="00000000" w:rsidRDefault="00000000" w:rsidRPr="00000000" w14:paraId="00000031">
      <w:pPr>
        <w:spacing w:before="0" w:after="0" w:line="480" w:lineRule="auto"/>
        <w:ind w:firstLine="720"/>
        <w:jc w:val="both"/>
      </w:pPr>
      <w:r w:rsidDel="00000000" w:rsidR="00000000" w:rsidRPr="00000000">
        <w:rPr>
          <w:rFonts w:ascii="Georgia" w:cs="Georgia" w:eastAsia="Georgia" w:hAnsi="Georgia"/>
          <w:sz w:val="22"/>
          <w:szCs w:val="22"/>
          <w:rtl w:val="0"/>
        </w:rPr>
        <w:t xml:space="preserve">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and hedging rises where writers move from measurement to interpretation, generalization, or clinical implication. The same medical discourse can therefore look firm in the results strip and still manage claim responsibility in the interpretive strip.</w:t>
      </w:r>
      <w:r w:rsidDel="00000000" w:rsidR="00000000" w:rsidRPr="00000000">
        <w:rPr>
          <w:rtl w:val="0"/>
          <w:rFonts w:ascii="Georgia" w:hAnsi="Georgia" w:cs="Georgia"/>
          <w:sz w:val="22"/>
          <w:szCs w:val="22"/>
        </w:rPr>
      </w:r>
    </w:p>
    <w:p w:rsidR="00000000" w:rsidDel="00000000" w:rsidP="00000000" w:rsidRDefault="00000000" w:rsidRPr="00000000" w14:paraId="00000032">
      <w:pPr>
        <w:spacing w:before="0" w:after="0" w:line="480" w:lineRule="auto"/>
        <w:ind w:firstLine="720"/>
        <w:jc w:val="both"/>
      </w:pPr>
      <w:r w:rsidDel="00000000" w:rsidR="00000000" w:rsidRPr="00000000">
        <w:rPr>
          <w:rFonts w:ascii="Georgia" w:cs="Georgia" w:eastAsia="Georgia" w:hAnsi="Georgia"/>
          <w:sz w:val="22"/>
          <w:szCs w:val="22"/>
          <w:rtl w:val="0"/>
        </w:rPr>
        <w:t xml:space="preserve">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r w:rsidDel="00000000" w:rsidR="00000000" w:rsidRPr="00000000">
        <w:rPr>
          <w:rtl w:val="0"/>
          <w:rFonts w:ascii="Georgia" w:hAnsi="Georgia" w:cs="Georgia"/>
          <w:sz w:val="22"/>
          <w:szCs w:val="22"/>
        </w:rPr>
      </w:r>
    </w:p>
    <w:p w:rsidR="00000000" w:rsidDel="00000000" w:rsidP="00000000" w:rsidRDefault="00000000" w:rsidRPr="00000000" w14:paraId="00000033">
      <w:pPr>
        <w:spacing w:before="0" w:after="0" w:line="480" w:lineRule="auto"/>
        <w:ind w:firstLine="720"/>
        <w:jc w:val="both"/>
      </w:pPr>
      <w:r w:rsidDel="00000000" w:rsidR="00000000" w:rsidRPr="00000000">
        <w:rPr>
          <w:rFonts w:ascii="Georgia" w:cs="Georgia" w:eastAsia="Georgia" w:hAnsi="Georgia"/>
          <w:sz w:val="22"/>
          <w:szCs w:val="22"/>
          <w:rtl w:val="0"/>
        </w:rPr>
        <w:t xml:space="preserve">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r w:rsidDel="00000000" w:rsidR="00000000" w:rsidRPr="00000000">
        <w:rPr>
          <w:rtl w:val="0"/>
          <w:rFonts w:ascii="Georgia" w:hAnsi="Georgia" w:cs="Georgia"/>
          <w:sz w:val="22"/>
          <w:szCs w:val="22"/>
        </w:rPr>
      </w:r>
    </w:p>
    <w:p w:rsidR="00000000" w:rsidDel="00000000" w:rsidP="00000000" w:rsidRDefault="00000000" w:rsidRPr="00000000" w14:paraId="00000034">
      <w:pPr>
        <w:spacing w:before="0" w:after="0" w:line="480" w:lineRule="auto"/>
        <w:ind w:firstLine="720"/>
        <w:jc w:val="both"/>
      </w:pPr>
      <w:r w:rsidDel="00000000" w:rsidR="00000000" w:rsidRPr="00000000">
        <w:rPr>
          <w:rFonts w:ascii="Georgia" w:cs="Georgia" w:eastAsia="Georgia" w:hAnsi="Georgia"/>
          <w:sz w:val="22"/>
          <w:szCs w:val="22"/>
          <w:rtl w:val="0"/>
        </w:rPr>
        <w:t xml:space="preserve">Cross-field comparisons complicate any simple medical-versus-other ranking, as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r w:rsidDel="00000000" w:rsidR="00000000" w:rsidRPr="00000000">
        <w:rPr>
          <w:rtl w:val="0"/>
          <w:rFonts w:ascii="Georgia" w:hAnsi="Georgia" w:cs="Georgia"/>
          <w:sz w:val="22"/>
          <w:szCs w:val="22"/>
        </w:rPr>
      </w:r>
    </w:p>
    <w:p w:rsidR="00000000" w:rsidDel="00000000" w:rsidP="00000000" w:rsidRDefault="00000000" w:rsidRPr="00000000" w14:paraId="00000035">
      <w:pPr>
        <w:spacing w:before="0" w:after="0" w:line="480" w:lineRule="auto"/>
        <w:ind w:firstLine="720"/>
        <w:jc w:val="both"/>
      </w:pPr>
      <w:r w:rsidDel="00000000" w:rsidR="00000000" w:rsidRPr="00000000">
        <w:rPr>
          <w:rFonts w:ascii="Georgia" w:cs="Georgia" w:eastAsia="Georgia" w:hAnsi="Georgia"/>
          <w:sz w:val="22"/>
          <w:szCs w:val="22"/>
          <w:rtl w:val="0"/>
        </w:rPr>
        <w:t xml:space="preserve">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r w:rsidDel="00000000" w:rsidR="00000000" w:rsidRPr="00000000">
        <w:rPr>
          <w:rtl w:val="0"/>
          <w:rFonts w:ascii="Georgia" w:hAnsi="Georgia" w:cs="Georgia"/>
          <w:sz w:val="22"/>
          <w:szCs w:val="22"/>
        </w:rPr>
      </w:r>
    </w:p>
    <w:p w:rsidR="00000000" w:rsidDel="00000000" w:rsidP="00000000" w:rsidRDefault="00000000" w:rsidRPr="00000000" w14:paraId="00000036">
      <w:pPr>
        <w:spacing w:before="0" w:after="0" w:line="480" w:lineRule="auto"/>
        <w:ind w:firstLine="720"/>
        <w:jc w:val="both"/>
      </w:pPr>
      <w:r w:rsidDel="00000000" w:rsidR="00000000" w:rsidRPr="00000000">
        <w:rPr>
          <w:rFonts w:ascii="Georgia" w:cs="Georgia" w:eastAsia="Georgia" w:hAnsi="Georgia"/>
          <w:sz w:val="22"/>
          <w:szCs w:val="22"/>
          <w:rtl w:val="0"/>
        </w:rPr>
        <w:t xml:space="preserve">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second-language settings, the expert picture is a target rather than a description of current practice. The present study asks whether PSAU undergraduates in three applied programs already show any of that field-sensitive differentiation in the compressed genre of the thesis abstract.</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037">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Hedging in L2 and EFL Contexts</w:t>
      </w:r>
      <w:r w:rsidDel="00000000" w:rsidR="00000000" w:rsidRPr="00000000">
        <w:rPr>
          <w:rtl w:val="0"/>
          <w:rFonts w:ascii="Georgia" w:hAnsi="Georgia" w:cs="Georgia"/>
          <w:sz w:val="24"/>
          <w:szCs w:val="24"/>
          <w:i/>
          <w:iCs/>
        </w:rPr>
      </w:r>
    </w:p>
    <w:p w:rsidR="00000000" w:rsidDel="00000000" w:rsidP="00000000" w:rsidRDefault="00000000" w:rsidRPr="00000000" w14:paraId="00000038">
      <w:pPr>
        <w:spacing w:before="0" w:after="0" w:line="480" w:lineRule="auto"/>
        <w:ind w:firstLine="720"/>
        <w:jc w:val="both"/>
      </w:pPr>
      <w:r w:rsidDel="00000000" w:rsidR="00000000" w:rsidRPr="00000000">
        <w:rPr>
          <w:rFonts w:ascii="Georgia" w:cs="Georgia" w:eastAsia="Georgia" w:hAnsi="Georgia"/>
          <w:sz w:val="22"/>
          <w:szCs w:val="22"/>
          <w:rtl w:val="0"/>
        </w:rPr>
        <w:t xml:space="preserve">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r w:rsidDel="00000000" w:rsidR="00000000" w:rsidRPr="00000000">
        <w:rPr>
          <w:rtl w:val="0"/>
          <w:rFonts w:ascii="Georgia" w:hAnsi="Georgia" w:cs="Georgia"/>
          <w:sz w:val="22"/>
          <w:szCs w:val="22"/>
        </w:rPr>
      </w:r>
    </w:p>
    <w:p w:rsidR="00000000" w:rsidDel="00000000" w:rsidP="00000000" w:rsidRDefault="00000000" w:rsidRPr="00000000" w14:paraId="00000039">
      <w:pPr>
        <w:spacing w:before="0" w:after="0" w:line="480" w:lineRule="auto"/>
        <w:ind w:firstLine="720"/>
        <w:jc w:val="both"/>
      </w:pPr>
      <w:r w:rsidDel="00000000" w:rsidR="00000000" w:rsidRPr="00000000">
        <w:rPr>
          <w:rFonts w:ascii="Georgia" w:cs="Georgia" w:eastAsia="Georgia" w:hAnsi="Georgia"/>
          <w:sz w:val="22"/>
          <w:szCs w:val="22"/>
          <w:rtl w:val="0"/>
        </w:rPr>
        <w:t xml:space="preserve">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r w:rsidDel="00000000" w:rsidR="00000000" w:rsidRPr="00000000">
        <w:rPr>
          <w:rtl w:val="0"/>
          <w:rFonts w:ascii="Georgia" w:hAnsi="Georgia" w:cs="Georgia"/>
          <w:sz w:val="22"/>
          <w:szCs w:val="22"/>
        </w:rPr>
      </w:r>
    </w:p>
    <w:p w:rsidR="00000000" w:rsidDel="00000000" w:rsidP="00000000" w:rsidRDefault="00000000" w:rsidRPr="00000000" w14:paraId="0000003A">
      <w:pPr>
        <w:spacing w:before="0" w:after="0" w:line="480" w:lineRule="auto"/>
        <w:ind w:firstLine="720"/>
        <w:jc w:val="both"/>
      </w:pPr>
      <w:r w:rsidDel="00000000" w:rsidR="00000000" w:rsidRPr="00000000">
        <w:rPr>
          <w:rFonts w:ascii="Georgia" w:cs="Georgia" w:eastAsia="Georgia" w:hAnsi="Georgia"/>
          <w:sz w:val="22"/>
          <w:szCs w:val="22"/>
          <w:rtl w:val="0"/>
        </w:rPr>
        <w:t xml:space="preserve">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r w:rsidDel="00000000" w:rsidR="00000000" w:rsidRPr="00000000">
        <w:rPr>
          <w:rtl w:val="0"/>
          <w:rFonts w:ascii="Georgia" w:hAnsi="Georgia" w:cs="Georgia"/>
          <w:sz w:val="22"/>
          <w:szCs w:val="22"/>
        </w:rPr>
      </w:r>
    </w:p>
    <w:p w:rsidR="00000000" w:rsidDel="00000000" w:rsidP="00000000" w:rsidRDefault="00000000" w:rsidRPr="00000000" w14:paraId="0000003B">
      <w:pPr>
        <w:spacing w:before="0" w:after="0" w:line="480" w:lineRule="auto"/>
        <w:ind w:firstLine="720"/>
        <w:jc w:val="both"/>
      </w:pPr>
      <w:r w:rsidDel="00000000" w:rsidR="00000000" w:rsidRPr="00000000">
        <w:rPr>
          <w:rFonts w:ascii="Georgia" w:cs="Georgia" w:eastAsia="Georgia" w:hAnsi="Georgia"/>
          <w:sz w:val="22"/>
          <w:szCs w:val="22"/>
          <w:rtl w:val="0"/>
        </w:rPr>
        <w:t xml:space="preserve">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r w:rsidDel="00000000" w:rsidR="00000000" w:rsidRPr="00000000">
        <w:rPr>
          <w:rtl w:val="0"/>
          <w:rFonts w:ascii="Georgia" w:hAnsi="Georgia" w:cs="Georgia"/>
          <w:sz w:val="22"/>
          <w:szCs w:val="22"/>
        </w:rPr>
      </w:r>
    </w:p>
    <w:p w:rsidR="00000000" w:rsidDel="00000000" w:rsidP="00000000" w:rsidRDefault="00000000" w:rsidRPr="00000000" w14:paraId="0000003C">
      <w:pPr>
        <w:spacing w:before="0" w:after="0" w:line="480" w:lineRule="auto"/>
        <w:ind w:firstLine="720"/>
        <w:jc w:val="both"/>
      </w:pPr>
      <w:r w:rsidDel="00000000" w:rsidR="00000000" w:rsidRPr="00000000">
        <w:rPr>
          <w:rFonts w:ascii="Georgia" w:cs="Georgia" w:eastAsia="Georgia" w:hAnsi="Georgia"/>
          <w:sz w:val="22"/>
          <w:szCs w:val="22"/>
          <w:rtl w:val="0"/>
        </w:rPr>
        <w:t xml:space="preserve">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r w:rsidDel="00000000" w:rsidR="00000000" w:rsidRPr="00000000">
        <w:rPr>
          <w:rtl w:val="0"/>
          <w:rFonts w:ascii="Georgia" w:hAnsi="Georgia" w:cs="Georgia"/>
          <w:sz w:val="22"/>
          <w:szCs w:val="22"/>
        </w:rPr>
      </w:r>
    </w:p>
    <w:p w:rsidR="00000000" w:rsidDel="00000000" w:rsidP="00000000" w:rsidRDefault="00000000" w:rsidRPr="00000000" w14:paraId="0000003D">
      <w:pPr>
        <w:spacing w:before="0" w:after="0" w:line="480" w:lineRule="auto"/>
        <w:ind w:firstLine="720"/>
        <w:jc w:val="both"/>
      </w:pPr>
      <w:r w:rsidDel="00000000" w:rsidR="00000000" w:rsidRPr="00000000">
        <w:rPr>
          <w:rFonts w:ascii="Georgia" w:cs="Georgia" w:eastAsia="Georgia" w:hAnsi="Georgia"/>
          <w:sz w:val="22"/>
          <w:szCs w:val="22"/>
          <w:rtl w:val="0"/>
        </w:rPr>
        <w:t xml:space="preserve">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03E">
      <w:pPr>
        <w:keepNext/>
        <w:spacing w:before="0" w:after="0" w:line="480" w:lineRule="auto"/>
        <w:jc w:val="left"/>
      </w:pPr>
      <w:r w:rsidDel="00000000" w:rsidR="00000000" w:rsidRPr="00000000">
        <w:rPr>
          <w:rFonts w:ascii="Georgia" w:cs="Georgia" w:eastAsia="Georgia" w:hAnsi="Georgia"/>
          <w:sz w:val="24"/>
          <w:szCs w:val="24"/>
          <w:rtl w:val="0"/>
          <w:i/>
          <w:iCs/>
        </w:rPr>
        <w:t xml:space="preserve">Hedging in Philippine Academic Writing Contexts</w:t>
      </w:r>
      <w:r w:rsidDel="00000000" w:rsidR="00000000" w:rsidRPr="00000000">
        <w:rPr>
          <w:rtl w:val="0"/>
          <w:rFonts w:ascii="Georgia" w:hAnsi="Georgia" w:cs="Georgia"/>
          <w:sz w:val="24"/>
          <w:szCs w:val="24"/>
          <w:i/>
          <w:iCs/>
        </w:rPr>
      </w:r>
    </w:p>
    <w:p w:rsidR="00000000" w:rsidDel="00000000" w:rsidP="00000000" w:rsidRDefault="00000000" w:rsidRPr="00000000" w14:paraId="0000003F">
      <w:pPr>
        <w:spacing w:before="0" w:after="0" w:line="480" w:lineRule="auto"/>
        <w:ind w:firstLine="720"/>
        <w:jc w:val="both"/>
      </w:pPr>
      <w:r w:rsidDel="00000000" w:rsidR="00000000" w:rsidRPr="00000000">
        <w:rPr>
          <w:rFonts w:ascii="Georgia" w:cs="Georgia" w:eastAsia="Georgia" w:hAnsi="Georgia"/>
          <w:sz w:val="22"/>
          <w:szCs w:val="22"/>
          <w:rtl w:val="0"/>
        </w:rPr>
        <w:t xml:space="preserve">Philippine and regional findings align with the broader picture of English-medium student writing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r w:rsidDel="00000000" w:rsidR="00000000" w:rsidRPr="00000000">
        <w:rPr>
          <w:rtl w:val="0"/>
          <w:rFonts w:ascii="Georgia" w:hAnsi="Georgia" w:cs="Georgia"/>
          <w:sz w:val="22"/>
          <w:szCs w:val="22"/>
        </w:rPr>
      </w:r>
    </w:p>
    <w:p w:rsidR="00000000" w:rsidDel="00000000" w:rsidP="00000000" w:rsidRDefault="00000000" w:rsidRPr="00000000" w14:paraId="00000040">
      <w:pPr>
        <w:spacing w:before="0" w:after="0" w:line="480" w:lineRule="auto"/>
        <w:ind w:firstLine="720"/>
        <w:jc w:val="both"/>
      </w:pPr>
      <w:r w:rsidDel="00000000" w:rsidR="00000000" w:rsidRPr="00000000">
        <w:rPr>
          <w:rFonts w:ascii="Georgia" w:cs="Georgia" w:eastAsia="Georgia" w:hAnsi="Georgia"/>
          <w:sz w:val="22"/>
          <w:szCs w:val="22"/>
          <w:rtl w:val="0"/>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r w:rsidDel="00000000" w:rsidR="00000000" w:rsidRPr="00000000">
        <w:rPr>
          <w:rtl w:val="0"/>
          <w:rFonts w:ascii="Georgia" w:hAnsi="Georgia" w:cs="Georgia"/>
          <w:sz w:val="22"/>
          <w:szCs w:val="22"/>
        </w:rPr>
      </w:r>
    </w:p>
    <w:p w:rsidR="00000000" w:rsidDel="00000000" w:rsidP="00000000" w:rsidRDefault="00000000" w:rsidRPr="00000000" w14:paraId="00000041">
      <w:pPr>
        <w:spacing w:before="0" w:after="0" w:line="480" w:lineRule="auto"/>
        <w:ind w:firstLine="720"/>
        <w:jc w:val="both"/>
      </w:pPr>
      <w:r w:rsidDel="00000000" w:rsidR="00000000" w:rsidRPr="00000000">
        <w:rPr>
          <w:rFonts w:ascii="Georgia" w:cs="Georgia" w:eastAsia="Georgia" w:hAnsi="Georgia"/>
          <w:sz w:val="22"/>
          <w:szCs w:val="22"/>
          <w:rtl w:val="0"/>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and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r w:rsidDel="00000000" w:rsidR="00000000" w:rsidRPr="00000000">
        <w:rPr>
          <w:rtl w:val="0"/>
          <w:rFonts w:ascii="Georgia" w:hAnsi="Georgia" w:cs="Georgia"/>
          <w:sz w:val="22"/>
          <w:szCs w:val="22"/>
        </w:rPr>
      </w:r>
    </w:p>
    <w:p w:rsidR="00000000" w:rsidDel="00000000" w:rsidP="00000000" w:rsidRDefault="00000000" w:rsidRPr="00000000" w14:paraId="00000042">
      <w:pPr>
        <w:spacing w:before="0" w:after="0" w:line="480" w:lineRule="auto"/>
        <w:ind w:firstLine="720"/>
        <w:jc w:val="both"/>
      </w:pPr>
      <w:r w:rsidDel="00000000" w:rsidR="00000000" w:rsidRPr="00000000">
        <w:rPr>
          <w:rFonts w:ascii="Georgia" w:cs="Georgia" w:eastAsia="Georgia" w:hAnsi="Georgia"/>
          <w:sz w:val="22"/>
          <w:szCs w:val="22"/>
          <w:rtl w:val="0"/>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r w:rsidDel="00000000" w:rsidR="00000000" w:rsidRPr="00000000">
        <w:rPr>
          <w:rtl w:val="0"/>
          <w:rFonts w:ascii="Georgia" w:hAnsi="Georgia" w:cs="Georgia"/>
          <w:sz w:val="22"/>
          <w:szCs w:val="22"/>
        </w:rPr>
      </w:r>
    </w:p>
    <w:p w:rsidR="00000000" w:rsidDel="00000000" w:rsidP="00000000" w:rsidRDefault="00000000" w:rsidRPr="00000000" w14:paraId="00000043">
      <w:pPr>
        <w:spacing w:before="0" w:after="0" w:line="480" w:lineRule="auto"/>
        <w:ind w:firstLine="720"/>
        <w:jc w:val="both"/>
      </w:pPr>
      <w:r w:rsidDel="00000000" w:rsidR="00000000" w:rsidRPr="00000000">
        <w:rPr>
          <w:rFonts w:ascii="Georgia" w:cs="Georgia" w:eastAsia="Georgia" w:hAnsi="Georgia"/>
          <w:sz w:val="22"/>
          <w:szCs w:val="22"/>
          <w:rtl w:val="0"/>
        </w:rPr>
        <w:t>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Published accounts of student hedging in the Philippines have centered on essays, education theses, or professional ELT articles rather than applied life-science undergraduate thesis abstracts. That gap is the present study’s descriptive starting point.</w:t>
      </w:r>
      <w:r w:rsidDel="00000000" w:rsidR="00000000" w:rsidRPr="00000000">
        <w:rPr>
          <w:rFonts w:ascii="Georgia" w:hAnsi="Georgia" w:cs="Georgia" w:eastAsia="Georgia"/>
          <w:sz w:val="22"/>
          <w:rtl w:val="0"/>
          <w:szCs w:val="22"/>
        </w:rPr>
      </w:r>
    </w:p>
    <w:p>
      <w:pPr>
        <w:spacing w:before="0" w:after="0" w:line="480" w:lineRule="auto"/>
      </w:pPr>
      <w:r>
        <w:t xml:space="preserve"/>
      </w:r>
    </w:p>
    <w:p w:rsidR="00000000" w:rsidDel="00000000" w:rsidP="00000000" w:rsidRDefault="00000000" w:rsidRPr="00000000" w14:paraId="00000044">
      <w:pPr>
        <w:keepNext/>
        <w:spacing w:before="0" w:after="0" w:line="480" w:lineRule="auto"/>
        <w:jc w:val="left"/>
      </w:pPr>
      <w:r w:rsidDel="00000000" w:rsidR="00000000" w:rsidRPr="00000000">
        <w:rPr>
          <w:rFonts w:ascii="Georgia" w:cs="Georgia" w:eastAsia="Georgia" w:hAnsi="Georgia"/>
          <w:sz w:val="24"/>
          <w:szCs w:val="24"/>
          <w:rtl w:val="0"/>
          <w:i/>
          <w:iCs/>
        </w:rPr>
        <w:t xml:space="preserve">Disciplinary Variation in Abstracts and Undergraduate Theses</w:t>
      </w:r>
      <w:r w:rsidDel="00000000" w:rsidR="00000000" w:rsidRPr="00000000">
        <w:rPr>
          <w:rtl w:val="0"/>
          <w:rFonts w:ascii="Georgia" w:hAnsi="Georgia" w:cs="Georgia"/>
          <w:sz w:val="24"/>
          <w:szCs w:val="24"/>
          <w:i/>
          <w:iCs/>
        </w:rPr>
      </w:r>
    </w:p>
    <w:p w:rsidR="00000000" w:rsidDel="00000000" w:rsidP="00000000" w:rsidRDefault="00000000" w:rsidRPr="00000000" w14:paraId="00000045">
      <w:pPr>
        <w:spacing w:before="0" w:after="0" w:line="480" w:lineRule="auto"/>
        <w:ind w:firstLine="720"/>
        <w:jc w:val="both"/>
      </w:pPr>
      <w:r w:rsidDel="00000000" w:rsidR="00000000" w:rsidRPr="00000000">
        <w:rPr>
          <w:rFonts w:ascii="Georgia" w:cs="Georgia" w:eastAsia="Georgia" w:hAnsi="Georgia"/>
          <w:sz w:val="22"/>
          <w:szCs w:val="22"/>
          <w:rtl w:val="0"/>
        </w:rPr>
        <w:t xml:space="preserve">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r w:rsidDel="00000000" w:rsidR="00000000" w:rsidRPr="00000000">
        <w:rPr>
          <w:rtl w:val="0"/>
          <w:rFonts w:ascii="Georgia" w:hAnsi="Georgia" w:cs="Georgia"/>
          <w:sz w:val="22"/>
          <w:szCs w:val="22"/>
        </w:rPr>
      </w:r>
    </w:p>
    <w:p w:rsidR="00000000" w:rsidDel="00000000" w:rsidP="00000000" w:rsidRDefault="00000000" w:rsidRPr="00000000" w14:paraId="00000046">
      <w:pPr>
        <w:spacing w:before="0" w:after="0" w:line="480" w:lineRule="auto"/>
        <w:ind w:firstLine="720"/>
        <w:jc w:val="both"/>
      </w:pPr>
      <w:r w:rsidDel="00000000" w:rsidR="00000000" w:rsidRPr="00000000">
        <w:rPr>
          <w:rFonts w:ascii="Georgia" w:cs="Georgia" w:eastAsia="Georgia" w:hAnsi="Georgia"/>
          <w:sz w:val="22"/>
          <w:szCs w:val="22"/>
          <w:rtl w:val="0"/>
        </w:rPr>
        <w:t xml:space="preserve">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overall.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English medium.</w:t>
      </w:r>
      <w:r w:rsidDel="00000000" w:rsidR="00000000" w:rsidRPr="00000000">
        <w:rPr>
          <w:rtl w:val="0"/>
          <w:rFonts w:ascii="Georgia" w:hAnsi="Georgia" w:cs="Georgia"/>
          <w:sz w:val="22"/>
          <w:szCs w:val="22"/>
        </w:rPr>
      </w:r>
    </w:p>
    <w:p w:rsidR="00000000" w:rsidDel="00000000" w:rsidP="00000000" w:rsidRDefault="00000000" w:rsidRPr="00000000" w14:paraId="00000047">
      <w:pPr>
        <w:spacing w:before="0" w:after="0" w:line="480" w:lineRule="auto"/>
        <w:ind w:firstLine="720"/>
        <w:jc w:val="both"/>
      </w:pPr>
      <w:r w:rsidDel="00000000" w:rsidR="00000000" w:rsidRPr="00000000">
        <w:rPr>
          <w:rFonts w:ascii="Georgia" w:cs="Georgia" w:eastAsia="Georgia" w:hAnsi="Georgia"/>
          <w:sz w:val="22"/>
          <w:szCs w:val="22"/>
          <w:rtl w:val="0"/>
        </w:rPr>
        <w:t xml:space="preserve">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r w:rsidDel="00000000" w:rsidR="00000000" w:rsidRPr="00000000">
        <w:rPr>
          <w:rtl w:val="0"/>
          <w:rFonts w:ascii="Georgia" w:hAnsi="Georgia" w:cs="Georgia"/>
          <w:sz w:val="22"/>
          <w:szCs w:val="22"/>
        </w:rPr>
      </w:r>
    </w:p>
    <w:p w:rsidR="00000000" w:rsidDel="00000000" w:rsidP="00000000" w:rsidRDefault="00000000" w:rsidRPr="00000000" w14:paraId="00000048">
      <w:pPr>
        <w:spacing w:before="0" w:after="0" w:line="480" w:lineRule="auto"/>
        <w:ind w:firstLine="720"/>
        <w:jc w:val="both"/>
      </w:pPr>
      <w:r w:rsidDel="00000000" w:rsidR="00000000" w:rsidRPr="00000000">
        <w:rPr>
          <w:rFonts w:ascii="Georgia" w:cs="Georgia" w:eastAsia="Georgia" w:hAnsi="Georgia"/>
          <w:sz w:val="22"/>
          <w:szCs w:val="22"/>
          <w:rtl w:val="0"/>
        </w:rPr>
        <w:t xml:space="preserve">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postgraduate linguistics sample to the abstract-focused record and shows that even language-focused programs still balance caution against certainty marking under abstract constraints.</w:t>
      </w:r>
      <w:r w:rsidDel="00000000" w:rsidR="00000000" w:rsidRPr="00000000">
        <w:rPr>
          <w:rtl w:val="0"/>
          <w:rFonts w:ascii="Georgia" w:hAnsi="Georgia" w:cs="Georgia"/>
          <w:sz w:val="22"/>
          <w:szCs w:val="22"/>
        </w:rPr>
      </w:r>
    </w:p>
    <w:p w:rsidR="00000000" w:rsidDel="00000000" w:rsidP="00000000" w:rsidRDefault="00000000" w:rsidRPr="00000000" w14:paraId="00000049">
      <w:pPr>
        <w:spacing w:before="0" w:after="0" w:line="480" w:lineRule="auto"/>
        <w:ind w:firstLine="720"/>
        <w:jc w:val="both"/>
      </w:pPr>
      <w:r w:rsidDel="00000000" w:rsidR="00000000" w:rsidRPr="00000000">
        <w:rPr>
          <w:rFonts w:ascii="Georgia" w:cs="Georgia" w:eastAsia="Georgia" w:hAnsi="Georgia"/>
          <w:sz w:val="22"/>
          <w:szCs w:val="22"/>
          <w:rtl w:val="0"/>
        </w:rPr>
        <w:t xml:space="preserve">Mazidah et al. (2022), reviewed under undergraduate writing, found a soft-versus-hard contrast in undergraduate thesis abstracts at Qomaruddin University that aligns with the graduate pattern reported by Wahyuningsih and Sofwan (2014). English-education abstracts used more hedges, while mathematics abstracts used more boosters.</w:t>
      </w:r>
      <w:r w:rsidDel="00000000" w:rsidR="00000000" w:rsidRPr="00000000">
        <w:rPr>
          <w:rtl w:val="0"/>
          <w:rFonts w:ascii="Georgia" w:hAnsi="Georgia" w:cs="Georgia"/>
          <w:sz w:val="22"/>
          <w:szCs w:val="22"/>
        </w:rPr>
      </w:r>
    </w:p>
    <w:p w:rsidR="00000000" w:rsidDel="00000000" w:rsidP="00000000" w:rsidRDefault="00000000" w:rsidRPr="00000000" w14:paraId="0000004A">
      <w:pPr>
        <w:spacing w:before="0" w:after="0" w:line="480" w:lineRule="auto"/>
        <w:ind w:firstLine="720"/>
        <w:jc w:val="both"/>
      </w:pPr>
      <w:r w:rsidDel="00000000" w:rsidR="00000000" w:rsidRPr="00000000">
        <w:rPr>
          <w:rFonts w:ascii="Georgia" w:cs="Georgia" w:eastAsia="Georgia" w:hAnsi="Georgia"/>
          <w:sz w:val="22"/>
          <w:szCs w:val="22"/>
          <w:rtl w:val="0"/>
        </w:rPr>
        <w:t xml:space="preserve">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r w:rsidDel="00000000" w:rsidR="00000000" w:rsidRPr="00000000">
        <w:rPr>
          <w:rtl w:val="0"/>
          <w:rFonts w:ascii="Georgia" w:hAnsi="Georgia" w:cs="Georgia"/>
          <w:sz w:val="22"/>
          <w:szCs w:val="22"/>
        </w:rPr>
      </w:r>
    </w:p>
    <w:p w:rsidR="00000000" w:rsidDel="00000000" w:rsidP="00000000" w:rsidRDefault="00000000" w:rsidRPr="00000000" w14:paraId="0000004B">
      <w:pPr>
        <w:spacing w:before="0" w:after="0" w:line="480" w:lineRule="auto"/>
        <w:ind w:firstLine="720"/>
        <w:jc w:val="both"/>
      </w:pPr>
      <w:r w:rsidDel="00000000" w:rsidR="00000000" w:rsidRPr="00000000">
        <w:rPr>
          <w:rFonts w:ascii="Georgia" w:cs="Georgia" w:eastAsia="Georgia" w:hAnsi="Georgia"/>
          <w:sz w:val="22"/>
          <w:szCs w:val="22"/>
          <w:rtl w:val="0"/>
        </w:rPr>
        <w:t xml:space="preserve">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r w:rsidDel="00000000" w:rsidR="00000000" w:rsidRPr="00000000">
        <w:rPr>
          <w:rtl w:val="0"/>
          <w:rFonts w:ascii="Georgia" w:hAnsi="Georgia" w:cs="Georgia"/>
          <w:sz w:val="22"/>
          <w:szCs w:val="22"/>
        </w:rPr>
      </w:r>
    </w:p>
    <w:p w:rsidR="00000000" w:rsidDel="00000000" w:rsidP="00000000" w:rsidRDefault="00000000" w:rsidRPr="00000000" w14:paraId="0000004C">
      <w:pPr>
        <w:spacing w:before="0" w:after="0" w:line="480" w:lineRule="auto"/>
        <w:ind w:firstLine="720"/>
        <w:jc w:val="both"/>
      </w:pPr>
      <w:r w:rsidDel="00000000" w:rsidR="00000000" w:rsidRPr="00000000">
        <w:rPr>
          <w:rFonts w:ascii="Georgia" w:cs="Georgia" w:eastAsia="Georgia" w:hAnsi="Georgia"/>
          <w:sz w:val="22"/>
          <w:szCs w:val="22"/>
          <w:rtl w:val="0"/>
        </w:rPr>
        <w:t xml:space="preserve">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student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r w:rsidDel="00000000" w:rsidR="00000000" w:rsidRPr="00000000">
        <w:rPr>
          <w:rtl w:val="0"/>
          <w:rFonts w:ascii="Georgia" w:hAnsi="Georgia" w:cs="Georgia"/>
          <w:sz w:val="22"/>
          <w:szCs w:val="22"/>
        </w:rPr>
      </w:r>
    </w:p>
    <w:p w:rsidR="00000000" w:rsidDel="00000000" w:rsidP="00000000" w:rsidRDefault="00000000" w:rsidRPr="00000000" w14:paraId="0000004D">
      <w:pPr>
        <w:spacing w:before="0" w:after="0" w:line="480" w:lineRule="auto"/>
        <w:ind w:firstLine="720"/>
        <w:jc w:val="both"/>
      </w:pPr>
      <w:r w:rsidDel="00000000" w:rsidR="00000000" w:rsidRPr="00000000">
        <w:rPr>
          <w:rFonts w:ascii="Georgia" w:cs="Georgia" w:eastAsia="Georgia" w:hAnsi="Georgia"/>
          <w:sz w:val="22"/>
          <w:szCs w:val="22"/>
          <w:rtl w:val="0"/>
        </w:rPr>
        <w:t xml:space="preserve">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institutional conditions, and whether that differentiation shows up in density, form mix, function, or some combination of the three.</w:t>
      </w:r>
      <w:r w:rsidDel="00000000" w:rsidR="00000000" w:rsidRPr="00000000">
        <w:rPr>
          <w:rtl w:val="0"/>
          <w:rFonts w:ascii="Georgia" w:hAnsi="Georgia" w:cs="Georgia"/>
          <w:sz w:val="22"/>
          <w:szCs w:val="22"/>
        </w:rPr>
      </w:r>
    </w:p>
    <w:p w:rsidR="00000000" w:rsidDel="00000000" w:rsidP="00000000" w:rsidRDefault="00000000" w:rsidRPr="00000000" w14:paraId="0000004E">
      <w:pPr>
        <w:spacing w:before="0" w:after="0" w:line="480" w:lineRule="auto"/>
        <w:ind w:firstLine="720"/>
        <w:jc w:val="both"/>
      </w:pPr>
      <w:r w:rsidDel="00000000" w:rsidR="00000000" w:rsidRPr="00000000">
        <w:rPr>
          <w:rFonts w:ascii="Georgia" w:cs="Georgia" w:eastAsia="Georgia" w:hAnsi="Georgia"/>
          <w:sz w:val="22"/>
          <w:szCs w:val="22"/>
          <w:rtl w:val="0"/>
        </w:rPr>
        <w:t xml:space="preserve">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r w:rsidDel="00000000" w:rsidR="00000000" w:rsidRPr="00000000">
        <w:rPr>
          <w:rtl w:val="0"/>
          <w:rFonts w:ascii="Georgia" w:hAnsi="Georgia" w:cs="Georgia"/>
          <w:sz w:val="22"/>
          <w:szCs w:val="22"/>
        </w:rPr>
      </w:r>
    </w:p>
    <w:p w:rsidR="00000000" w:rsidDel="00000000" w:rsidP="00000000" w:rsidRDefault="00000000" w:rsidRPr="00000000" w14:paraId="0000004F">
      <w:pPr>
        <w:spacing w:before="0" w:after="0" w:line="480" w:lineRule="auto"/>
        <w:ind w:firstLine="720"/>
        <w:jc w:val="both"/>
      </w:pPr>
      <w:r w:rsidDel="00000000" w:rsidR="00000000" w:rsidRPr="00000000">
        <w:rPr>
          <w:rFonts w:ascii="Georgia" w:cs="Georgia" w:eastAsia="Georgia" w:hAnsi="Georgia"/>
          <w:sz w:val="22"/>
          <w:szCs w:val="22"/>
          <w:rtl w:val="0"/>
        </w:rPr>
        <w:t xml:space="preserve">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so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r w:rsidDel="00000000" w:rsidR="00000000" w:rsidRPr="00000000">
        <w:rPr>
          <w:rtl w:val="0"/>
          <w:rFonts w:ascii="Georgia" w:hAnsi="Georgia" w:cs="Georgia"/>
          <w:sz w:val="22"/>
          <w:szCs w:val="22"/>
        </w:rPr>
      </w:r>
    </w:p>
    <w:p w:rsidR="00000000" w:rsidDel="00000000" w:rsidP="00000000" w:rsidRDefault="00000000" w:rsidRPr="00000000" w14:paraId="00000050">
      <w:pPr>
        <w:spacing w:before="0" w:after="0" w:line="480" w:lineRule="auto"/>
        <w:ind w:firstLine="720"/>
        <w:jc w:val="both"/>
      </w:pPr>
      <w:r w:rsidDel="00000000" w:rsidR="00000000" w:rsidRPr="00000000">
        <w:rPr>
          <w:rFonts w:ascii="Georgia" w:cs="Georgia" w:eastAsia="Georgia" w:hAnsi="Georgia"/>
          <w:sz w:val="22"/>
          <w:szCs w:val="22"/>
          <w:rtl w:val="0"/>
        </w:rPr>
        <w:t>This review did not identify published studies that map hedging in undergraduate thesis abstracts from applied science disciplines in a Philippine setting.</w:t>
      </w:r>
      <w:r w:rsidDel="00000000" w:rsidR="00000000" w:rsidRPr="00000000">
        <w:rPr>
          <w:rFonts w:ascii="Georgia" w:hAnsi="Georgia" w:cs="Georgia" w:eastAsia="Georgia"/>
          <w:sz w:val="22"/>
          <w:rtl w:val="0"/>
          <w:szCs w:val="22"/>
        </w:rPr>
      </w:r>
    </w:p>
    <w:p w:rsidR="00000000" w:rsidDel="00000000" w:rsidP="00000000" w:rsidRDefault="00000000" w:rsidRPr="00000000" w14:paraId="00000051">
      <w:pPr>
        <w:spacing w:before="0" w:after="0" w:line="480" w:lineRule="auto"/>
        <w:ind w:firstLine="720"/>
        <w:jc w:val="both"/>
      </w:pPr>
      <w:r w:rsidDel="00000000" w:rsidR="00000000" w:rsidRPr="00000000">
        <w:rPr>
          <w:rFonts w:ascii="Georgia" w:cs="Georgia" w:eastAsia="Georgia" w:hAnsi="Georgia"/>
          <w:sz w:val="22"/>
          <w:szCs w:val="22"/>
          <w:rtl w:val="0"/>
        </w:rPr>
        <w:t xml:space="preserve">The present study takes up that intersection at PSAU. It maps hedge type, density, and function across three applied life sciences programs that share one institution and one English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2">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Fonts w:ascii="Georgia" w:hAnsi="Georgia" w:cs="Georgia"/>
          <w:sz w:val="24"/>
          <w:szCs w:val="24"/>
          <w:b/>
          <w:bCs/>
        </w:rPr>
      </w:r>
    </w:p>
    <w:p w:rsidR="00000000" w:rsidDel="00000000" w:rsidP="00000000" w:rsidRDefault="00000000" w:rsidRPr="00000000" w14:paraId="00000053">
      <w:pPr>
        <w:spacing w:before="0" w:after="0" w:line="480" w:lineRule="auto"/>
        <w:ind w:firstLine="720"/>
        <w:jc w:val="both"/>
      </w:pPr>
      <w:r w:rsidDel="00000000" w:rsidR="00000000" w:rsidRPr="00000000">
        <w:rPr>
          <w:rFonts w:ascii="Georgia" w:cs="Georgia" w:eastAsia="Georgia" w:hAnsi="Georgia"/>
          <w:sz w:val="22"/>
          <w:szCs w:val="22"/>
          <w:rtl w:val="0"/>
        </w:rPr>
        <w:t xml:space="preserve">Academic writing in the applied life sciences requires discipline-sensitive management of uncertainty in English. For English Language Studies, that problem is about how student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r w:rsidDel="00000000" w:rsidR="00000000" w:rsidRPr="00000000">
        <w:rPr>
          <w:rtl w:val="0"/>
          <w:rFonts w:ascii="Georgia" w:hAnsi="Georgia" w:cs="Georgia"/>
          <w:sz w:val="22"/>
          <w:szCs w:val="22"/>
        </w:rPr>
      </w:r>
    </w:p>
    <w:p w:rsidR="00000000" w:rsidDel="00000000" w:rsidP="00000000" w:rsidRDefault="00000000" w:rsidRPr="00000000" w14:paraId="00000054">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mapped hedging patterns in undergraduate thesis abstracts from Agriculture, Veterinary Medicine, and Biology at PSAU. Specifically, it asked the following questions:</w:t>
      </w:r>
      <w:r w:rsidDel="00000000" w:rsidR="00000000" w:rsidRPr="00000000">
        <w:rPr>
          <w:rtl w:val="0"/>
          <w:rFonts w:ascii="Georgia" w:hAnsi="Georgia" w:cs="Georgia"/>
          <w:sz w:val="22"/>
          <w:szCs w:val="22"/>
        </w:rPr>
      </w:r>
    </w:p>
    <w:p w:rsidR="00000000" w:rsidDel="00000000" w:rsidP="00000000" w:rsidRDefault="00000000" w:rsidRPr="00000000" w14:paraId="00000055">
      <w:pPr>
        <w:spacing w:before="0" w:after="0" w:line="480" w:lineRule="auto"/>
        <w:ind w:firstLine="720"/>
        <w:jc w:val="both"/>
      </w:pPr>
      <w:r w:rsidDel="00000000" w:rsidR="00000000" w:rsidRPr="00000000">
        <w:rPr>
          <w:rFonts w:ascii="Georgia" w:cs="Georgia" w:eastAsia="Georgia" w:hAnsi="Georgia"/>
          <w:sz w:val="22"/>
          <w:szCs w:val="22"/>
          <w:rtl w:val="0"/>
        </w:rPr>
        <w:t xml:space="preserve">1. What types of hedging devices appear in the undergraduate thesis abstracts across the three disciplines?</w:t>
      </w:r>
      <w:r w:rsidDel="00000000" w:rsidR="00000000" w:rsidRPr="00000000">
        <w:rPr>
          <w:rtl w:val="0"/>
          <w:rFonts w:ascii="Georgia" w:hAnsi="Georgia" w:cs="Georgia"/>
          <w:sz w:val="22"/>
          <w:szCs w:val="22"/>
        </w:rPr>
      </w:r>
    </w:p>
    <w:p w:rsidR="00000000" w:rsidDel="00000000" w:rsidP="00000000" w:rsidRDefault="00000000" w:rsidRPr="00000000" w14:paraId="00000056">
      <w:pPr>
        <w:spacing w:before="0" w:after="0" w:line="480" w:lineRule="auto"/>
        <w:ind w:firstLine="720"/>
        <w:jc w:val="both"/>
      </w:pPr>
      <w:r w:rsidDel="00000000" w:rsidR="00000000" w:rsidRPr="00000000">
        <w:rPr>
          <w:rFonts w:ascii="Georgia" w:cs="Georgia" w:eastAsia="Georgia" w:hAnsi="Georgia"/>
          <w:sz w:val="22"/>
          <w:szCs w:val="22"/>
          <w:rtl w:val="0"/>
        </w:rPr>
        <w:t xml:space="preserve">2. How does the frequency of hedging devices vary across Agriculture, Veterinary Medicine, and Biology programs?</w:t>
      </w:r>
      <w:r w:rsidDel="00000000" w:rsidR="00000000" w:rsidRPr="00000000">
        <w:rPr>
          <w:rtl w:val="0"/>
          <w:rFonts w:ascii="Georgia" w:hAnsi="Georgia" w:cs="Georgia"/>
          <w:sz w:val="22"/>
          <w:szCs w:val="22"/>
        </w:rPr>
      </w:r>
    </w:p>
    <w:p w:rsidR="00000000" w:rsidDel="00000000" w:rsidP="00000000" w:rsidRDefault="00000000" w:rsidRPr="00000000" w14:paraId="00000057">
      <w:pPr>
        <w:spacing w:before="0" w:after="0" w:line="480" w:lineRule="auto"/>
        <w:ind w:firstLine="720"/>
        <w:jc w:val="both"/>
      </w:pPr>
      <w:r w:rsidDel="00000000" w:rsidR="00000000" w:rsidRPr="00000000">
        <w:rPr>
          <w:rFonts w:ascii="Georgia" w:cs="Georgia" w:eastAsia="Georgia" w:hAnsi="Georgia"/>
          <w:sz w:val="22"/>
          <w:szCs w:val="22"/>
          <w:rtl w:val="0"/>
        </w:rPr>
        <w:t xml:space="preserve">3. Among the hedging devices identified, what rhetorical functions do they serve?</w:t>
      </w:r>
      <w:r w:rsidDel="00000000" w:rsidR="00000000" w:rsidRPr="00000000">
        <w:rPr>
          <w:rtl w:val="0"/>
          <w:rFonts w:ascii="Georgia" w:hAnsi="Georgia" w:cs="Georgia"/>
          <w:sz w:val="22"/>
          <w:szCs w:val="22"/>
        </w:rPr>
      </w:r>
    </w:p>
    <w:p w:rsidR="00000000" w:rsidDel="00000000" w:rsidP="00000000" w:rsidRDefault="00000000" w:rsidRPr="00000000" w14:paraId="00000058">
      <w:pPr>
        <w:spacing w:before="0" w:after="0" w:line="480" w:lineRule="auto"/>
        <w:ind w:firstLine="720"/>
        <w:jc w:val="both"/>
      </w:pPr>
      <w:r w:rsidDel="00000000" w:rsidR="00000000" w:rsidRPr="00000000">
        <w:rPr>
          <w:rFonts w:ascii="Georgia" w:cs="Georgia" w:eastAsia="Georgia" w:hAnsi="Georgia"/>
          <w:sz w:val="22"/>
          <w:szCs w:val="22"/>
          <w:rtl w:val="0"/>
        </w:rPr>
        <w:t xml:space="preserve">4. What do the frequency and functional patterns suggest about the construction of epistemic stance through hedging in the ratified abstracts of developing researchers at PSAU?</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59">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Fonts w:ascii="Georgia" w:hAnsi="Georgia" w:cs="Georgia"/>
          <w:sz w:val="24"/>
          <w:szCs w:val="24"/>
          <w:b/>
          <w:bCs/>
        </w:rPr>
      </w:r>
    </w:p>
    <w:p w:rsidR="00000000" w:rsidDel="00000000" w:rsidP="00000000" w:rsidRDefault="00000000" w:rsidRPr="00000000" w14:paraId="0000005A">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is grounded in a coding scheme adapted from Hyland’s (1998) classification of hedging forms, with function coded through an epistemic Working Test and a Reader Test under a claim condition. Figure 1 presents the conceptual framework. The grouping variable is discipline (Agriculture, Veterinary Medicine, and Biology). The dependent measures are hedge frequency, formal type, and function. The figure also marks the boundary between retained epistemic caution and false positives excluded under the decision rules.</w:t>
      </w:r>
      <w:r w:rsidDel="00000000" w:rsidR="00000000" w:rsidRPr="00000000">
        <w:rPr>
          <w:rtl w:val="0"/>
          <w:rFonts w:ascii="Georgia" w:hAnsi="Georgia" w:cs="Georgia"/>
          <w:sz w:val="22"/>
          <w:szCs w:val="22"/>
        </w:rPr>
      </w:r>
    </w:p>
    <w:p w:rsidR="00000000" w:rsidDel="00000000" w:rsidP="00000000" w:rsidRDefault="00000000" w:rsidRPr="00000000" w14:paraId="0000005B">
      <w:pPr>
        <w:spacing w:before="0" w:after="0" w:line="480" w:lineRule="auto"/>
        <w:ind w:firstLine="720"/>
        <w:jc w:val="both"/>
      </w:pPr>
      <w:r w:rsidDel="00000000" w:rsidR="00000000" w:rsidRPr="00000000">
        <w:rPr>
          <w:rFonts w:ascii="Georgia" w:cs="Georgia" w:eastAsia="Georgia" w:hAnsi="Georgia"/>
          <w:sz w:val="22"/>
          <w:szCs w:val="22"/>
          <w:rtl w:val="0"/>
        </w:rPr>
        <w:t xml:space="preserve">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r w:rsidDel="00000000" w:rsidR="00000000" w:rsidRPr="00000000">
        <w:rPr>
          <w:rtl w:val="0"/>
          <w:rFonts w:ascii="Georgia" w:hAnsi="Georgia" w:cs="Georgia"/>
          <w:sz w:val="22"/>
          <w:szCs w:val="22"/>
        </w:rPr>
      </w:r>
    </w:p>
    <w:tbl>
      <w:tblPr>
        <w:tblW w:w="5000" w:type="pct"/>
        <w:tblBorders>
          <w:top w:val="nil" w:sz="0" w:space="0" w:color="auto"/>
          <w:left w:val="nil" w:sz="0" w:space="0" w:color="auto"/>
          <w:bottom w:val="nil" w:sz="0" w:space="0" w:color="auto"/>
          <w:right w:val="nil" w:sz="0" w:space="0" w:color="auto"/>
          <w:insideH w:val="nil" w:sz="0" w:space="0" w:color="auto"/>
          <w:insideV w:val="nil" w:sz="0" w:space="0" w:color="auto"/>
        </w:tblBorders>
        <w:tblInd w:w="0" w:type="dxa"/>
      </w:tblPr>
      <w:tblGrid>
        <w:gridCol w:w="9360"/>
      </w:tblGrid>
      <w:tr>
        <w:trPr>
          <w:cantSplit/>
        </w:trPr>
        <w:tc>
          <w:tcPr>
            <w:tcW w:w="9360" w:type="dxa"/>
            <w:tcBorders>
              <w:top w:val="single" w:sz="18" w:space="0" w:color="000000"/>
              <w:left w:val="nil"/>
              <w:bottom w:val="single" w:sz="4" w:space="0" w:color="000000"/>
              <w:right w:val="nil"/>
            </w:tcBorders>
            <w:vAlign w:val="center"/>
          </w:tcPr>
          <w:p>
            <w:pPr>
              <w:spacing w:before="0" w:after="0" w:line="480" w:lineRule="auto"/>
            </w:pPr>
            <w:r>
              <w:t xml:space="preserve"/>
            </w:r>
          </w:p>
          <w:p w:rsidR="00000000" w:rsidDel="00000000" w:rsidP="00000000" w:rsidRDefault="00000000" w:rsidRPr="00000000" w14:paraId="0000005C">
            <w:pPr>
              <w:spacing w:before="40" w:after="40" w:line="276" w:lineRule="auto"/>
              <w:jc w:val="center"/>
            </w:pPr>
            <w:r w:rsidDel="00000000" w:rsidR="00000000" w:rsidRPr="00000000">
              <w:rPr>
                <w:rFonts w:ascii="Georgia" w:hAnsi="Georgia" w:cs="Georgia" w:eastAsia="Georgia"/>
                <w:b/>
                <w:bCs/>
                <w:sz w:val="22"/>
                <w:szCs w:val="22"/>
              </w:rPr>
              <w:t xml:space="preserve">Figure 1</w:t>
            </w:r>
            <w:r w:rsidDel="00000000" w:rsidR="00000000" w:rsidRPr="00000000">
              <w:rPr>
                <w:rFonts w:ascii="Georgia" w:hAnsi="Georgia" w:cs="Georgia" w:eastAsia="Georgia"/>
                <w:b/>
                <w:bCs/>
                <w:sz w:val="22"/>
                <w:szCs w:val="22"/>
              </w:rPr>
            </w:r>
          </w:p>
          <w:p w:rsidR="00000000" w:rsidDel="00000000" w:rsidP="00000000" w:rsidRDefault="00000000" w:rsidRPr="00000000" w14:paraId="0000005D">
            <w:pPr>
              <w:spacing w:before="40" w:after="40" w:line="276" w:lineRule="auto"/>
              <w:jc w:val="center"/>
            </w:pPr>
            <w:r w:rsidDel="00000000" w:rsidR="00000000" w:rsidRPr="00000000">
              <w:rPr>
                <w:rFonts w:ascii="Georgia" w:hAnsi="Georgia" w:cs="Georgia" w:eastAsia="Georgia"/>
                <w:sz w:val="22"/>
                <w:szCs w:val="22"/>
              </w:rPr>
              <w:t xml:space="preserve">Conceptual Framework of the Study</w:t>
            </w:r>
            <w:r w:rsidDel="00000000" w:rsidR="00000000" w:rsidRPr="00000000">
              <w:rPr>
                <w:rFonts w:ascii="Georgia" w:hAnsi="Georgia" w:cs="Georgia" w:eastAsia="Georgia"/>
                <w:sz w:val="22"/>
                <w:szCs w:val="22"/>
              </w:rPr>
            </w:r>
          </w:p>
          <w:p w:rsidR="00000000" w:rsidDel="00000000" w:rsidP="00000000" w:rsidRDefault="00000000" w:rsidRPr="00000000" w14:paraId="0000005E">
            <w:pPr>
              <w:spacing w:before="40" w:after="40" w:line="276" w:lineRule="auto"/>
              <w:jc w:val="center"/>
            </w:pPr>
            <w:r w:rsidDel="00000000" w:rsidR="00000000" w:rsidRPr="00000000">
              <w:rPr>
                <w:rFonts w:ascii="Georgia" w:hAnsi="Georgia" w:cs="Georgia"/>
                <w:sz w:val="22"/>
                <w:szCs w:val="22"/>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3601720" cy="2851785"/>
                          </a:xfrm>
                          <a:prstGeom prst="rect"/>
                          <a:ln/>
                        </pic:spPr>
                      </pic:pic>
                    </a:graphicData>
                  </a:graphic>
                </wp:inline>
              </w:drawing>
            </w:r>
            <w:r w:rsidDel="00000000" w:rsidR="00000000" w:rsidRPr="00000000">
              <w:rPr>
                <w:rtl w:val="0"/>
                <w:rFonts w:ascii="Georgia" w:hAnsi="Georgia" w:cs="Georgia"/>
                <w:sz w:val="22"/>
                <w:szCs w:val="22"/>
              </w:rPr>
            </w:r>
          </w:p>
          <w:p>
            <w:pPr>
              <w:spacing w:before="0" w:after="0" w:line="480" w:lineRule="auto"/>
            </w:pPr>
            <w:r>
              <w:t xml:space="preserve"/>
            </w:r>
          </w:p>
        </w:tc>
      </w:tr>
    </w:tbl>
    <w:p>
      <w:pPr>
        <w:spacing w:before="0" w:after="0" w:line="480" w:lineRule="auto"/>
      </w:pPr>
      <w:r>
        <w:rPr>
          <w:rFonts w:ascii="Georgia" w:hAnsi="Georgia" w:cs="Georgia"/>
        </w:rPr>
        <w:t xml:space="preserve"/>
      </w:r>
    </w:p>
    <w:p w:rsidR="00000000" w:rsidDel="00000000" w:rsidP="00000000" w:rsidRDefault="00000000" w:rsidRPr="00000000" w14:paraId="0000005F">
      <w:pPr>
        <w:spacing w:before="0" w:after="0" w:line="480" w:lineRule="auto"/>
        <w:ind w:firstLine="720"/>
        <w:jc w:val="both"/>
      </w:pPr>
      <w:r w:rsidDel="00000000" w:rsidR="00000000" w:rsidRPr="00000000">
        <w:rPr>
          <w:rFonts w:ascii="Georgia" w:cs="Georgia" w:eastAsia="Georgia" w:hAnsi="Georgia"/>
          <w:sz w:val="22"/>
          <w:szCs w:val="22"/>
          <w:rtl w:val="0"/>
        </w:rPr>
        <w:t xml:space="preserve">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Under the Working Test, the device is removed from the claim. If the writer’s commitment to the truth of the claim rises, the token is epistemic caution. Under the Reader Test, the device is removed from the claim. If commitment stays the same but the claim reaches the reader more bluntly, or the writer takes sole ownership against prior work, the token is politeness/deference. If neither check is met, the token is a false positive. Retention and function assignment are the same operation by design. A token qualifies as a hedge by passing at least one test, and which test it passes is its function. Epistemic caution and politeness/deference may be assigned together when a token both reduces commitment to the claim’s truth and softens how the claim meets the reader or prior work. In that case the Working Test still holds, and politeness/deference is recorded as a concurrent interpersonal reading rather than as a second independent pass of the Reader Test. The Reader Test alone is reserved for pure politeness/deference, where commitment does not rise. Step 3 assigned grammatical type only to retained epistemic caution and politeness/deference tokens. Residual rejects are labeled with reason codes such as recommendation, capability, procedure, or general false positive. Among retained hedges, the research questions on function ask how tokens split across epistemic caution and politeness/deference under this scope, not what functions hedges might serve outside it.</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Fonts w:ascii="Georgia" w:hAnsi="Georgia" w:cs="Georgia"/>
          <w:sz w:val="24"/>
          <w:szCs w:val="24"/>
          <w:b/>
          <w:bCs/>
        </w:rPr>
      </w:r>
    </w:p>
    <w:p w:rsidR="00000000" w:rsidDel="00000000" w:rsidP="00000000" w:rsidRDefault="00000000" w:rsidRPr="00000000" w14:paraId="00000061">
      <w:pPr>
        <w:spacing w:before="0" w:after="0" w:line="480" w:lineRule="auto"/>
        <w:ind w:firstLine="720"/>
        <w:jc w:val="both"/>
      </w:pPr>
      <w:r w:rsidDel="00000000" w:rsidR="00000000" w:rsidRPr="00000000">
        <w:rPr>
          <w:rFonts w:ascii="Georgia" w:cs="Georgia" w:eastAsia="Georgia" w:hAnsi="Georgia"/>
          <w:sz w:val="22"/>
          <w:szCs w:val="22"/>
          <w:rtl w:val="0"/>
        </w:rPr>
        <w:t xml:space="preserve">For writing instructors and thesis advisers at PSAU, </w:t>
      </w:r>
      <w:r w:rsidDel="00000000" w:rsidR="00000000" w:rsidRPr="00000000">
        <w:rPr>
          <w:rFonts w:ascii="Georgia" w:cs="Georgia" w:eastAsia="Georgia" w:hAnsi="Georgia"/>
          <w:sz w:val="22"/>
          <w:szCs w:val="22"/>
          <w:rtl w:val="0"/>
        </w:rPr>
        <w:t xml:space="preserve">the study provides an empirical baseline of how uncertainty is managed in the ratified abstracts of three applied life sciences programs. That baseline can support more targeted feedback than generic advice to “be cautious.”</w:t>
      </w:r>
      <w:r w:rsidDel="00000000" w:rsidR="00000000" w:rsidRPr="00000000">
        <w:rPr>
          <w:rtl w:val="0"/>
          <w:rFonts w:ascii="Georgia" w:hAnsi="Georgia" w:cs="Georgia"/>
          <w:sz w:val="22"/>
          <w:szCs w:val="22"/>
        </w:rPr>
      </w:r>
    </w:p>
    <w:p w:rsidR="00000000" w:rsidDel="00000000" w:rsidP="00000000" w:rsidRDefault="00000000" w:rsidRPr="00000000" w14:paraId="00000062">
      <w:pPr>
        <w:spacing w:before="0" w:after="0" w:line="480" w:lineRule="auto"/>
        <w:ind w:firstLine="720"/>
        <w:jc w:val="both"/>
      </w:pPr>
      <w:r w:rsidDel="00000000" w:rsidR="00000000" w:rsidRPr="00000000">
        <w:rPr>
          <w:rFonts w:ascii="Georgia" w:cs="Georgia" w:eastAsia="Georgia" w:hAnsi="Georgia"/>
          <w:sz w:val="22"/>
          <w:szCs w:val="22"/>
          <w:rtl w:val="0"/>
        </w:rPr>
        <w:t xml:space="preserve">For academic writing researchers, </w:t>
      </w:r>
      <w:r w:rsidDel="00000000" w:rsidR="00000000" w:rsidRPr="00000000">
        <w:rPr>
          <w:rFonts w:ascii="Georgia" w:cs="Georgia" w:eastAsia="Georgia" w:hAnsi="Georgia"/>
          <w:sz w:val="22"/>
          <w:szCs w:val="22"/>
          <w:rtl w:val="0"/>
        </w:rPr>
        <w:t xml:space="preserve">it adds Philippine applied-science abstract data to a body of work that has drawn mainly from other regional and disciplinary settings.</w:t>
      </w:r>
      <w:r w:rsidDel="00000000" w:rsidR="00000000" w:rsidRPr="00000000">
        <w:rPr>
          <w:rtl w:val="0"/>
          <w:rFonts w:ascii="Georgia" w:hAnsi="Georgia" w:cs="Georgia"/>
          <w:sz w:val="22"/>
          <w:szCs w:val="22"/>
        </w:rPr>
      </w:r>
    </w:p>
    <w:p w:rsidR="00000000" w:rsidDel="00000000" w:rsidP="00000000" w:rsidRDefault="00000000" w:rsidRPr="00000000" w14:paraId="00000063">
      <w:pPr>
        <w:spacing w:before="0" w:after="0" w:line="480" w:lineRule="auto"/>
        <w:ind w:firstLine="720"/>
        <w:jc w:val="both"/>
      </w:pPr>
      <w:r w:rsidDel="00000000" w:rsidR="00000000" w:rsidRPr="00000000">
        <w:rPr>
          <w:rFonts w:ascii="Georgia" w:cs="Georgia" w:eastAsia="Georgia" w:hAnsi="Georgia"/>
          <w:sz w:val="22"/>
          <w:szCs w:val="22"/>
          <w:rtl w:val="0"/>
        </w:rPr>
        <w:t xml:space="preserve">For the BAELS program, </w:t>
      </w:r>
      <w:r w:rsidDel="00000000" w:rsidR="00000000" w:rsidRPr="00000000">
        <w:rPr>
          <w:rFonts w:ascii="Georgia" w:cs="Georgia" w:eastAsia="Georgia" w:hAnsi="Georgia"/>
          <w:sz w:val="22"/>
          <w:szCs w:val="22"/>
          <w:rtl w:val="0"/>
        </w:rPr>
        <w:t xml:space="preserve">it shows that corpus-assisted discourse analysis is a viable undergraduate thesis methodology and yields findings usable in local writing pedagogy.</w:t>
      </w:r>
      <w:r w:rsidDel="00000000" w:rsidR="00000000" w:rsidRPr="00000000">
        <w:rPr>
          <w:rtl w:val="0"/>
          <w:rFonts w:ascii="Georgia" w:hAnsi="Georgia" w:cs="Georgia"/>
          <w:sz w:val="22"/>
          <w:szCs w:val="22"/>
        </w:rPr>
      </w:r>
    </w:p>
    <w:p w:rsidR="00000000" w:rsidDel="00000000" w:rsidP="00000000" w:rsidRDefault="00000000" w:rsidRPr="00000000" w14:paraId="00000064">
      <w:pPr>
        <w:spacing w:before="0" w:after="0" w:line="480" w:lineRule="auto"/>
        <w:ind w:firstLine="720"/>
        <w:jc w:val="both"/>
      </w:pPr>
      <w:r w:rsidDel="00000000" w:rsidR="00000000" w:rsidRPr="00000000">
        <w:rPr>
          <w:rFonts w:ascii="Georgia" w:cs="Georgia" w:eastAsia="Georgia" w:hAnsi="Georgia"/>
          <w:sz w:val="22"/>
          <w:szCs w:val="22"/>
          <w:rtl w:val="0"/>
        </w:rPr>
        <w:t xml:space="preserve">For future researchers, </w:t>
      </w:r>
      <w:r w:rsidDel="00000000" w:rsidR="00000000" w:rsidRPr="00000000">
        <w:rPr>
          <w:rFonts w:ascii="Georgia" w:cs="Georgia" w:eastAsia="Georgia" w:hAnsi="Georgia"/>
          <w:sz w:val="22"/>
          <w:szCs w:val="22"/>
          <w:rtl w:val="0"/>
        </w:rPr>
        <w:t xml:space="preserve">the sampling design, coding decision rules, and false-positive log offer a replicable protocol for similar corpus studies.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Fonts w:ascii="Georgia" w:hAnsi="Georgia" w:cs="Georgia"/>
          <w:sz w:val="24"/>
          <w:szCs w:val="24"/>
          <w:b/>
          <w:bCs/>
        </w:rPr>
      </w:r>
    </w:p>
    <w:p w:rsidR="00000000" w:rsidDel="00000000" w:rsidP="00000000" w:rsidRDefault="00000000" w:rsidRPr="00000000" w14:paraId="00000066">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inclusion/exclusion criteria, and population and sample sizes are detailed under Research Corpus and in the Results chapter. Sub-programs are analyzed as a single “Agriculture” discipline for cross-disciplinary comparison. No separate inferential comparison between them is undertaken.</w:t>
      </w:r>
      <w:r w:rsidDel="00000000" w:rsidR="00000000" w:rsidRPr="00000000">
        <w:rPr>
          <w:rtl w:val="0"/>
          <w:rFonts w:ascii="Georgia" w:hAnsi="Georgia" w:cs="Georgia"/>
          <w:sz w:val="22"/>
          <w:szCs w:val="22"/>
        </w:rPr>
      </w:r>
    </w:p>
    <w:p w:rsidR="00000000" w:rsidDel="00000000" w:rsidP="00000000" w:rsidRDefault="00000000" w:rsidRPr="00000000" w14:paraId="00000067">
      <w:pPr>
        <w:spacing w:before="0" w:after="0" w:line="480" w:lineRule="auto"/>
        <w:ind w:firstLine="720"/>
        <w:jc w:val="both"/>
      </w:pPr>
      <w:r w:rsidDel="00000000" w:rsidR="00000000" w:rsidRPr="00000000">
        <w:rPr>
          <w:rFonts w:ascii="Georgia" w:cs="Georgia" w:eastAsia="Georgia" w:hAnsi="Georgia"/>
          <w:sz w:val="22"/>
          <w:szCs w:val="22"/>
          <w:rtl w:val="0"/>
        </w:rPr>
        <w:t xml:space="preserve">For a manually coded functional analysis within a single institution, 60 texts are treated as sufficient for identifying patterns within the limits of a BA thesis. Findings are indicative patterns in the PSAU context. The pilot comparison appears in Appendix B.</w:t>
      </w:r>
      <w:r w:rsidDel="00000000" w:rsidR="00000000" w:rsidRPr="00000000">
        <w:rPr>
          <w:rtl w:val="0"/>
          <w:rFonts w:ascii="Georgia" w:hAnsi="Georgia" w:cs="Georgia"/>
          <w:sz w:val="22"/>
          <w:szCs w:val="22"/>
        </w:rPr>
      </w:r>
    </w:p>
    <w:p w:rsidR="00000000" w:rsidDel="00000000" w:rsidP="00000000" w:rsidRDefault="00000000" w:rsidRPr="00000000" w14:paraId="00000068">
      <w:pPr>
        <w:spacing w:before="0" w:after="0" w:line="480" w:lineRule="auto"/>
        <w:ind w:firstLine="720"/>
        <w:jc w:val="both"/>
      </w:pPr>
      <w:r w:rsidDel="00000000" w:rsidR="00000000" w:rsidRPr="00000000">
        <w:rPr>
          <w:rFonts w:ascii="Georgia" w:cs="Georgia" w:eastAsia="Georgia" w:hAnsi="Georgia"/>
          <w:sz w:val="22"/>
          <w:szCs w:val="22"/>
          <w:rtl w:val="0"/>
        </w:rPr>
        <w:t xml:space="preserve">The study is delimited to complete English-language abstracts. Abstracts with significant Filipino code-switching are excluded to maintain linguistic consistency. English proficiency is not measured, so the study makes no claims about learner English as such. Future work with proficiency controls could separate proficiency effects from disciplinary ones.</w:t>
      </w:r>
      <w:r w:rsidDel="00000000" w:rsidR="00000000" w:rsidRPr="00000000">
        <w:rPr>
          <w:rtl w:val="0"/>
          <w:rFonts w:ascii="Georgia" w:hAnsi="Georgia" w:cs="Georgia"/>
          <w:sz w:val="22"/>
          <w:szCs w:val="22"/>
        </w:rPr>
      </w:r>
    </w:p>
    <w:p w:rsidR="00000000" w:rsidDel="00000000" w:rsidP="00000000" w:rsidRDefault="00000000" w:rsidRPr="00000000" w14:paraId="00000069">
      <w:pPr>
        <w:spacing w:before="0" w:after="0" w:line="480" w:lineRule="auto"/>
        <w:ind w:firstLine="720"/>
        <w:jc w:val="both"/>
      </w:pPr>
      <w:r w:rsidDel="00000000" w:rsidR="00000000" w:rsidRPr="00000000">
        <w:rPr>
          <w:rFonts w:ascii="Georgia" w:cs="Georgia" w:eastAsia="Georgia" w:hAnsi="Georgia"/>
          <w:sz w:val="22"/>
          <w:szCs w:val="22"/>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r w:rsidDel="00000000" w:rsidR="00000000" w:rsidRPr="00000000">
        <w:rPr>
          <w:rtl w:val="0"/>
          <w:rFonts w:ascii="Georgia" w:hAnsi="Georgia" w:cs="Georgia"/>
          <w:sz w:val="22"/>
          <w:szCs w:val="22"/>
        </w:rPr>
      </w:r>
    </w:p>
    <w:p w:rsidR="00000000" w:rsidDel="00000000" w:rsidP="00000000" w:rsidRDefault="00000000" w:rsidRPr="00000000" w14:paraId="0000006A">
      <w:pPr>
        <w:spacing w:before="0" w:after="0" w:line="480" w:lineRule="auto"/>
        <w:ind w:firstLine="720"/>
        <w:jc w:val="both"/>
      </w:pPr>
      <w:r w:rsidDel="00000000" w:rsidR="00000000" w:rsidRPr="00000000">
        <w:rPr>
          <w:rFonts w:ascii="Georgia" w:cs="Georgia" w:eastAsia="Georgia" w:hAnsi="Georgia"/>
          <w:strike w:val="0"/>
          <w:sz w:val="22"/>
          <w:szCs w:val="22"/>
          <w:rtl w:val="0"/>
        </w:rPr>
        <w:t xml:space="preserve">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r w:rsidDel="00000000" w:rsidR="00000000" w:rsidRPr="00000000">
        <w:rPr>
          <w:rtl w:val="0"/>
          <w:rFonts w:ascii="Georgia" w:hAnsi="Georgia" w:cs="Georgia"/>
          <w:sz w:val="22"/>
          <w:szCs w:val="22"/>
        </w:rPr>
      </w:r>
    </w:p>
    <w:p w:rsidR="00000000" w:rsidDel="00000000" w:rsidP="00000000" w:rsidRDefault="00000000" w:rsidRPr="00000000" w14:paraId="0000006B">
      <w:pPr>
        <w:spacing w:before="0" w:after="0" w:line="480" w:lineRule="auto"/>
        <w:ind w:firstLine="720"/>
        <w:jc w:val="both"/>
      </w:pPr>
      <w:r w:rsidDel="00000000" w:rsidR="00000000" w:rsidRPr="00000000">
        <w:rPr>
          <w:rFonts w:ascii="Georgia" w:cs="Georgia" w:eastAsia="Georgia" w:hAnsi="Georgia"/>
          <w:sz w:val="22"/>
          <w:szCs w:val="22"/>
          <w:rtl w:val="0"/>
        </w:rPr>
        <w:t xml:space="preserve">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r w:rsidDel="00000000" w:rsidR="00000000" w:rsidRPr="00000000">
        <w:rPr>
          <w:rtl w:val="0"/>
          <w:rFonts w:ascii="Georgia" w:hAnsi="Georgia" w:cs="Georgia"/>
          <w:sz w:val="22"/>
          <w:szCs w:val="22"/>
        </w:rPr>
      </w:r>
    </w:p>
    <w:p w:rsidR="00000000" w:rsidDel="00000000" w:rsidP="00000000" w:rsidRDefault="00000000" w:rsidRPr="00000000" w14:paraId="0000006C">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6D">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Fonts w:ascii="Georgia" w:hAnsi="Georgia" w:cs="Georgia"/>
          <w:sz w:val="24"/>
          <w:szCs w:val="24"/>
          <w:b/>
          <w:bCs/>
        </w:rPr>
      </w:r>
    </w:p>
    <w:p w:rsidR="00000000" w:rsidDel="00000000" w:rsidP="00000000" w:rsidRDefault="00000000" w:rsidRPr="00000000" w14:paraId="0000006E">
      <w:pPr>
        <w:spacing w:before="0" w:after="0" w:line="480" w:lineRule="auto"/>
        <w:ind w:firstLine="720"/>
        <w:jc w:val="both"/>
      </w:pPr>
      <w:r w:rsidDel="00000000" w:rsidR="00000000" w:rsidRPr="00000000">
        <w:rPr>
          <w:rFonts w:ascii="Georgia" w:cs="Georgia" w:eastAsia="Georgia" w:hAnsi="Georgia"/>
          <w:sz w:val="22"/>
          <w:szCs w:val="22"/>
          <w:rtl w:val="0"/>
        </w:rPr>
        <w:t xml:space="preserve">The following terms are defined conceptually and operationally to ensure consistency throughout the study:</w:t>
      </w:r>
      <w:r w:rsidDel="00000000" w:rsidR="00000000" w:rsidRPr="00000000">
        <w:rPr>
          <w:rtl w:val="0"/>
          <w:rFonts w:ascii="Georgia" w:hAnsi="Georgia" w:cs="Georgia"/>
          <w:sz w:val="22"/>
          <w:szCs w:val="22"/>
        </w:rPr>
      </w:r>
    </w:p>
    <w:p w:rsidR="00000000" w:rsidDel="00000000" w:rsidP="00000000" w:rsidRDefault="00000000" w:rsidRPr="00000000" w14:paraId="0000006F">
      <w:pPr>
        <w:spacing w:before="0" w:after="0" w:line="480" w:lineRule="auto"/>
        <w:ind w:firstLine="720"/>
        <w:jc w:val="both"/>
      </w:pPr>
      <w:r w:rsidDel="00000000" w:rsidR="00000000" w:rsidRPr="00000000">
        <w:rPr>
          <w:rFonts w:ascii="Georgia" w:cs="Georgia" w:eastAsia="Georgia" w:hAnsi="Georgia"/>
          <w:sz w:val="22"/>
          <w:szCs w:val="22"/>
          <w:rtl w:val="0"/>
        </w:rPr>
        <w:t xml:space="preserve">Abstract,</w:t>
      </w:r>
      <w:r w:rsidDel="00000000" w:rsidR="00000000" w:rsidRPr="00000000">
        <w:rPr>
          <w:rFonts w:ascii="Georgia" w:cs="Georgia" w:eastAsia="Georgia" w:hAnsi="Georgia"/>
          <w:sz w:val="22"/>
          <w:szCs w:val="22"/>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sidDel="00000000" w:rsidR="00000000" w:rsidRPr="00000000">
        <w:rPr>
          <w:rtl w:val="0"/>
          <w:rFonts w:ascii="Georgia" w:hAnsi="Georgia" w:cs="Georgia"/>
          <w:sz w:val="22"/>
          <w:szCs w:val="22"/>
        </w:rPr>
      </w:r>
    </w:p>
    <w:p w:rsidR="00000000" w:rsidDel="00000000" w:rsidP="00000000" w:rsidRDefault="00000000" w:rsidRPr="00000000" w14:paraId="00000070">
      <w:pPr>
        <w:spacing w:before="0" w:after="0" w:line="480" w:lineRule="auto"/>
        <w:ind w:firstLine="720"/>
        <w:jc w:val="both"/>
      </w:pPr>
      <w:r w:rsidDel="00000000" w:rsidR="00000000" w:rsidRPr="00000000">
        <w:rPr>
          <w:rFonts w:ascii="Georgia" w:cs="Georgia" w:eastAsia="Georgia" w:hAnsi="Georgia"/>
          <w:sz w:val="22"/>
          <w:szCs w:val="22"/>
          <w:rtl w:val="0"/>
        </w:rPr>
        <w:t xml:space="preserve">Adverbial Hedges,</w:t>
      </w:r>
      <w:r w:rsidDel="00000000" w:rsidR="00000000" w:rsidRPr="00000000">
        <w:rPr>
          <w:rFonts w:ascii="Georgia" w:cs="Georgia" w:eastAsia="Georgia" w:hAnsi="Georgia"/>
          <w:sz w:val="22"/>
          <w:szCs w:val="22"/>
          <w:rtl w:val="0"/>
        </w:rPr>
        <w:t xml:space="preserve"> conceptually,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sidDel="00000000" w:rsidR="00000000" w:rsidRPr="00000000">
        <w:rPr>
          <w:rtl w:val="0"/>
          <w:rFonts w:ascii="Georgia" w:hAnsi="Georgia" w:cs="Georgia"/>
          <w:sz w:val="22"/>
          <w:szCs w:val="22"/>
        </w:rPr>
      </w:r>
    </w:p>
    <w:p w:rsidR="00000000" w:rsidDel="00000000" w:rsidP="00000000" w:rsidRDefault="00000000" w:rsidRPr="00000000" w14:paraId="00000071">
      <w:pPr>
        <w:spacing w:before="0" w:after="0" w:line="480" w:lineRule="auto"/>
        <w:ind w:firstLine="720"/>
        <w:jc w:val="both"/>
      </w:pPr>
      <w:r w:rsidDel="00000000" w:rsidR="00000000" w:rsidRPr="00000000">
        <w:rPr>
          <w:rFonts w:ascii="Georgia" w:cs="Georgia" w:eastAsia="Georgia" w:hAnsi="Georgia"/>
          <w:sz w:val="22"/>
          <w:szCs w:val="22"/>
          <w:rtl w:val="0"/>
        </w:rPr>
        <w:t xml:space="preserve">Applied Life Sciences,</w:t>
      </w:r>
      <w:r w:rsidDel="00000000" w:rsidR="00000000" w:rsidRPr="00000000">
        <w:rPr>
          <w:rFonts w:ascii="Georgia" w:cs="Georgia" w:eastAsia="Georgia" w:hAnsi="Georgia"/>
          <w:sz w:val="22"/>
          <w:szCs w:val="22"/>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sidDel="00000000" w:rsidR="00000000" w:rsidRPr="00000000">
        <w:rPr>
          <w:rtl w:val="0"/>
          <w:rFonts w:ascii="Georgia" w:hAnsi="Georgia" w:cs="Georgia"/>
          <w:sz w:val="22"/>
          <w:szCs w:val="22"/>
        </w:rPr>
      </w:r>
    </w:p>
    <w:p w:rsidR="00000000" w:rsidDel="00000000" w:rsidP="00000000" w:rsidRDefault="00000000" w:rsidRPr="00000000" w14:paraId="00000072">
      <w:pPr>
        <w:spacing w:before="0" w:after="0" w:line="480" w:lineRule="auto"/>
        <w:ind w:firstLine="720"/>
        <w:jc w:val="both"/>
      </w:pPr>
      <w:r w:rsidDel="00000000" w:rsidR="00000000" w:rsidRPr="00000000">
        <w:rPr>
          <w:rFonts w:ascii="Georgia" w:cs="Georgia" w:eastAsia="Georgia" w:hAnsi="Georgia"/>
          <w:sz w:val="22"/>
          <w:szCs w:val="22"/>
          <w:rtl w:val="0"/>
        </w:rPr>
        <w:t xml:space="preserve">Claim Responsibility,</w:t>
      </w:r>
      <w:r w:rsidDel="00000000" w:rsidR="00000000" w:rsidRPr="00000000">
        <w:rPr>
          <w:rFonts w:ascii="Georgia" w:cs="Georgia" w:eastAsia="Georgia" w:hAnsi="Georgia"/>
          <w:sz w:val="22"/>
          <w:szCs w:val="22"/>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sidDel="00000000" w:rsidR="00000000" w:rsidRPr="00000000">
        <w:rPr>
          <w:rtl w:val="0"/>
          <w:rFonts w:ascii="Georgia" w:hAnsi="Georgia" w:cs="Georgia"/>
          <w:sz w:val="22"/>
          <w:szCs w:val="22"/>
        </w:rPr>
      </w:r>
    </w:p>
    <w:p w:rsidR="00000000" w:rsidDel="00000000" w:rsidP="00000000" w:rsidRDefault="00000000" w:rsidRPr="00000000" w14:paraId="00000073">
      <w:pPr>
        <w:spacing w:before="0" w:after="0" w:line="480" w:lineRule="auto"/>
        <w:ind w:firstLine="720"/>
        <w:jc w:val="both"/>
      </w:pPr>
      <w:r w:rsidDel="00000000" w:rsidR="00000000" w:rsidRPr="00000000">
        <w:rPr>
          <w:rFonts w:ascii="Georgia" w:cs="Georgia" w:eastAsia="Georgia" w:hAnsi="Georgia"/>
          <w:sz w:val="22"/>
          <w:szCs w:val="22"/>
          <w:rtl w:val="0"/>
        </w:rPr>
        <w:t xml:space="preserve">Clause-Level Hedges,</w:t>
      </w:r>
      <w:r w:rsidDel="00000000" w:rsidR="00000000" w:rsidRPr="00000000">
        <w:rPr>
          <w:rFonts w:ascii="Georgia" w:cs="Georgia" w:eastAsia="Georgia" w:hAnsi="Georgia"/>
          <w:sz w:val="22"/>
          <w:szCs w:val="22"/>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sidDel="00000000" w:rsidR="00000000" w:rsidRPr="00000000">
        <w:rPr>
          <w:rtl w:val="0"/>
          <w:rFonts w:ascii="Georgia" w:hAnsi="Georgia" w:cs="Georgia"/>
          <w:sz w:val="22"/>
          <w:szCs w:val="22"/>
        </w:rPr>
      </w:r>
    </w:p>
    <w:p w:rsidR="00000000" w:rsidDel="00000000" w:rsidP="00000000" w:rsidRDefault="00000000" w:rsidRPr="00000000" w14:paraId="00000074">
      <w:pPr>
        <w:spacing w:before="0" w:after="0" w:line="480" w:lineRule="auto"/>
        <w:ind w:firstLine="720"/>
        <w:jc w:val="both"/>
      </w:pPr>
      <w:r w:rsidDel="00000000" w:rsidR="00000000" w:rsidRPr="00000000">
        <w:rPr>
          <w:rFonts w:ascii="Georgia" w:cs="Georgia" w:eastAsia="Georgia" w:hAnsi="Georgia"/>
          <w:sz w:val="22"/>
          <w:szCs w:val="22"/>
          <w:rtl w:val="0"/>
        </w:rPr>
        <w:t xml:space="preserve">Corpus-Assisted Discourse Analysis,</w:t>
      </w:r>
      <w:r w:rsidDel="00000000" w:rsidR="00000000" w:rsidRPr="00000000">
        <w:rPr>
          <w:rFonts w:ascii="Georgia" w:cs="Georgia" w:eastAsia="Georgia" w:hAnsi="Georgia"/>
          <w:sz w:val="22"/>
          <w:szCs w:val="22"/>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sidDel="00000000" w:rsidR="00000000" w:rsidRPr="00000000">
        <w:rPr>
          <w:rtl w:val="0"/>
          <w:rFonts w:ascii="Georgia" w:hAnsi="Georgia" w:cs="Georgia"/>
          <w:sz w:val="22"/>
          <w:szCs w:val="22"/>
        </w:rPr>
      </w:r>
    </w:p>
    <w:p w:rsidR="00000000" w:rsidDel="00000000" w:rsidP="00000000" w:rsidRDefault="00000000" w:rsidRPr="00000000" w14:paraId="00000075">
      <w:pPr>
        <w:spacing w:before="0" w:after="0" w:line="480" w:lineRule="auto"/>
        <w:ind w:firstLine="720"/>
        <w:jc w:val="both"/>
      </w:pPr>
      <w:r w:rsidDel="00000000" w:rsidR="00000000" w:rsidRPr="00000000">
        <w:rPr>
          <w:rFonts w:ascii="Georgia" w:cs="Georgia" w:eastAsia="Georgia" w:hAnsi="Georgia"/>
          <w:sz w:val="22"/>
          <w:szCs w:val="22"/>
          <w:rtl w:val="0"/>
        </w:rPr>
        <w:t xml:space="preserve">Disciplinary Variation,</w:t>
      </w:r>
      <w:r w:rsidDel="00000000" w:rsidR="00000000" w:rsidRPr="00000000">
        <w:rPr>
          <w:rFonts w:ascii="Georgia" w:cs="Georgia" w:eastAsia="Georgia" w:hAnsi="Georgia"/>
          <w:sz w:val="22"/>
          <w:szCs w:val="22"/>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sidDel="00000000" w:rsidR="00000000" w:rsidRPr="00000000">
        <w:rPr>
          <w:rtl w:val="0"/>
          <w:rFonts w:ascii="Georgia" w:hAnsi="Georgia" w:cs="Georgia"/>
          <w:sz w:val="22"/>
          <w:szCs w:val="22"/>
        </w:rPr>
      </w:r>
    </w:p>
    <w:p w:rsidR="00000000" w:rsidDel="00000000" w:rsidP="00000000" w:rsidRDefault="00000000" w:rsidRPr="00000000" w14:paraId="00000076">
      <w:pPr>
        <w:spacing w:before="0" w:after="0" w:line="480" w:lineRule="auto"/>
        <w:ind w:firstLine="720"/>
        <w:jc w:val="both"/>
      </w:pPr>
      <w:r w:rsidDel="00000000" w:rsidR="00000000" w:rsidRPr="00000000">
        <w:rPr>
          <w:rFonts w:ascii="Georgia" w:cs="Georgia" w:eastAsia="Georgia" w:hAnsi="Georgia"/>
          <w:sz w:val="22"/>
          <w:szCs w:val="22"/>
          <w:rtl w:val="0"/>
        </w:rPr>
        <w:t xml:space="preserve">Epistemic Stance,</w:t>
      </w:r>
      <w:r w:rsidDel="00000000" w:rsidR="00000000" w:rsidRPr="00000000">
        <w:rPr>
          <w:rFonts w:ascii="Georgia" w:cs="Georgia" w:eastAsia="Georgia" w:hAnsi="Georgia"/>
          <w:sz w:val="22"/>
          <w:szCs w:val="22"/>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sidDel="00000000" w:rsidR="00000000" w:rsidRPr="00000000">
        <w:rPr>
          <w:rtl w:val="0"/>
          <w:rFonts w:ascii="Georgia" w:hAnsi="Georgia" w:cs="Georgia"/>
          <w:sz w:val="22"/>
          <w:szCs w:val="22"/>
        </w:rPr>
      </w:r>
    </w:p>
    <w:p w:rsidR="00000000" w:rsidDel="00000000" w:rsidP="00000000" w:rsidRDefault="00000000" w:rsidRPr="00000000" w14:paraId="00000077">
      <w:pPr>
        <w:spacing w:before="0" w:after="0" w:line="480" w:lineRule="auto"/>
        <w:ind w:firstLine="720"/>
        <w:jc w:val="both"/>
      </w:pPr>
      <w:r w:rsidDel="00000000" w:rsidR="00000000" w:rsidRPr="00000000">
        <w:rPr>
          <w:rFonts w:ascii="Georgia" w:cs="Georgia" w:eastAsia="Georgia" w:hAnsi="Georgia"/>
          <w:sz w:val="22"/>
          <w:szCs w:val="22"/>
          <w:rtl w:val="0"/>
        </w:rPr>
        <w:t xml:space="preserve">Epistemic Weight,</w:t>
      </w:r>
      <w:r w:rsidDel="00000000" w:rsidR="00000000" w:rsidRPr="00000000">
        <w:rPr>
          <w:rFonts w:ascii="Georgia" w:cs="Georgia" w:eastAsia="Georgia" w:hAnsi="Georgia"/>
          <w:sz w:val="22"/>
          <w:szCs w:val="22"/>
          <w:rtl w:val="0"/>
        </w:rPr>
        <w:t xml:space="preserve">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r w:rsidDel="00000000" w:rsidR="00000000" w:rsidRPr="00000000">
        <w:rPr>
          <w:rtl w:val="0"/>
          <w:rFonts w:ascii="Georgia" w:hAnsi="Georgia" w:cs="Georgia"/>
          <w:sz w:val="22"/>
          <w:szCs w:val="22"/>
        </w:rPr>
      </w:r>
    </w:p>
    <w:p w:rsidR="00000000" w:rsidDel="00000000" w:rsidP="00000000" w:rsidRDefault="00000000" w:rsidRPr="00000000" w14:paraId="00000078">
      <w:pPr>
        <w:spacing w:before="0" w:after="0" w:line="480" w:lineRule="auto"/>
        <w:ind w:firstLine="720"/>
        <w:jc w:val="both"/>
      </w:pPr>
      <w:r w:rsidDel="00000000" w:rsidR="00000000" w:rsidRPr="00000000">
        <w:rPr>
          <w:rFonts w:ascii="Georgia" w:cs="Georgia" w:eastAsia="Georgia" w:hAnsi="Georgia"/>
          <w:sz w:val="22"/>
          <w:szCs w:val="22"/>
          <w:rtl w:val="0"/>
        </w:rPr>
        <w:t xml:space="preserve">Hedge Function,</w:t>
      </w:r>
      <w:r w:rsidDel="00000000" w:rsidR="00000000" w:rsidRPr="00000000">
        <w:rPr>
          <w:rFonts w:ascii="Georgia" w:cs="Georgia" w:eastAsia="Georgia" w:hAnsi="Georgia"/>
          <w:sz w:val="22"/>
          <w:szCs w:val="22"/>
          <w:rtl w:val="0"/>
        </w:rPr>
        <w:t xml:space="preserve">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r w:rsidDel="00000000" w:rsidR="00000000" w:rsidRPr="00000000">
        <w:rPr>
          <w:rtl w:val="0"/>
          <w:rFonts w:ascii="Georgia" w:hAnsi="Georgia" w:cs="Georgia"/>
          <w:sz w:val="22"/>
          <w:szCs w:val="22"/>
        </w:rPr>
      </w:r>
    </w:p>
    <w:p w:rsidR="00000000" w:rsidDel="00000000" w:rsidP="00000000" w:rsidRDefault="00000000" w:rsidRPr="00000000" w14:paraId="00000079">
      <w:pPr>
        <w:spacing w:before="0" w:after="0" w:line="480" w:lineRule="auto"/>
        <w:ind w:firstLine="720"/>
        <w:jc w:val="both"/>
      </w:pPr>
      <w:r w:rsidDel="00000000" w:rsidR="00000000" w:rsidRPr="00000000">
        <w:rPr>
          <w:rFonts w:ascii="Georgia" w:cs="Georgia" w:eastAsia="Georgia" w:hAnsi="Georgia"/>
          <w:sz w:val="22"/>
          <w:szCs w:val="22"/>
          <w:rtl w:val="0"/>
        </w:rPr>
        <w:t xml:space="preserve">Hedging,</w:t>
      </w:r>
      <w:r w:rsidDel="00000000" w:rsidR="00000000" w:rsidRPr="00000000">
        <w:rPr>
          <w:rFonts w:ascii="Georgia" w:cs="Georgia" w:eastAsia="Georgia" w:hAnsi="Georgia"/>
          <w:sz w:val="22"/>
          <w:szCs w:val="22"/>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 These are lexical hedges, modal verbs, adverbial hedges, and clause-level hedges. A token is retained only when Step 2 shows such a stance change on a claim.</w:t>
      </w:r>
      <w:r w:rsidDel="00000000" w:rsidR="00000000" w:rsidRPr="00000000">
        <w:rPr>
          <w:rtl w:val="0"/>
          <w:rFonts w:ascii="Georgia" w:hAnsi="Georgia" w:cs="Georgia"/>
          <w:sz w:val="22"/>
          <w:szCs w:val="22"/>
        </w:rPr>
      </w:r>
    </w:p>
    <w:p w:rsidR="00000000" w:rsidDel="00000000" w:rsidP="00000000" w:rsidRDefault="00000000" w:rsidRPr="00000000" w14:paraId="0000007A">
      <w:pPr>
        <w:spacing w:before="0" w:after="0" w:line="480" w:lineRule="auto"/>
        <w:ind w:firstLine="720"/>
        <w:jc w:val="both"/>
      </w:pPr>
      <w:r w:rsidDel="00000000" w:rsidR="00000000" w:rsidRPr="00000000">
        <w:rPr>
          <w:rFonts w:ascii="Georgia" w:cs="Georgia" w:eastAsia="Georgia" w:hAnsi="Georgia"/>
          <w:sz w:val="22"/>
          <w:szCs w:val="22"/>
          <w:rtl w:val="0"/>
        </w:rPr>
        <w:t xml:space="preserve">Lexical Hedges,</w:t>
      </w:r>
      <w:r w:rsidDel="00000000" w:rsidR="00000000" w:rsidRPr="00000000">
        <w:rPr>
          <w:rFonts w:ascii="Georgia" w:cs="Georgia" w:eastAsia="Georgia" w:hAnsi="Georgia"/>
          <w:sz w:val="22"/>
          <w:szCs w:val="22"/>
          <w:rtl w:val="0"/>
        </w:rPr>
        <w:t xml:space="preserve"> conceptually,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sidDel="00000000" w:rsidR="00000000" w:rsidRPr="00000000">
        <w:rPr>
          <w:rtl w:val="0"/>
          <w:rFonts w:ascii="Georgia" w:hAnsi="Georgia" w:cs="Georgia"/>
          <w:sz w:val="22"/>
          <w:szCs w:val="22"/>
        </w:rPr>
      </w:r>
    </w:p>
    <w:p w:rsidR="00000000" w:rsidDel="00000000" w:rsidP="00000000" w:rsidRDefault="00000000" w:rsidRPr="00000000" w14:paraId="0000007B">
      <w:pPr>
        <w:spacing w:before="0" w:after="0" w:line="480" w:lineRule="auto"/>
        <w:ind w:firstLine="720"/>
        <w:jc w:val="both"/>
      </w:pPr>
      <w:r w:rsidDel="00000000" w:rsidR="00000000" w:rsidRPr="00000000">
        <w:rPr>
          <w:rFonts w:ascii="Georgia" w:cs="Georgia" w:eastAsia="Georgia" w:hAnsi="Georgia"/>
          <w:sz w:val="22"/>
          <w:szCs w:val="22"/>
          <w:rtl w:val="0"/>
        </w:rPr>
        <w:t xml:space="preserve">Modal Verbs,</w:t>
      </w:r>
      <w:r w:rsidDel="00000000" w:rsidR="00000000" w:rsidRPr="00000000">
        <w:rPr>
          <w:rFonts w:ascii="Georgia" w:cs="Georgia" w:eastAsia="Georgia" w:hAnsi="Georgia"/>
          <w:sz w:val="22"/>
          <w:szCs w:val="22"/>
          <w:rtl w:val="0"/>
        </w:rPr>
        <w:t xml:space="preserve"> conceptually,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sidDel="00000000" w:rsidR="00000000" w:rsidRPr="00000000">
        <w:rPr>
          <w:rtl w:val="0"/>
          <w:rFonts w:ascii="Georgia" w:hAnsi="Georgia" w:cs="Georgia"/>
          <w:sz w:val="22"/>
          <w:szCs w:val="22"/>
        </w:rPr>
      </w:r>
    </w:p>
    <w:p w:rsidR="00000000" w:rsidDel="00000000" w:rsidP="00000000" w:rsidRDefault="00000000" w:rsidRPr="00000000" w14:paraId="0000007C">
      <w:pPr>
        <w:spacing w:before="0" w:after="0" w:line="480" w:lineRule="auto"/>
        <w:ind w:firstLine="720"/>
        <w:jc w:val="both"/>
      </w:pPr>
      <w:r w:rsidDel="00000000" w:rsidR="00000000" w:rsidRPr="00000000">
        <w:rPr>
          <w:rFonts w:ascii="Georgia" w:cs="Georgia" w:eastAsia="Georgia" w:hAnsi="Georgia"/>
          <w:sz w:val="22"/>
          <w:szCs w:val="22"/>
          <w:rtl w:val="0"/>
        </w:rPr>
        <w:t xml:space="preserve">Normalized Frequency,</w:t>
      </w:r>
      <w:r w:rsidDel="00000000" w:rsidR="00000000" w:rsidRPr="00000000">
        <w:rPr>
          <w:rFonts w:ascii="Georgia" w:cs="Georgia" w:eastAsia="Georgia" w:hAnsi="Georgia"/>
          <w:sz w:val="22"/>
          <w:szCs w:val="22"/>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sidDel="00000000" w:rsidR="00000000" w:rsidRPr="00000000">
        <w:rPr>
          <w:rtl w:val="0"/>
          <w:rFonts w:ascii="Georgia" w:hAnsi="Georgia" w:cs="Georgia"/>
          <w:sz w:val="22"/>
          <w:szCs w:val="22"/>
        </w:rPr>
      </w:r>
    </w:p>
    <w:p w:rsidR="00000000" w:rsidDel="00000000" w:rsidP="00000000" w:rsidRDefault="00000000" w:rsidRPr="00000000" w14:paraId="0000007D">
      <w:pPr>
        <w:spacing w:before="0" w:after="0" w:line="480" w:lineRule="auto"/>
        <w:ind w:firstLine="720"/>
        <w:jc w:val="both"/>
      </w:pPr>
      <w:r w:rsidDel="00000000" w:rsidR="00000000" w:rsidRPr="00000000">
        <w:rPr>
          <w:rFonts w:ascii="Georgia" w:cs="Georgia" w:eastAsia="Georgia" w:hAnsi="Georgia"/>
          <w:sz w:val="22"/>
          <w:szCs w:val="22"/>
          <w:rtl w:val="0"/>
        </w:rPr>
        <w:t xml:space="preserve">Operational Restatement (Threshold Restatement),</w:t>
      </w:r>
      <w:r w:rsidDel="00000000" w:rsidR="00000000" w:rsidRPr="00000000">
        <w:rPr>
          <w:rFonts w:ascii="Georgia" w:cs="Georgia" w:eastAsia="Georgia" w:hAnsi="Georgia"/>
          <w:sz w:val="22"/>
          <w:szCs w:val="22"/>
          <w:rtl w:val="0"/>
        </w:rPr>
        <w:t xml:space="preserve">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r w:rsidDel="00000000" w:rsidR="00000000" w:rsidRPr="00000000">
        <w:rPr>
          <w:rtl w:val="0"/>
          <w:rFonts w:ascii="Georgia" w:hAnsi="Georgia" w:cs="Georgia"/>
          <w:sz w:val="22"/>
          <w:szCs w:val="22"/>
        </w:rPr>
      </w:r>
    </w:p>
    <w:p w:rsidR="00000000" w:rsidDel="00000000" w:rsidP="00000000" w:rsidRDefault="00000000" w:rsidRPr="00000000" w14:paraId="0000007E">
      <w:pPr>
        <w:spacing w:before="0" w:after="0" w:line="480" w:lineRule="auto"/>
        <w:ind w:firstLine="720"/>
        <w:jc w:val="both"/>
      </w:pPr>
      <w:r w:rsidDel="00000000" w:rsidR="00000000" w:rsidRPr="00000000">
        <w:rPr>
          <w:rFonts w:ascii="Georgia" w:cs="Georgia" w:eastAsia="Georgia" w:hAnsi="Georgia"/>
          <w:sz w:val="22"/>
          <w:szCs w:val="22"/>
          <w:rtl w:val="0"/>
        </w:rPr>
        <w:t xml:space="preserve">Rescue-Hedging (Rescue Framing),</w:t>
      </w:r>
      <w:r w:rsidDel="00000000" w:rsidR="00000000" w:rsidRPr="00000000">
        <w:rPr>
          <w:rFonts w:ascii="Georgia" w:cs="Georgia" w:eastAsia="Georgia" w:hAnsi="Georgia"/>
          <w:sz w:val="22"/>
          <w:szCs w:val="22"/>
          <w:rtl w:val="0"/>
        </w:rPr>
        <w:t xml:space="preserve"> conceptually, the use of hedges after an explicit non-significant result so that a treatment or finding is still presented as potentially beneficial. Operationally, the term is used in this study as a descriptive label for that pattern.</w:t>
      </w:r>
      <w:r w:rsidDel="00000000" w:rsidR="00000000" w:rsidRPr="00000000">
        <w:rPr>
          <w:rtl w:val="0"/>
          <w:rFonts w:ascii="Georgia" w:hAnsi="Georgia" w:cs="Georgia"/>
          <w:sz w:val="22"/>
          <w:szCs w:val="22"/>
        </w:rPr>
      </w:r>
    </w:p>
    <w:p w:rsidR="00000000" w:rsidDel="00000000" w:rsidP="00000000" w:rsidRDefault="00000000" w:rsidRPr="00000000" w14:paraId="0000007F">
      <w:pPr>
        <w:spacing w:before="0" w:after="0" w:line="480" w:lineRule="auto"/>
        <w:ind w:firstLine="720"/>
        <w:jc w:val="both"/>
      </w:pPr>
      <w:r w:rsidDel="00000000" w:rsidR="00000000" w:rsidRPr="00000000">
        <w:rPr>
          <w:rFonts w:ascii="Georgia" w:cs="Georgia" w:eastAsia="Georgia" w:hAnsi="Georgia"/>
          <w:sz w:val="22"/>
          <w:szCs w:val="22"/>
          <w:rtl w:val="0"/>
        </w:rPr>
        <w:t xml:space="preserve">Softening,</w:t>
      </w:r>
      <w:r w:rsidDel="00000000" w:rsidR="00000000" w:rsidRPr="00000000">
        <w:rPr>
          <w:rFonts w:ascii="Georgia" w:cs="Georgia" w:eastAsia="Georgia" w:hAnsi="Georgia"/>
          <w:sz w:val="22"/>
          <w:szCs w:val="22"/>
          <w:rtl w:val="0"/>
        </w:rPr>
        <w:t xml:space="preserve">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r w:rsidDel="00000000" w:rsidR="00000000" w:rsidRPr="00000000">
        <w:rPr>
          <w:rtl w:val="0"/>
          <w:rFonts w:ascii="Georgia" w:hAnsi="Georgia" w:cs="Georgia"/>
          <w:sz w:val="22"/>
          <w:szCs w:val="22"/>
        </w:rPr>
      </w:r>
    </w:p>
    <w:p w:rsidR="00000000" w:rsidDel="00000000" w:rsidP="00000000" w:rsidRDefault="00000000" w:rsidRPr="00000000" w14:paraId="00000080">
      <w:pPr>
        <w:spacing w:before="0" w:after="0" w:line="480" w:lineRule="auto"/>
        <w:ind w:firstLine="720"/>
        <w:jc w:val="both"/>
      </w:pPr>
      <w:r w:rsidDel="00000000" w:rsidR="00000000" w:rsidRPr="00000000">
        <w:rPr>
          <w:rFonts w:ascii="Georgia" w:cs="Georgia" w:eastAsia="Georgia" w:hAnsi="Georgia"/>
          <w:sz w:val="22"/>
          <w:szCs w:val="22"/>
          <w:rtl w:val="0"/>
        </w:rPr>
        <w:t xml:space="preserve">Token,</w:t>
      </w:r>
      <w:r w:rsidDel="00000000" w:rsidR="00000000" w:rsidRPr="00000000">
        <w:rPr>
          <w:rFonts w:ascii="Georgia" w:cs="Georgia" w:eastAsia="Georgia" w:hAnsi="Georgia"/>
          <w:sz w:val="22"/>
          <w:szCs w:val="22"/>
          <w:rtl w:val="0"/>
        </w:rPr>
        <w:t xml:space="preserve">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1">
      <w:pPr>
        <w:spacing w:before="0" w:after="0" w:line="480" w:lineRule="auto"/>
        <w:jc w:val="cente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83">
      <w:pPr>
        <w:spacing w:before="0" w:after="0" w:line="480" w:lineRule="auto"/>
        <w:ind w:firstLine="720"/>
        <w:jc w:val="both"/>
      </w:pPr>
      <w:r w:rsidDel="00000000" w:rsidR="00000000" w:rsidRPr="00000000">
        <w:rPr>
          <w:rFonts w:ascii="Georgia" w:cs="Georgia" w:eastAsia="Georgia" w:hAnsi="Georgia"/>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4">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Fonts w:ascii="Georgia" w:hAnsi="Georgia" w:cs="Georgia"/>
          <w:sz w:val="24"/>
          <w:szCs w:val="24"/>
          <w:b/>
          <w:bCs/>
        </w:rPr>
      </w:r>
    </w:p>
    <w:p w:rsidR="00000000" w:rsidDel="00000000" w:rsidP="00000000" w:rsidRDefault="00000000" w:rsidRPr="00000000" w14:paraId="00000085">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r w:rsidDel="00000000" w:rsidR="00000000" w:rsidRPr="00000000">
        <w:rPr>
          <w:rtl w:val="0"/>
          <w:rFonts w:ascii="Georgia" w:hAnsi="Georgia" w:cs="Georgia"/>
          <w:sz w:val="22"/>
          <w:szCs w:val="22"/>
        </w:rPr>
      </w:r>
    </w:p>
    <w:p w:rsidR="00000000" w:rsidDel="00000000" w:rsidP="00000000" w:rsidRDefault="00000000" w:rsidRPr="00000000" w14:paraId="00000086">
      <w:pPr>
        <w:spacing w:before="0" w:after="0" w:line="480" w:lineRule="auto"/>
        <w:ind w:firstLine="720"/>
        <w:jc w:val="both"/>
      </w:pPr>
      <w:r w:rsidDel="00000000" w:rsidR="00000000" w:rsidRPr="00000000">
        <w:rPr>
          <w:rFonts w:ascii="Georgia" w:cs="Georgia" w:eastAsia="Georgia" w:hAnsi="Georgia"/>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context.</w:t>
      </w:r>
      <w:r w:rsidDel="00000000" w:rsidR="00000000" w:rsidRPr="00000000">
        <w:rPr>
          <w:rtl w:val="0"/>
          <w:rFonts w:ascii="Georgia" w:hAnsi="Georgia" w:cs="Georgia"/>
          <w:sz w:val="22"/>
          <w:szCs w:val="22"/>
        </w:rPr>
      </w:r>
    </w:p>
    <w:p w:rsidR="00000000" w:rsidDel="00000000" w:rsidP="00000000" w:rsidRDefault="00000000" w:rsidRPr="00000000" w14:paraId="00000087">
      <w:pPr>
        <w:spacing w:before="0" w:after="0" w:line="480" w:lineRule="auto"/>
        <w:ind w:firstLine="720"/>
        <w:jc w:val="both"/>
      </w:pPr>
      <w:r w:rsidDel="00000000" w:rsidR="00000000" w:rsidRPr="00000000">
        <w:rPr>
          <w:rFonts w:ascii="Georgia" w:cs="Georgia" w:eastAsia="Georgia" w:hAnsi="Georgia"/>
          <w:sz w:val="22"/>
          <w:szCs w:val="22"/>
          <w:rtl w:val="0"/>
        </w:rPr>
        <w:t xml:space="preserve">The PSAU thesis guidelines available for this study prescribed standard formatting but did not set a rigid rhetorical template for abstracts.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8">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Fonts w:ascii="Georgia" w:hAnsi="Georgia" w:cs="Georgia"/>
          <w:sz w:val="24"/>
          <w:szCs w:val="24"/>
          <w:b/>
          <w:bCs/>
        </w:rPr>
      </w:r>
    </w:p>
    <w:p w:rsidR="00000000" w:rsidDel="00000000" w:rsidP="00000000" w:rsidRDefault="00000000" w:rsidRPr="00000000" w14:paraId="00000089">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8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Fonts w:ascii="Georgia" w:hAnsi="Georgia" w:cs="Georgia"/>
          <w:sz w:val="24"/>
          <w:szCs w:val="24"/>
          <w:b/>
          <w:bCs/>
        </w:rPr>
      </w:r>
    </w:p>
    <w:p w:rsidR="00000000" w:rsidDel="00000000" w:rsidP="00000000" w:rsidRDefault="00000000" w:rsidRPr="00000000" w14:paraId="0000008B">
      <w:pPr>
        <w:spacing w:before="0" w:after="0" w:line="480" w:lineRule="auto"/>
        <w:ind w:firstLine="720"/>
        <w:jc w:val="both"/>
      </w:pPr>
      <w:r w:rsidDel="00000000" w:rsidR="00000000" w:rsidRPr="00000000">
        <w:rPr>
          <w:rFonts w:ascii="Georgia" w:cs="Georgia" w:eastAsia="Georgia" w:hAnsi="Georgia"/>
          <w:sz w:val="22"/>
          <w:szCs w:val="22"/>
          <w:rtl w:val="0"/>
        </w:rPr>
        <w:t xml:space="preserve">The study proceeded through the following steps:</w:t>
      </w:r>
      <w:r w:rsidDel="00000000" w:rsidR="00000000" w:rsidRPr="00000000">
        <w:rPr>
          <w:rtl w:val="0"/>
          <w:rFonts w:ascii="Georgia" w:hAnsi="Georgia" w:cs="Georgia"/>
          <w:sz w:val="22"/>
          <w:szCs w:val="22"/>
        </w:rPr>
      </w:r>
    </w:p>
    <w:p w:rsidR="00000000" w:rsidDel="00000000" w:rsidP="00000000" w:rsidRDefault="00000000" w:rsidRPr="00000000" w14:paraId="0000008C">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a. Requesting Permission. </w:t>
      </w:r>
      <w:r w:rsidDel="00000000" w:rsidR="00000000" w:rsidRPr="00000000">
        <w:rPr>
          <w:rFonts w:ascii="Georgia" w:cs="Georgia" w:eastAsia="Georgia" w:hAnsi="Georgia"/>
          <w:i w:val="0"/>
          <w:iCs w:val="0"/>
          <w:sz w:val="22"/>
          <w:szCs w:val="22"/>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sidDel="00000000" w:rsidR="00000000" w:rsidRPr="00000000">
        <w:rPr>
          <w:rtl w:val="0"/>
          <w:rFonts w:ascii="Georgia" w:hAnsi="Georgia" w:cs="Georgia"/>
          <w:sz w:val="22"/>
          <w:szCs w:val="22"/>
        </w:rPr>
      </w:r>
    </w:p>
    <w:p w:rsidR="00000000" w:rsidDel="00000000" w:rsidP="00000000" w:rsidRDefault="00000000" w:rsidRPr="00000000" w14:paraId="0000008D">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b. Corpus Construction. </w:t>
      </w:r>
      <w:r w:rsidDel="00000000" w:rsidR="00000000" w:rsidRPr="00000000">
        <w:rPr>
          <w:rFonts w:ascii="Georgia" w:cs="Georgia" w:eastAsia="Georgia" w:hAnsi="Georgia"/>
          <w:i w:val="0"/>
          <w:iCs w:val="0"/>
          <w:sz w:val="22"/>
          <w:szCs w:val="22"/>
          <w:rtl w:val="0"/>
        </w:rPr>
        <w:t xml:space="preserve">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r w:rsidDel="00000000" w:rsidR="00000000" w:rsidRPr="00000000">
        <w:rPr>
          <w:rtl w:val="0"/>
          <w:rFonts w:ascii="Georgia" w:hAnsi="Georgia" w:cs="Georgia"/>
          <w:sz w:val="22"/>
          <w:szCs w:val="22"/>
        </w:rPr>
      </w:r>
    </w:p>
    <w:p w:rsidR="00000000" w:rsidDel="00000000" w:rsidP="00000000" w:rsidRDefault="00000000" w:rsidRPr="00000000" w14:paraId="0000008E">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c. Text Extraction. </w:t>
      </w:r>
      <w:r w:rsidDel="00000000" w:rsidR="00000000" w:rsidRPr="00000000">
        <w:rPr>
          <w:rFonts w:ascii="Georgia" w:cs="Georgia" w:eastAsia="Georgia" w:hAnsi="Georgia"/>
          <w:i w:val="0"/>
          <w:iCs w:val="0"/>
          <w:sz w:val="22"/>
          <w:szCs w:val="22"/>
          <w:rtl w:val="0"/>
        </w:rPr>
        <w:t xml:space="preserve">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sidDel="00000000" w:rsidR="00000000" w:rsidRPr="00000000">
        <w:rPr>
          <w:rtl w:val="0"/>
          <w:rFonts w:ascii="Georgia" w:hAnsi="Georgia" w:cs="Georgia"/>
          <w:sz w:val="22"/>
          <w:szCs w:val="22"/>
        </w:rPr>
      </w:r>
    </w:p>
    <w:p w:rsidR="00000000" w:rsidDel="00000000" w:rsidP="00000000" w:rsidRDefault="00000000" w:rsidRPr="00000000" w14:paraId="0000008F">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d. Pilot Testing and Codebook Refinement. </w:t>
      </w:r>
      <w:r w:rsidDel="00000000" w:rsidR="00000000" w:rsidRPr="00000000">
        <w:rPr>
          <w:rFonts w:ascii="Georgia" w:cs="Georgia" w:eastAsia="Georgia" w:hAnsi="Georgia"/>
          <w:i w:val="0"/>
          <w:iCs w:val="0"/>
          <w:sz w:val="22"/>
          <w:szCs w:val="22"/>
          <w:rtl w:val="0"/>
        </w:rPr>
        <w:t xml:space="preserve">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r w:rsidDel="00000000" w:rsidR="00000000" w:rsidRPr="00000000">
        <w:rPr>
          <w:rtl w:val="0"/>
          <w:rFonts w:ascii="Georgia" w:hAnsi="Georgia" w:cs="Georgia"/>
          <w:sz w:val="22"/>
          <w:szCs w:val="22"/>
        </w:rPr>
      </w:r>
    </w:p>
    <w:p w:rsidR="00000000" w:rsidDel="00000000" w:rsidP="00000000" w:rsidRDefault="00000000" w:rsidRPr="00000000" w14:paraId="00000090">
      <w:pPr>
        <w:spacing w:before="0" w:after="0" w:line="480" w:lineRule="auto"/>
        <w:ind w:firstLine="720"/>
        <w:jc w:val="both"/>
      </w:pPr>
      <w:r w:rsidDel="00000000" w:rsidR="00000000" w:rsidRPr="00000000">
        <w:rPr>
          <w:rFonts w:ascii="Georgia" w:cs="Georgia" w:eastAsia="Georgia" w:hAnsi="Georgia"/>
          <w:i w:val="0"/>
          <w:iCs w:val="0"/>
          <w:sz w:val="22"/>
          <w:szCs w:val="22"/>
          <w:rtl w:val="0"/>
        </w:rPr>
        <w:t xml:space="preserve">e. Data Analysis. </w:t>
      </w:r>
      <w:r w:rsidDel="00000000" w:rsidR="00000000" w:rsidRPr="00000000">
        <w:rPr>
          <w:rFonts w:ascii="Georgia" w:cs="Georgia" w:eastAsia="Georgia" w:hAnsi="Georgia"/>
          <w:i w:val="0"/>
          <w:iCs w:val="0"/>
          <w:sz w:val="22"/>
          <w:szCs w:val="22"/>
          <w:rtl w:val="0"/>
        </w:rPr>
        <w:t xml:space="preserve">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r w:rsidDel="00000000" w:rsidR="00000000" w:rsidRPr="00000000">
        <w:rPr>
          <w:rtl w:val="0"/>
          <w:rFonts w:ascii="Georgia" w:hAnsi="Georgia" w:cs="Georgia"/>
          <w:sz w:val="22"/>
          <w:szCs w:val="22"/>
        </w:rPr>
      </w:r>
    </w:p>
    <w:p w:rsidR="00000000" w:rsidDel="00000000" w:rsidP="00000000" w:rsidRDefault="00000000" w:rsidRPr="00000000" w14:paraId="00000091">
      <w:pPr>
        <w:spacing w:before="0" w:after="0" w:line="480" w:lineRule="auto"/>
        <w:ind w:firstLine="720"/>
        <w:jc w:val="both"/>
      </w:pPr>
      <w:r w:rsidDel="00000000" w:rsidR="00000000" w:rsidRPr="00000000">
        <w:rPr>
          <w:rFonts w:ascii="Georgia" w:cs="Georgia" w:eastAsia="Georgia" w:hAnsi="Georgia"/>
          <w:b w:val="1"/>
          <w:bCs w:val="1"/>
          <w:i w:val="0"/>
          <w:iCs w:val="0"/>
          <w:sz w:val="22"/>
          <w:szCs w:val="22"/>
          <w:rtl w:val="0"/>
        </w:rPr>
        <w:t xml:space="preserve">f. Timeline.</w:t>
      </w:r>
      <w:r w:rsidDel="00000000" w:rsidR="00000000" w:rsidRPr="00000000">
        <w:rPr>
          <w:rtl w:val="0"/>
          <w:rFonts w:ascii="Georgia" w:hAnsi="Georgia" w:cs="Georgia"/>
          <w:sz w:val="22"/>
          <w:szCs w:val="22"/>
        </w:rPr>
      </w:r>
    </w:p>
    <w:tbl>
      <w:tblPr>
        <w:tblStyle w:val="Table1"/>
        <w:tblW w:w="8306.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Phase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9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Duration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Permission and library access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Corpus construction and on-site photography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OCR verification and text preparation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testing and coding finalization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 weeks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Full coding and frequency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 (about 10 hours per week)</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9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Writing and revision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9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 weeks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0A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About 5.5 months (24 weeks)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A3">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Coding Decision Rules for Ambiguous Cases</w:t>
      </w:r>
      <w:r w:rsidDel="00000000" w:rsidR="00000000" w:rsidRPr="00000000">
        <w:rPr>
          <w:rtl w:val="0"/>
          <w:rFonts w:ascii="Georgia" w:hAnsi="Georgia" w:cs="Georgia"/>
          <w:sz w:val="24"/>
          <w:szCs w:val="24"/>
          <w:i/>
          <w:iCs/>
        </w:rPr>
      </w:r>
    </w:p>
    <w:p w:rsidR="00000000" w:rsidDel="00000000" w:rsidP="00000000" w:rsidRDefault="00000000" w:rsidRPr="00000000" w14:paraId="000000A4">
      <w:pPr>
        <w:spacing w:before="0" w:after="0" w:line="480" w:lineRule="auto"/>
        <w:ind w:firstLine="720"/>
        <w:jc w:val="both"/>
      </w:pPr>
      <w:r w:rsidDel="00000000" w:rsidR="00000000" w:rsidRPr="00000000">
        <w:rPr>
          <w:rFonts w:ascii="Georgia" w:cs="Georgia" w:eastAsia="Georgia" w:hAnsi="Georgia"/>
          <w:sz w:val="22"/>
          <w:szCs w:val="22"/>
          <w:rtl w:val="0"/>
        </w:rPr>
        <w:t xml:space="preserve">Ambiguous forms may function either as epistemic hedges or as non-epistemic lexical items depending on context. Table 1 summarizes the decision rules applied to the main boundary constructions in this corpus.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A5">
      <w:pPr>
        <w:keepNext/>
        <w:spacing w:before="0" w:after="0" w:line="360" w:lineRule="auto"/>
        <w:jc w:val="left"/>
      </w:pPr>
      <w:r w:rsidDel="00000000" w:rsidR="00000000" w:rsidRPr="00000000">
        <w:rPr>
          <w:rFonts w:ascii="Georgia" w:hAnsi="Georgia" w:cs="Georgia" w:eastAsia="Georgia"/>
          <w:b/>
          <w:bCs/>
          <w:sz w:val="22"/>
          <w:szCs w:val="22"/>
        </w:rPr>
        <w:t xml:space="preserve">Table 1</w:t>
      </w:r>
      <w:r w:rsidDel="00000000" w:rsidR="00000000" w:rsidRPr="00000000">
        <w:rPr>
          <w:rFonts w:ascii="Georgia" w:hAnsi="Georgia" w:cs="Georgia" w:eastAsia="Georgia"/>
          <w:b/>
          <w:bCs/>
          <w:sz w:val="22"/>
          <w:szCs w:val="22"/>
        </w:rPr>
      </w:r>
    </w:p>
    <w:p w:rsidR="00000000" w:rsidDel="00000000" w:rsidP="00000000" w:rsidRDefault="00000000" w:rsidRPr="00000000" w14:paraId="000000A6">
      <w:pPr>
        <w:keepNext/>
        <w:spacing w:before="0" w:after="0" w:line="360" w:lineRule="auto"/>
        <w:jc w:val="left"/>
      </w:pPr>
      <w:r w:rsidDel="00000000" w:rsidR="00000000" w:rsidRPr="00000000">
        <w:rPr>
          <w:rFonts w:ascii="Georgia" w:hAnsi="Georgia" w:cs="Georgia" w:eastAsia="Georgia"/>
          <w:sz w:val="22"/>
          <w:szCs w:val="22"/>
        </w:rPr>
        <w:t xml:space="preserve">Decision rules for ambiguous hedge forms.</w:t>
      </w:r>
      <w:r w:rsidDel="00000000" w:rsidR="00000000" w:rsidRPr="00000000">
        <w:rPr>
          <w:rFonts w:ascii="Georgia" w:hAnsi="Georgia" w:cs="Georgia" w:eastAsia="Georgia"/>
          <w:sz w:val="22"/>
          <w:szCs w:val="22"/>
        </w:rPr>
      </w:r>
    </w:p>
    <w:tbl>
      <w:tblPr>
        <w:tblStyle w:val="Table2"/>
        <w:tblW w:w="8307.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When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A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 a Hedge When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uncertainty about a finding or conclusion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recommendation or action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indicate + need for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the evidence suggests a need may exist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Says what should be done or is needed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indicated by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 conclusion drawn from evidence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Points to evidence for a claim already stated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 / indicates that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inferential conclusion drawn from analysis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Used as a synonym for showed/demonstrated (factive reporting)</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(participial)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Introduces an inference beyond the operational definition of the result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the operational meaning of statistical significance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 / 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possibility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capability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B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generally / typically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scope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B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Describes a procedural norm</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B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appear / seem</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Expresses result uncertainty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Indicates location</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C3">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Research Corpus</w:t>
      </w:r>
      <w:r w:rsidDel="00000000" w:rsidR="00000000" w:rsidRPr="00000000">
        <w:rPr>
          <w:rtl w:val="0"/>
          <w:rFonts w:ascii="Georgia" w:hAnsi="Georgia" w:cs="Georgia"/>
          <w:sz w:val="24"/>
          <w:szCs w:val="24"/>
          <w:b/>
          <w:bCs/>
        </w:rPr>
      </w:r>
    </w:p>
    <w:p w:rsidR="00000000" w:rsidDel="00000000" w:rsidP="00000000" w:rsidRDefault="00000000" w:rsidRPr="00000000" w14:paraId="000000C4">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5">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Inclusion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6">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English-language undergraduate thesis abstracts</w:t>
      </w:r>
      <w:r w:rsidDel="00000000" w:rsidR="00000000" w:rsidRPr="00000000">
        <w:rPr>
          <w:rtl w:val="0"/>
          <w:rFonts w:ascii="Georgia" w:hAnsi="Georgia" w:cs="Georgia"/>
          <w:sz w:val="22"/>
          <w:szCs w:val="22"/>
        </w:rPr>
      </w:r>
    </w:p>
    <w:p w:rsidR="00000000" w:rsidDel="00000000" w:rsidP="00000000" w:rsidRDefault="00000000" w:rsidRPr="00000000" w14:paraId="000000C7">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Complete abstracts available in the PSAU library archives</w:t>
      </w:r>
      <w:r w:rsidDel="00000000" w:rsidR="00000000" w:rsidRPr="00000000">
        <w:rPr>
          <w:rtl w:val="0"/>
          <w:rFonts w:ascii="Georgia" w:hAnsi="Georgia" w:cs="Georgia"/>
          <w:sz w:val="22"/>
          <w:szCs w:val="22"/>
        </w:rPr>
      </w:r>
    </w:p>
    <w:p w:rsidR="00000000" w:rsidDel="00000000" w:rsidP="00000000" w:rsidRDefault="00000000" w:rsidRPr="00000000" w14:paraId="000000C8">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Clear disciplinary classification based on official degree program</w:t>
      </w:r>
      <w:r w:rsidDel="00000000" w:rsidR="00000000" w:rsidRPr="00000000">
        <w:rPr>
          <w:rtl w:val="0"/>
          <w:rFonts w:ascii="Georgia" w:hAnsi="Georgia" w:cs="Georgia"/>
          <w:sz w:val="22"/>
          <w:szCs w:val="22"/>
        </w:rPr>
      </w:r>
    </w:p>
    <w:p w:rsidR="00000000" w:rsidDel="00000000" w:rsidP="00000000" w:rsidRDefault="00000000" w:rsidRPr="00000000" w14:paraId="000000C9">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Hard-bound submission year (as recorded in the PSAU library catalog) between 2023 and 2025</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CA">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Exclusion Criteria</w:t>
      </w:r>
      <w:r w:rsidDel="00000000" w:rsidR="00000000" w:rsidRPr="00000000">
        <w:rPr>
          <w:rtl w:val="0"/>
          <w:rFonts w:ascii="Georgia" w:hAnsi="Georgia" w:cs="Georgia"/>
          <w:sz w:val="24"/>
          <w:szCs w:val="24"/>
          <w:b/>
          <w:bCs/>
        </w:rPr>
      </w:r>
    </w:p>
    <w:p w:rsidR="00000000" w:rsidDel="00000000" w:rsidP="00000000" w:rsidRDefault="00000000" w:rsidRPr="00000000" w14:paraId="000000CB">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Non-English abstracts or abstracts with significant Filipino code-switching</w:t>
      </w:r>
      <w:r w:rsidDel="00000000" w:rsidR="00000000" w:rsidRPr="00000000">
        <w:rPr>
          <w:rtl w:val="0"/>
          <w:rFonts w:ascii="Georgia" w:hAnsi="Georgia" w:cs="Georgia"/>
          <w:sz w:val="22"/>
          <w:szCs w:val="22"/>
        </w:rPr>
      </w:r>
    </w:p>
    <w:p w:rsidR="00000000" w:rsidDel="00000000" w:rsidP="00000000" w:rsidRDefault="00000000" w:rsidRPr="00000000" w14:paraId="000000CC">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Graduate-level theses</w:t>
      </w:r>
      <w:r w:rsidDel="00000000" w:rsidR="00000000" w:rsidRPr="00000000">
        <w:rPr>
          <w:rtl w:val="0"/>
          <w:rFonts w:ascii="Georgia" w:hAnsi="Georgia" w:cs="Georgia"/>
          <w:sz w:val="22"/>
          <w:szCs w:val="22"/>
        </w:rPr>
      </w:r>
    </w:p>
    <w:p w:rsidR="00000000" w:rsidDel="00000000" w:rsidP="00000000" w:rsidRDefault="00000000" w:rsidRPr="00000000" w14:paraId="000000CD">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submitted under interdisciplinary degree programs (for example, Environmental Science) where a single disciplinary affiliation cannot be determined</w:t>
      </w:r>
      <w:r w:rsidDel="00000000" w:rsidR="00000000" w:rsidRPr="00000000">
        <w:rPr>
          <w:rtl w:val="0"/>
          <w:rFonts w:ascii="Georgia" w:hAnsi="Georgia" w:cs="Georgia"/>
          <w:sz w:val="22"/>
          <w:szCs w:val="22"/>
        </w:rPr>
      </w:r>
    </w:p>
    <w:p w:rsidR="00000000" w:rsidDel="00000000" w:rsidP="00000000" w:rsidRDefault="00000000" w:rsidRPr="00000000" w14:paraId="000000CE">
      <w:pPr>
        <w:spacing w:before="0" w:after="0" w:line="480" w:lineRule="auto"/>
        <w:ind w:left="720" w:hanging="360"/>
        <w:jc w:val="both"/>
      </w:pPr>
      <w:r w:rsidDel="00000000" w:rsidR="00000000" w:rsidRPr="00000000">
        <w:rPr>
          <w:rFonts w:ascii="Georgia" w:cs="Georgia" w:eastAsia="Georgia" w:hAnsi="Georgia"/>
          <w:b w:val="0"/>
          <w:bCs w:val="0"/>
          <w:i w:val="0"/>
          <w:iCs w:val="0"/>
          <w:sz w:val="22"/>
          <w:szCs w:val="22"/>
          <w:rtl w:val="0"/>
        </w:rPr>
        <w:t xml:space="preserve">• Theses whose hard-bound submission year (library catalog) is before 2023 or after 2025</w:t>
      </w:r>
      <w:r w:rsidDel="00000000" w:rsidR="00000000" w:rsidRPr="00000000">
        <w:rPr>
          <w:rtl w:val="0"/>
          <w:rFonts w:ascii="Georgia" w:hAnsi="Georgia" w:cs="Georgia"/>
          <w:sz w:val="22"/>
          <w:szCs w:val="22"/>
        </w:rPr>
      </w:r>
    </w:p>
    <w:p w:rsidR="00000000" w:rsidDel="00000000" w:rsidP="00000000" w:rsidRDefault="00000000" w:rsidRPr="00000000" w14:paraId="000000CF">
      <w:pPr>
        <w:spacing w:before="0" w:after="0" w:line="480" w:lineRule="auto"/>
        <w:ind w:firstLine="720"/>
        <w:jc w:val="both"/>
      </w:pPr>
      <w:r w:rsidDel="00000000" w:rsidR="00000000" w:rsidRPr="00000000">
        <w:rPr>
          <w:rFonts w:ascii="Georgia" w:cs="Georgia" w:eastAsia="Georgia" w:hAnsi="Georgia"/>
          <w:sz w:val="22"/>
          <w:szCs w:val="22"/>
          <w:rtl w:val="0"/>
        </w:rPr>
        <w:t xml:space="preserve">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0">
      <w:pPr>
        <w:spacing w:before="0" w:after="0" w:line="480" w:lineRule="auto"/>
        <w:jc w:val="center"/>
      </w:pPr>
      <w:r w:rsidDel="00000000" w:rsidR="00000000" w:rsidRPr="00000000">
        <w:rPr>
          <w:rFonts w:ascii="Georgia" w:cs="Georgia" w:eastAsia="Georgia" w:hAnsi="Georgia"/>
          <w:b w:val="1"/>
          <w:bCs w:val="1"/>
          <w:sz w:val="28"/>
          <w:szCs w:val="28"/>
          <w:rtl w:val="0"/>
        </w:rPr>
        <w:t xml:space="preserve">RESULTS, ANALYSIS, AND DISCUSSION</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0D2">
      <w:pPr>
        <w:spacing w:before="0" w:after="0" w:line="480" w:lineRule="auto"/>
        <w:ind w:firstLine="720"/>
        <w:jc w:val="both"/>
      </w:pPr>
      <w:r w:rsidDel="00000000" w:rsidR="00000000" w:rsidRPr="00000000">
        <w:rPr>
          <w:rFonts w:ascii="Georgia" w:cs="Georgia" w:eastAsia="Georgia" w:hAnsi="Georgia"/>
          <w:sz w:val="22"/>
          <w:szCs w:val="22"/>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D3">
      <w:pPr>
        <w:keepNext/>
        <w:spacing w:before="0" w:after="0" w:line="360" w:lineRule="auto"/>
        <w:jc w:val="left"/>
      </w:pPr>
      <w:r w:rsidDel="00000000" w:rsidR="00000000" w:rsidRPr="00000000">
        <w:rPr>
          <w:rFonts w:ascii="Georgia" w:hAnsi="Georgia" w:cs="Georgia" w:eastAsia="Georgia"/>
          <w:b/>
          <w:bCs/>
          <w:sz w:val="22"/>
          <w:szCs w:val="22"/>
        </w:rPr>
        <w:t xml:space="preserve">Table 2</w:t>
      </w:r>
      <w:r w:rsidDel="00000000" w:rsidR="00000000" w:rsidRPr="00000000">
        <w:rPr>
          <w:rFonts w:ascii="Georgia" w:hAnsi="Georgia" w:cs="Georgia" w:eastAsia="Georgia"/>
          <w:b/>
          <w:bCs/>
          <w:sz w:val="22"/>
          <w:szCs w:val="22"/>
        </w:rPr>
      </w:r>
    </w:p>
    <w:p>
      <w:pPr>
        <w:spacing w:before="0" w:after="0" w:line="480" w:lineRule="auto"/>
      </w:pPr>
      <w:r>
        <w:t xml:space="preserve"/>
      </w:r>
    </w:p>
    <w:p w:rsidR="00000000" w:rsidDel="00000000" w:rsidP="00000000" w:rsidRDefault="00000000" w:rsidRPr="00000000" w14:paraId="000000D4">
      <w:pPr>
        <w:keepNext/>
        <w:spacing w:before="0" w:after="0" w:line="480" w:lineRule="auto"/>
        <w:jc w:val="left"/>
      </w:pPr>
      <w:r w:rsidDel="00000000" w:rsidR="00000000" w:rsidRPr="00000000">
        <w:rPr>
          <w:rFonts w:ascii="Georgia" w:hAnsi="Georgia" w:cs="Georgia" w:eastAsia="Georgia"/>
          <w:sz w:val="24"/>
          <w:szCs w:val="24"/>
          <w:i/>
          <w:iCs/>
        </w:rPr>
        <w:t xml:space="preserve">PSAU Thesis Repository: Population and Sampling Summary</w:t>
      </w:r>
      <w:r w:rsidDel="00000000" w:rsidR="00000000" w:rsidRPr="00000000">
        <w:rPr>
          <w:rFonts w:ascii="Georgia" w:hAnsi="Georgia" w:cs="Georgia" w:eastAsia="Georgia"/>
          <w:sz w:val="24"/>
          <w:szCs w:val="24"/>
          <w:i/>
          <w:iCs/>
        </w:rPr>
      </w:r>
    </w:p>
    <w:tbl>
      <w:tblPr>
        <w:tblStyle w:val="Table3"/>
        <w:tblW w:w="8303.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Category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Animal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Crop Science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0D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0D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repository</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275</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131</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D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216</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0E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828</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2023-2025 (target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381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Pre-2023 (excluded pool)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0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Pilot sample (pre-2023)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0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0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Main sample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0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0FA">
      <w:pPr>
        <w:spacing w:before="0" w:after="0" w:line="480" w:lineRule="auto"/>
        <w:ind w:firstLine="720"/>
        <w:jc w:val="both"/>
      </w:pPr>
      <w:r w:rsidDel="00000000" w:rsidR="00000000" w:rsidRPr="00000000">
        <w:rPr>
          <w:rFonts w:ascii="Georgia" w:cs="Georgia" w:eastAsia="Georgia" w:hAnsi="Georgia"/>
          <w:sz w:val="22"/>
          <w:szCs w:val="22"/>
          <w:rtl w:val="0"/>
        </w:rPr>
        <w:t xml:space="preserve">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0F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 The Formal Repertoire of Student Hedging</w:t>
      </w:r>
      <w:r w:rsidDel="00000000" w:rsidR="00000000" w:rsidRPr="00000000">
        <w:rPr>
          <w:rtl w:val="0"/>
          <w:rFonts w:ascii="Georgia" w:hAnsi="Georgia" w:cs="Georgia"/>
          <w:sz w:val="24"/>
          <w:szCs w:val="24"/>
          <w:i/>
          <w:iCs/>
        </w:rPr>
      </w:r>
    </w:p>
    <w:p w:rsidR="00000000" w:rsidDel="00000000" w:rsidP="00000000" w:rsidRDefault="00000000" w:rsidRPr="00000000" w14:paraId="000000FC">
      <w:pPr>
        <w:spacing w:before="0" w:after="0" w:line="480" w:lineRule="auto"/>
        <w:ind w:firstLine="720"/>
        <w:jc w:val="both"/>
      </w:pPr>
      <w:r w:rsidDel="00000000" w:rsidR="00000000" w:rsidRPr="00000000">
        <w:rPr>
          <w:rFonts w:ascii="Georgia" w:cs="Georgia" w:eastAsia="Georgia" w:hAnsi="Georgia"/>
          <w:sz w:val="22"/>
          <w:szCs w:val="22"/>
          <w:rtl w:val="0"/>
        </w:rPr>
        <w:t xml:space="preserve">Across the 60 abstracts, retained hedges are few relative to the length of the texts, and the stance work they do is concentrated rather than spread through every results line. The inventory is leaner than the abstract baseline Hu and Cao (2011) reported for English-medium applied-linguistics journals, though the fields and the writers are not the same. That comparison is only a rough external benchmark. It situates this undergraduate life-science sample as restrained in how often caution is marked in English, without claiming an equivalent genre or population.</w:t>
      </w:r>
      <w:r w:rsidDel="00000000" w:rsidR="00000000" w:rsidRPr="00000000">
        <w:rPr>
          <w:rtl w:val="0"/>
          <w:rFonts w:ascii="Georgia" w:hAnsi="Georgia" w:cs="Georgia"/>
          <w:sz w:val="22"/>
          <w:szCs w:val="22"/>
        </w:rPr>
      </w:r>
    </w:p>
    <w:p w:rsidR="00000000" w:rsidDel="00000000" w:rsidP="00000000" w:rsidRDefault="00000000" w:rsidRPr="00000000" w14:paraId="000000FD">
      <w:pPr>
        <w:spacing w:before="0" w:after="0" w:line="480" w:lineRule="auto"/>
        <w:ind w:firstLine="720"/>
        <w:jc w:val="both"/>
      </w:pPr>
      <w:r w:rsidDel="00000000" w:rsidR="00000000" w:rsidRPr="00000000">
        <w:rPr>
          <w:rFonts w:ascii="Georgia" w:cs="Georgia" w:eastAsia="Georgia" w:hAnsi="Georgia"/>
          <w:sz w:val="22"/>
          <w:szCs w:val="22"/>
          <w:rtl w:val="0"/>
        </w:rPr>
        <w:t xml:space="preserve">Each retained token was classified into one of four formal types following Hyland’s (1998) taxonomy: modal verbs, lexical hedges, adverbial hedges, and clause-level hedges. Table 3 presents the full type inventory for the corpus. For each type it lists the surface forms that appeared and the counts by discipline (Biology, Veterinary Medicine, and Agriculture).</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0FE">
      <w:pPr>
        <w:keepNext/>
        <w:spacing w:before="0" w:after="0" w:line="360" w:lineRule="auto"/>
        <w:jc w:val="left"/>
      </w:pPr>
      <w:r w:rsidDel="00000000" w:rsidR="00000000" w:rsidRPr="00000000">
        <w:rPr>
          <w:rFonts w:ascii="Georgia" w:hAnsi="Georgia" w:cs="Georgia" w:eastAsia="Georgia"/>
          <w:b/>
          <w:bCs/>
          <w:sz w:val="22"/>
          <w:szCs w:val="22"/>
        </w:rPr>
        <w:t xml:space="preserve">Table 3</w:t>
      </w:r>
      <w:r w:rsidDel="00000000" w:rsidR="00000000" w:rsidRPr="00000000">
        <w:rPr>
          <w:rFonts w:ascii="Georgia" w:hAnsi="Georgia" w:cs="Georgia" w:eastAsia="Georgia"/>
          <w:b/>
          <w:bCs/>
          <w:sz w:val="22"/>
          <w:szCs w:val="22"/>
        </w:rPr>
      </w:r>
    </w:p>
    <w:p>
      <w:pPr>
        <w:spacing w:before="0" w:after="0" w:line="480" w:lineRule="auto"/>
      </w:pPr>
      <w:r>
        <w:t xml:space="preserve"/>
      </w:r>
    </w:p>
    <w:p w:rsidR="00000000" w:rsidDel="00000000" w:rsidP="00000000" w:rsidRDefault="00000000" w:rsidRPr="00000000" w14:paraId="000000FF">
      <w:pPr>
        <w:keepNext/>
        <w:spacing w:before="0" w:after="0" w:line="480" w:lineRule="auto"/>
        <w:jc w:val="left"/>
      </w:pPr>
      <w:r w:rsidDel="00000000" w:rsidR="00000000" w:rsidRPr="00000000">
        <w:rPr>
          <w:rFonts w:ascii="Georgia" w:hAnsi="Georgia" w:cs="Georgia" w:eastAsia="Georgia"/>
          <w:sz w:val="24"/>
          <w:szCs w:val="24"/>
          <w:i/>
          <w:iCs/>
        </w:rPr>
        <w:t xml:space="preserve">Hedge Types by Count and Discipline</w:t>
      </w:r>
      <w:r w:rsidDel="00000000" w:rsidR="00000000" w:rsidRPr="00000000">
        <w:rPr>
          <w:rFonts w:ascii="Georgia" w:hAnsi="Georgia" w:cs="Georgia" w:eastAsia="Georgia"/>
          <w:sz w:val="24"/>
          <w:szCs w:val="24"/>
          <w:i/>
          <w:iCs/>
        </w:rPr>
      </w:r>
    </w:p>
    <w:tbl>
      <w:tblPr>
        <w:tblStyle w:val="Table4"/>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Hedges</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0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Modal verbs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A">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0F">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4">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Lexical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1E">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 / suggests / suggesting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3">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 / implying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8">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 / indicates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2D">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likely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2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2">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inferring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7">
            <w:pPr>
              <w:spacing w:before="40" w:after="40" w:line="276" w:lineRule="auto"/>
              <w:jc w:val="center"/>
            </w:pP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possible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Adverbial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potentially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7">
            <w:pPr>
              <w:spacing w:before="40" w:after="40" w:line="276" w:lineRule="auto"/>
              <w:jc w:val="center"/>
            </w:pP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28</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4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27</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4C">
      <w:pPr>
        <w:spacing w:before="0" w:after="0" w:line="480" w:lineRule="auto"/>
        <w:ind w:firstLine="720"/>
        <w:jc w:val="both"/>
      </w:pPr>
      <w:r w:rsidDel="00000000" w:rsidR="00000000" w:rsidRPr="00000000">
        <w:rPr>
          <w:rFonts w:ascii="Georgia" w:cs="Georgia" w:eastAsia="Georgia" w:hAnsi="Georgia"/>
          <w:sz w:val="22"/>
          <w:szCs w:val="22"/>
          <w:rtl w:val="0"/>
        </w:rPr>
        <w:t xml:space="preserve">The repertoire is lexical first. Writers more often qualify claims with content words such as potential and the suggest family than with modal verbs, and almost never with adverbial hedges or clause-level packages. Modal use, when it occurs, is limited to a small set (can, could, may, might), and Agriculture supplies most of the can tokens. Table 3 holds the counts. The linguistic point is the narrow formal range: a few preferred forms do most of the caution work.</w:t>
      </w:r>
      <w:r w:rsidDel="00000000" w:rsidR="00000000" w:rsidRPr="00000000">
        <w:rPr>
          <w:rtl w:val="0"/>
          <w:rFonts w:ascii="Georgia" w:hAnsi="Georgia" w:cs="Georgia"/>
          <w:sz w:val="22"/>
          <w:szCs w:val="22"/>
        </w:rPr>
      </w:r>
    </w:p>
    <w:p w:rsidR="00000000" w:rsidDel="00000000" w:rsidP="00000000" w:rsidRDefault="00000000" w:rsidRPr="00000000" w14:paraId="0000014D">
      <w:pPr>
        <w:spacing w:before="0" w:after="0" w:line="480" w:lineRule="auto"/>
        <w:ind w:firstLine="720"/>
        <w:jc w:val="both"/>
      </w:pPr>
      <w:r w:rsidDel="00000000" w:rsidR="00000000" w:rsidRPr="00000000">
        <w:rPr>
          <w:rFonts w:ascii="Georgia" w:cs="Georgia" w:eastAsia="Georgia" w:hAnsi="Georgia"/>
          <w:sz w:val="22"/>
          <w:szCs w:val="22"/>
          <w:rtl w:val="0"/>
        </w:rPr>
        <w:t xml:space="preserve">The three programs do not share the same mix within that narrow range. Agriculture balances modal and lexical caution more evenly, Biology leans heavily on lexical qualification, and Veterinary Medicine uses the same lexical preference but with far fewer occasions of either type. The cross-program difference at this level is not access to a wide hedge taxonomy. It is how often, and with which preferred form, writers mark caution at all.</w:t>
      </w:r>
      <w:r w:rsidDel="00000000" w:rsidR="00000000" w:rsidRPr="00000000">
        <w:rPr>
          <w:rtl w:val="0"/>
          <w:rFonts w:ascii="Georgia" w:hAnsi="Georgia" w:cs="Georgia"/>
          <w:sz w:val="22"/>
          <w:szCs w:val="22"/>
        </w:rPr>
      </w:r>
    </w:p>
    <w:p w:rsidR="00000000" w:rsidDel="00000000" w:rsidP="00000000" w:rsidRDefault="00000000" w:rsidRPr="00000000" w14:paraId="0000014E">
      <w:pPr>
        <w:spacing w:before="0" w:after="0" w:line="480" w:lineRule="auto"/>
        <w:ind w:firstLine="720"/>
        <w:jc w:val="both"/>
      </w:pPr>
      <w:r w:rsidDel="00000000" w:rsidR="00000000" w:rsidRPr="00000000">
        <w:rPr>
          <w:rFonts w:ascii="Georgia" w:cs="Georgia" w:eastAsia="Georgia" w:hAnsi="Georgia"/>
          <w:sz w:val="22"/>
          <w:szCs w:val="22"/>
          <w:rtl w:val="0"/>
        </w:rPr>
        <w:t xml:space="preserve">The zero count for clause-level hedges fits the abstract as a compressed, impersonal reporting genre. Clause-level frames that put the writer’s stance in the foreground (first-person forms such as I think or in our view, and more impersonal ones such as it seems that) are uncommon in science abstracts. The present texts favor short, result-centered sentences, and that register leaves little room for the longer clausal packages in which stance is often packaged in student essays or discussion sections.</w:t>
      </w:r>
      <w:r w:rsidDel="00000000" w:rsidR="00000000" w:rsidRPr="00000000">
        <w:rPr>
          <w:rtl w:val="0"/>
          <w:rFonts w:ascii="Georgia" w:hAnsi="Georgia" w:cs="Georgia"/>
          <w:sz w:val="22"/>
          <w:szCs w:val="22"/>
        </w:rPr>
      </w:r>
    </w:p>
    <w:p w:rsidR="00000000" w:rsidDel="00000000" w:rsidP="00000000" w:rsidRDefault="00000000" w:rsidRPr="00000000" w14:paraId="0000014F">
      <w:pPr>
        <w:spacing w:before="0" w:after="0" w:line="480" w:lineRule="auto"/>
        <w:ind w:firstLine="720"/>
        <w:jc w:val="both"/>
      </w:pPr>
      <w:r w:rsidDel="00000000" w:rsidR="00000000" w:rsidRPr="00000000">
        <w:rPr>
          <w:rFonts w:ascii="Georgia" w:cs="Georgia" w:eastAsia="Georgia" w:hAnsi="Georgia"/>
          <w:sz w:val="22"/>
          <w:szCs w:val="22"/>
          <w:rtl w:val="0"/>
        </w:rPr>
        <w:t xml:space="preserve">The Scope and Limitations section already notes that these abstracts are ratified products shaped by adviser feedback. Against that background, the absence of clause-level hedges is better read as a feature of the genre and of local supervisory practice than as evidence that the writers lack the syntactic means to hedge at clause level. A similarly restricted range of devices has been reported in other developing-writer corpora (Hyland &amp; Milton, 1997). In this sample, institutional and genre setting is the more proximate account of the formal profile in Table 3.</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50">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 How Much Caution the Abstracts Display</w:t>
      </w:r>
      <w:r w:rsidDel="00000000" w:rsidR="00000000" w:rsidRPr="00000000">
        <w:rPr>
          <w:rtl w:val="0"/>
          <w:rFonts w:ascii="Georgia" w:hAnsi="Georgia" w:cs="Georgia"/>
          <w:sz w:val="24"/>
          <w:szCs w:val="24"/>
          <w:i/>
          <w:iCs/>
        </w:rPr>
      </w:r>
    </w:p>
    <w:p w:rsidR="00000000" w:rsidDel="00000000" w:rsidP="00000000" w:rsidRDefault="00000000" w:rsidRPr="00000000" w14:paraId="00000151">
      <w:pPr>
        <w:spacing w:before="0" w:after="0" w:line="480" w:lineRule="auto"/>
        <w:ind w:firstLine="720"/>
        <w:jc w:val="both"/>
      </w:pPr>
      <w:r w:rsidDel="00000000" w:rsidR="00000000" w:rsidRPr="00000000">
        <w:rPr>
          <w:rFonts w:ascii="Georgia" w:cs="Georgia" w:eastAsia="Georgia" w:hAnsi="Georgia"/>
          <w:sz w:val="22"/>
          <w:szCs w:val="22"/>
          <w:rtl w:val="0"/>
        </w:rPr>
        <w:t xml:space="preserve">Part II turns from the formal inventory to how much caution the abstracts actually display in English. The question is comparative across Agriculture, Veterinary Medicine, and Biology: how often retained hedges appear, how often abstracts show none, and what else sits beside those patterns in the same inventory. Table 4 reports the counts. The paragraphs that follow read them as patterns of wording, not as ends in themselves.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52">
      <w:pPr>
        <w:keepNext/>
        <w:spacing w:before="0" w:after="0" w:line="360" w:lineRule="auto"/>
        <w:jc w:val="left"/>
      </w:pPr>
      <w:r w:rsidDel="00000000" w:rsidR="00000000" w:rsidRPr="00000000">
        <w:rPr>
          <w:rFonts w:ascii="Georgia" w:hAnsi="Georgia" w:cs="Georgia" w:eastAsia="Georgia"/>
          <w:b/>
          <w:bCs/>
          <w:sz w:val="22"/>
          <w:szCs w:val="22"/>
        </w:rPr>
        <w:t xml:space="preserve">Table 4</w:t>
      </w:r>
      <w:r w:rsidDel="00000000" w:rsidR="00000000" w:rsidRPr="00000000">
        <w:rPr>
          <w:rFonts w:ascii="Georgia" w:hAnsi="Georgia" w:cs="Georgia" w:eastAsia="Georgia"/>
          <w:b/>
          <w:bCs/>
          <w:sz w:val="22"/>
          <w:szCs w:val="22"/>
        </w:rPr>
      </w:r>
    </w:p>
    <w:p w:rsidR="00000000" w:rsidDel="00000000" w:rsidP="00000000" w:rsidRDefault="00000000" w:rsidRPr="00000000" w14:paraId="00000153">
      <w:pPr>
        <w:keepNext/>
        <w:spacing w:before="0" w:after="0" w:line="360" w:lineRule="auto"/>
        <w:jc w:val="left"/>
      </w:pPr>
      <w:r w:rsidDel="00000000" w:rsidR="00000000" w:rsidRPr="00000000">
        <w:rPr>
          <w:rFonts w:ascii="Georgia" w:hAnsi="Georgia" w:cs="Georgia" w:eastAsia="Georgia"/>
          <w:sz w:val="22"/>
          <w:szCs w:val="22"/>
        </w:rPr>
        <w:t xml:space="preserve">Hedge Frequency by Discipline</w:t>
      </w:r>
      <w:r w:rsidDel="00000000" w:rsidR="00000000" w:rsidRPr="00000000">
        <w:rPr>
          <w:rFonts w:ascii="Georgia" w:hAnsi="Georgia" w:cs="Georgia" w:eastAsia="Georgia"/>
          <w:sz w:val="22"/>
          <w:szCs w:val="22"/>
        </w:rPr>
      </w:r>
    </w:p>
    <w:tbl>
      <w:tblPr>
        <w:tblStyle w:val="Table5"/>
        <w:tblW w:w="830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Measure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5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val="clear" w:color="auto" w:fill="F2F2F2"/>
            <w:vAlign w:val="center"/>
          </w:tcPr>
          <w:p w:rsidR="00000000" w:rsidDel="00000000" w:rsidP="00000000" w:rsidRDefault="00000000" w:rsidRPr="00000000" w14:paraId="0000015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 abstracts</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nil"/>
              <w:left w:val="nil"/>
              <w:bottom w:val="nil"/>
              <w:right w:val="nil"/>
            </w:tcBorders>
            <w:shd w:val="clear" w:color="auto" w:fill="F2F2F2"/>
            <w:vAlign w:val="center"/>
          </w:tcPr>
          <w:p w:rsidR="00000000" w:rsidDel="00000000" w:rsidP="00000000" w:rsidRDefault="00000000" w:rsidRPr="00000000" w14:paraId="0000015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5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Words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5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4,300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4,509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5,060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13,869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Hedges/100w</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0.62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0.20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0.47</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6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6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7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7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7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Unhedged claims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7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7D">
      <w:pPr>
        <w:spacing w:before="0" w:after="0" w:line="480" w:lineRule="auto"/>
        <w:ind w:firstLine="720"/>
        <w:jc w:val="both"/>
      </w:pPr>
      <w:r w:rsidDel="00000000" w:rsidR="00000000" w:rsidRPr="00000000">
        <w:rPr>
          <w:rFonts w:ascii="Georgia" w:cs="Georgia" w:eastAsia="Georgia" w:hAnsi="Georgia"/>
          <w:sz w:val="22"/>
          <w:szCs w:val="22"/>
          <w:rtl w:val="0"/>
        </w:rPr>
        <w:t xml:space="preserve">Biology and Agriculture mark caution with similar frequency overall, while Veterinary Medicine marks it far less often. In linguistic terms, Bio and Ag abstracts more often contain at least some epistemic softening of findings or implications, while many VM abstracts stay with direct results wording from start to finish. Table 4 records the densities. The practical reading is that the gap between Agriculture and Biology is negligible in how the English behaves, and Veterinary Medicine is the low-caution corner of the sample.</w:t>
      </w:r>
      <w:r w:rsidDel="00000000" w:rsidR="00000000" w:rsidRPr="00000000">
        <w:rPr>
          <w:rtl w:val="0"/>
          <w:rFonts w:ascii="Georgia" w:hAnsi="Georgia" w:cs="Georgia"/>
          <w:sz w:val="22"/>
          <w:szCs w:val="22"/>
        </w:rPr>
      </w:r>
    </w:p>
    <w:p w:rsidR="00000000" w:rsidDel="00000000" w:rsidP="00000000" w:rsidRDefault="00000000" w:rsidRPr="00000000" w14:paraId="0000017E">
      <w:pPr>
        <w:spacing w:before="0" w:after="0" w:line="480" w:lineRule="auto"/>
        <w:ind w:firstLine="720"/>
        <w:jc w:val="both"/>
      </w:pPr>
      <w:r w:rsidDel="00000000" w:rsidR="00000000" w:rsidRPr="00000000">
        <w:rPr>
          <w:rFonts w:ascii="Georgia" w:cs="Georgia" w:eastAsia="Georgia" w:hAnsi="Georgia"/>
          <w:sz w:val="22"/>
          <w:szCs w:val="22"/>
          <w:rtl w:val="0"/>
        </w:rPr>
        <w:t xml:space="preserve">Abstracts with no retained hedge make that contrast sharper. More than half of the Veterinary Medicine abstracts never open an epistemic softener under the coding rules, while Biology and Agriculture more often include at least one. The VM pattern is therefore not only “fewer tokens per text.” It is a higher share of abstracts whose English never leaves the unsoftened reporting of results.</w:t>
      </w:r>
      <w:r w:rsidDel="00000000" w:rsidR="00000000" w:rsidRPr="00000000">
        <w:rPr>
          <w:rtl w:val="0"/>
          <w:rFonts w:ascii="Georgia" w:hAnsi="Georgia" w:cs="Georgia"/>
          <w:sz w:val="22"/>
          <w:szCs w:val="22"/>
        </w:rPr>
      </w:r>
    </w:p>
    <w:p w:rsidR="00000000" w:rsidDel="00000000" w:rsidP="00000000" w:rsidRDefault="00000000" w:rsidRPr="00000000" w14:paraId="0000017F">
      <w:pPr>
        <w:spacing w:before="0" w:after="0" w:line="480" w:lineRule="auto"/>
        <w:ind w:firstLine="720"/>
        <w:jc w:val="both"/>
      </w:pPr>
      <w:r w:rsidDel="00000000" w:rsidR="00000000" w:rsidRPr="00000000">
        <w:rPr>
          <w:rFonts w:ascii="Georgia" w:cs="Georgia" w:eastAsia="Georgia" w:hAnsi="Georgia"/>
          <w:sz w:val="22"/>
          <w:szCs w:val="22"/>
          <w:rtl w:val="0"/>
        </w:rPr>
        <w:t xml:space="preserve">Table 4 also records 14 unhedged claims: statements where caution was warranted but absent. Nine are generalizations beyond the data [G], and five are causal claims stated more strongly than the design alone supports [C]. Twelve of the 14 fall inside zero-hedge abstracts. Bare trial results and measured findings are not counted as unhedged claims. Routine results reporting does not by itself require caution under the coding scheme. Table 4.1 illustrates the two subtypes with excerpts from the coded corpus.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80">
      <w:pPr>
        <w:keepNext/>
        <w:spacing w:before="0" w:after="0" w:line="360" w:lineRule="auto"/>
        <w:jc w:val="left"/>
      </w:pPr>
      <w:r w:rsidDel="00000000" w:rsidR="00000000" w:rsidRPr="00000000">
        <w:rPr>
          <w:rFonts w:ascii="Georgia" w:hAnsi="Georgia" w:cs="Georgia" w:eastAsia="Georgia"/>
          <w:b/>
          <w:bCs/>
          <w:sz w:val="22"/>
          <w:szCs w:val="22"/>
        </w:rPr>
        <w:t xml:space="preserve">Table 4.1</w:t>
      </w:r>
      <w:r w:rsidDel="00000000" w:rsidR="00000000" w:rsidRPr="00000000">
        <w:rPr>
          <w:rFonts w:ascii="Georgia" w:hAnsi="Georgia" w:cs="Georgia" w:eastAsia="Georgia"/>
          <w:b/>
          <w:bCs/>
          <w:sz w:val="22"/>
          <w:szCs w:val="22"/>
        </w:rPr>
      </w:r>
    </w:p>
    <w:p w:rsidR="00000000" w:rsidDel="00000000" w:rsidP="00000000" w:rsidRDefault="00000000" w:rsidRPr="00000000" w14:paraId="00000181">
      <w:pPr>
        <w:keepNext/>
        <w:spacing w:before="0" w:after="0" w:line="360" w:lineRule="auto"/>
        <w:jc w:val="left"/>
      </w:pPr>
      <w:r w:rsidDel="00000000" w:rsidR="00000000" w:rsidRPr="00000000">
        <w:rPr>
          <w:rFonts w:ascii="Georgia" w:hAnsi="Georgia" w:cs="Georgia" w:eastAsia="Georgia"/>
          <w:sz w:val="22"/>
          <w:szCs w:val="22"/>
        </w:rPr>
        <w:t xml:space="preserve">Illustrative Unhedged Claims</w:t>
      </w:r>
      <w:r w:rsidDel="00000000" w:rsidR="00000000" w:rsidRPr="00000000">
        <w:rPr>
          <w:rFonts w:ascii="Georgia" w:hAnsi="Georgia" w:cs="Georgia" w:eastAsia="Georgia"/>
          <w:sz w:val="22"/>
          <w:szCs w:val="22"/>
        </w:rPr>
      </w:r>
    </w:p>
    <w:tbl>
      <w:tblPr>
        <w:tblStyle w:val="Table6"/>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20"/>
        <w:gridCol w:w="1560"/>
        <w:gridCol w:w="1395"/>
        <w:gridCol w:w="2115"/>
        <w:gridCol w:w="2235"/>
        <w:tblGridChange w:id="0">
          <w:tblGrid>
            <w:gridCol w:w="1020"/>
            <w:gridCol w:w="1560"/>
            <w:gridCol w:w="1395"/>
            <w:gridCol w:w="2115"/>
            <w:gridCol w:w="22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8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Why unhedged</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B6</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…making them a weak, unsuitable material to use in building walkways.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Ranks eco-bricks as unsuitable for a use beyond the measured drop-test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8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B9</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8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…pure MSG and pure ethanolic leaf extract of Z. talanai caused the lesions / aberrations to the liver and kidney.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causation more strongly than a single experimental design alone supports.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9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…T3: NPK+14-14-14 was the most compelling treatment among all treatments…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9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Generalizes a ranking (“most compelling”) beyond a comparative description of the trial.</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9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VM16</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…Noni fruit ethanolic extract with 40% concentration has antibacterial property.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9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States the property as settled from the reported tests without modal or lexical softening.</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9C">
      <w:pPr>
        <w:spacing w:before="0" w:after="0" w:line="480" w:lineRule="auto"/>
        <w:ind w:firstLine="720"/>
        <w:jc w:val="both"/>
      </w:pPr>
      <w:r w:rsidDel="00000000" w:rsidR="00000000" w:rsidRPr="00000000">
        <w:rPr>
          <w:rFonts w:ascii="Georgia" w:cs="Georgia" w:eastAsia="Georgia" w:hAnsi="Georgia"/>
          <w:sz w:val="22"/>
          <w:szCs w:val="22"/>
          <w:rtl w:val="0"/>
        </w:rPr>
        <w:t xml:space="preserve">In the zero-hedge abstracts, assertive reporting forms recur: showed, revealed, observed, and highest among them. These are reporting verbs and a superlative, not a closed booster checklist. They show how those abstracts often deliver findings in direct, unqualified wording. The same count was not run on abstracts that already contain hedges, so it describes the zero-hedge subset only and supports no comparison with hedged abstracts.</w:t>
      </w:r>
      <w:r w:rsidDel="00000000" w:rsidR="00000000" w:rsidRPr="00000000">
        <w:rPr>
          <w:rtl w:val="0"/>
          <w:rFonts w:ascii="Georgia" w:hAnsi="Georgia" w:cs="Georgia"/>
          <w:sz w:val="22"/>
          <w:szCs w:val="22"/>
        </w:rPr>
      </w:r>
    </w:p>
    <w:p w:rsidR="00000000" w:rsidDel="00000000" w:rsidP="00000000" w:rsidRDefault="00000000" w:rsidRPr="00000000" w14:paraId="0000019D">
      <w:pPr>
        <w:spacing w:before="0" w:after="0" w:line="480" w:lineRule="auto"/>
        <w:ind w:firstLine="720"/>
        <w:jc w:val="both"/>
      </w:pPr>
      <w:r w:rsidDel="00000000" w:rsidR="00000000" w:rsidRPr="00000000">
        <w:rPr>
          <w:rFonts w:ascii="Georgia" w:cs="Georgia" w:eastAsia="Georgia" w:hAnsi="Georgia"/>
          <w:sz w:val="22"/>
          <w:szCs w:val="22"/>
          <w:rtl w:val="0"/>
        </w:rPr>
        <w:t xml:space="preserve">Caution is unevenly distributed across individual abstracts, especially in Agriculture. Most Ag texts show little or moderate softening, while Acs2 alone stacks several hedges after a non-significant result. When that one abstract is set aside, Agriculture no longer sits above Biology in how often caution appears. Any simple ranking that treats Agriculture as the most cautious program is therefore partly the effect of one densely hedged text rather than a stable program style.</w:t>
      </w:r>
      <w:r w:rsidDel="00000000" w:rsidR="00000000" w:rsidRPr="00000000">
        <w:rPr>
          <w:rtl w:val="0"/>
          <w:rFonts w:ascii="Georgia" w:hAnsi="Georgia" w:cs="Georgia"/>
          <w:sz w:val="22"/>
          <w:szCs w:val="22"/>
        </w:rPr>
      </w:r>
    </w:p>
    <w:p w:rsidR="00000000" w:rsidDel="00000000" w:rsidP="00000000" w:rsidRDefault="00000000" w:rsidRPr="00000000" w14:paraId="0000019E">
      <w:pPr>
        <w:spacing w:before="0" w:after="0" w:line="480" w:lineRule="auto"/>
        <w:ind w:firstLine="720"/>
        <w:jc w:val="both"/>
      </w:pPr>
      <w:r w:rsidDel="00000000" w:rsidR="00000000" w:rsidRPr="00000000">
        <w:rPr>
          <w:rFonts w:ascii="Georgia" w:cs="Georgia" w:eastAsia="Georgia" w:hAnsi="Georgia"/>
          <w:sz w:val="22"/>
          <w:szCs w:val="22"/>
          <w:rtl w:val="0"/>
        </w:rPr>
        <w:t xml:space="preserve">Two further cautions apply. Abstracts within a program may share advisers, so patterns may reflect supervision as much as individual choice, and spread within each program remains large. If potential is set aside, the remaining inventory shrinks and Veterinary Medicine’s share of unsoftened abstracts rises further. Low rates of hedging are widely reported in undergraduate academic writing (Hyland &amp; Milton, 1997; Qiu et al., 2024). In this PSAU sample the sharpest contrast in how English marks caution is between Biology and Veterinary Medicine. That local pattern appears in ratified abstracts, and supervised texts may reflect program tolerance for soft claims as much as individual rhetorical choice.</w:t>
      </w:r>
      <w:r w:rsidDel="00000000" w:rsidR="00000000" w:rsidRPr="00000000">
        <w:rPr>
          <w:rtl w:val="0"/>
          <w:rFonts w:ascii="Georgia" w:hAnsi="Georgia" w:cs="Georgia"/>
          <w:sz w:val="22"/>
          <w:szCs w:val="22"/>
        </w:rPr>
      </w:r>
    </w:p>
    <w:p w:rsidR="00000000" w:rsidDel="00000000" w:rsidP="00000000" w:rsidRDefault="00000000" w:rsidRPr="00000000" w14:paraId="0000019F">
      <w:pPr>
        <w:spacing w:before="0" w:after="0" w:line="480" w:lineRule="auto"/>
        <w:ind w:firstLine="720"/>
        <w:jc w:val="both"/>
      </w:pPr>
      <w:r w:rsidDel="00000000" w:rsidR="00000000" w:rsidRPr="00000000">
        <w:rPr>
          <w:rFonts w:ascii="Georgia" w:cs="Georgia" w:eastAsia="Georgia" w:hAnsi="Georgia"/>
          <w:sz w:val="22"/>
          <w:szCs w:val="22"/>
          <w:rtl w:val="0"/>
        </w:rPr>
        <w:t xml:space="preserve">The pattern only partly matches prior cross-disciplinary work. Afshar et al. (2014) found agriculture using the fewest hedges among expert research articles. Here Agriculture is level with Biology in the full sample and looks more cautious only because of Acs2. Without that abstract it falls below Biology, which sits closer to Afshar et al.’s direction. Expert research articles and undergraduate abstracts are different genres, so the comparison stays loose. What the present table can support is a local reading of how three programs at one institution word caution, not a general claim about agricultural writing worldwide.</w:t>
      </w:r>
      <w:r w:rsidDel="00000000" w:rsidR="00000000" w:rsidRPr="00000000">
        <w:rPr>
          <w:rtl w:val="0"/>
          <w:rFonts w:ascii="Georgia" w:hAnsi="Georgia" w:cs="Georgia"/>
          <w:sz w:val="22"/>
          <w:szCs w:val="22"/>
        </w:rPr>
      </w:r>
    </w:p>
    <w:p w:rsidR="00000000" w:rsidDel="00000000" w:rsidP="00000000" w:rsidRDefault="00000000" w:rsidRPr="00000000" w14:paraId="000001A0">
      <w:pPr>
        <w:spacing w:before="0" w:after="0" w:line="480" w:lineRule="auto"/>
        <w:ind w:firstLine="720"/>
        <w:jc w:val="both"/>
      </w:pPr>
      <w:r w:rsidDel="00000000" w:rsidR="00000000" w:rsidRPr="00000000">
        <w:rPr>
          <w:rFonts w:ascii="Georgia" w:cs="Georgia" w:eastAsia="Georgia" w:hAnsi="Georgia"/>
          <w:sz w:val="22"/>
          <w:szCs w:val="22"/>
          <w:rtl w:val="0"/>
        </w:rPr>
        <w:t xml:space="preserve">False positives also differ by program, and not in the same direction as retained hedges. Biology yields more rejected lookalikes, often potential in aim statements and indicated by as an evidential pointer: forms that resemble hedges in surface shape but do not mark uncertainty about a claim under the coding rules. A higher false-positive count therefore means more hedge-like vocabulary in non-hedging roles, not more hedging. Read with Table 4, Biology both softens claims more often when the token is retained and uses more lookalike wording that the scheme rejects, while Veterinary Medicine is low on both retained softeners and rejected lookalikes.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A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III: What Hedging Does When It Appears</w:t>
      </w:r>
      <w:r w:rsidDel="00000000" w:rsidR="00000000" w:rsidRPr="00000000">
        <w:rPr>
          <w:rtl w:val="0"/>
          <w:rFonts w:ascii="Georgia" w:hAnsi="Georgia" w:cs="Georgia"/>
          <w:sz w:val="24"/>
          <w:szCs w:val="24"/>
          <w:i/>
          <w:iCs/>
        </w:rPr>
      </w:r>
    </w:p>
    <w:p w:rsidR="00000000" w:rsidDel="00000000" w:rsidP="00000000" w:rsidRDefault="00000000" w:rsidRPr="00000000" w14:paraId="000001A2">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Function Profile of Retained Hedges</w:t>
      </w:r>
      <w:r w:rsidDel="00000000" w:rsidR="00000000" w:rsidRPr="00000000">
        <w:rPr>
          <w:rtl w:val="0"/>
          <w:rFonts w:ascii="Georgia" w:hAnsi="Georgia" w:cs="Georgia"/>
          <w:sz w:val="24"/>
          <w:szCs w:val="24"/>
          <w:i/>
          <w:iCs/>
        </w:rPr>
      </w:r>
    </w:p>
    <w:p w:rsidR="00000000" w:rsidDel="00000000" w:rsidP="00000000" w:rsidRDefault="00000000" w:rsidRPr="00000000" w14:paraId="000001A3">
      <w:pPr>
        <w:spacing w:before="0" w:after="0" w:line="480" w:lineRule="auto"/>
        <w:ind w:firstLine="720"/>
        <w:jc w:val="both"/>
      </w:pPr>
      <w:r w:rsidDel="00000000" w:rsidR="00000000" w:rsidRPr="00000000">
        <w:rPr>
          <w:rFonts w:ascii="Georgia" w:cs="Georgia" w:eastAsia="Georgia" w:hAnsi="Georgia"/>
          <w:sz w:val="22"/>
          <w:szCs w:val="22"/>
          <w:rtl w:val="0"/>
        </w:rPr>
        <w:t xml:space="preserve">Part III asks what retained hedges do when they appear, and how the coding scheme separates them from lookalike forms. Table 5 reports how candidate tokens were classified after the claim condition and the two removal checks. Every retained token was coded as epistemic caution, and none was coded as politeness/deference. An equal number of candidates were logged as false positives because they failed the claim condition or both removal checks. On the retained side, the functional profile is uniform: when a token counts as a hedge in this corpus, it softens commitment to a claim about findings or implications, not interpersonal stance toward the reader.</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A4">
      <w:pPr>
        <w:keepNext/>
        <w:spacing w:before="0" w:after="0" w:line="360" w:lineRule="auto"/>
        <w:jc w:val="left"/>
      </w:pPr>
      <w:r w:rsidDel="00000000" w:rsidR="00000000" w:rsidRPr="00000000">
        <w:rPr>
          <w:rFonts w:ascii="Georgia" w:hAnsi="Georgia" w:cs="Georgia" w:eastAsia="Georgia"/>
          <w:b/>
          <w:bCs/>
          <w:sz w:val="22"/>
          <w:szCs w:val="22"/>
        </w:rPr>
        <w:t xml:space="preserve">Table 5</w:t>
      </w:r>
      <w:r w:rsidDel="00000000" w:rsidR="00000000" w:rsidRPr="00000000">
        <w:rPr>
          <w:rFonts w:ascii="Georgia" w:hAnsi="Georgia" w:cs="Georgia" w:eastAsia="Georgia"/>
          <w:b/>
          <w:bCs/>
          <w:sz w:val="22"/>
          <w:szCs w:val="22"/>
        </w:rPr>
      </w:r>
    </w:p>
    <w:p w:rsidR="00000000" w:rsidDel="00000000" w:rsidP="00000000" w:rsidRDefault="00000000" w:rsidRPr="00000000" w14:paraId="000001A5">
      <w:pPr>
        <w:keepNext/>
        <w:spacing w:before="0" w:after="0" w:line="360" w:lineRule="auto"/>
        <w:jc w:val="left"/>
      </w:pPr>
      <w:r w:rsidDel="00000000" w:rsidR="00000000" w:rsidRPr="00000000">
        <w:rPr>
          <w:rFonts w:ascii="Georgia" w:hAnsi="Georgia" w:cs="Georgia" w:eastAsia="Georgia"/>
          <w:sz w:val="22"/>
          <w:szCs w:val="22"/>
        </w:rPr>
        <w:t xml:space="preserve">Function Distribution among Candidate Tokens</w:t>
      </w:r>
      <w:r w:rsidDel="00000000" w:rsidR="00000000" w:rsidRPr="00000000">
        <w:rPr>
          <w:rFonts w:ascii="Georgia" w:hAnsi="Georgia" w:cs="Georgia" w:eastAsia="Georgia"/>
          <w:sz w:val="22"/>
          <w:szCs w:val="22"/>
        </w:rPr>
      </w:r>
    </w:p>
    <w:tbl>
      <w:tblPr>
        <w:tblStyle w:val="Table7"/>
        <w:tblW w:w="832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80"/>
        <w:gridCol w:w="1710"/>
        <w:gridCol w:w="4035"/>
        <w:tblGridChange w:id="0">
          <w:tblGrid>
            <w:gridCol w:w="2580"/>
            <w:gridCol w:w="1710"/>
            <w:gridCol w:w="403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Frequency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A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Note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Epistemic caution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passed Working Test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Politeness / deference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A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 in this sample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A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65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B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Not retained (failed claim condition or removal checks)</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130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1B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Logged candidate decisions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B6">
      <w:pPr>
        <w:spacing w:before="0" w:after="0" w:line="480" w:lineRule="auto"/>
        <w:ind w:firstLine="720"/>
        <w:jc w:val="both"/>
      </w:pPr>
      <w:r w:rsidDel="00000000" w:rsidR="00000000" w:rsidRPr="00000000">
        <w:rPr>
          <w:rFonts w:ascii="Georgia" w:cs="Georgia" w:eastAsia="Georgia" w:hAnsi="Georgia"/>
          <w:sz w:val="22"/>
          <w:szCs w:val="22"/>
          <w:rtl w:val="0"/>
        </w:rPr>
        <w:t xml:space="preserve">That uniformity follows from the claim condition and the two removal checks, not from a claim that abstracts never soften directives in any linguistic sense. Only tokens attached to claims that pass the claim condition and at least one removal check enter the retained set. Recommendations and other non-claims are logged as false positives and never receive a politeness/deference label under this scheme. Fifteen recommendation-framed tokens sit in that false-positive pool. A wider definition of interpersonal softening could treat some of them differently. The all-epistemic-caution result fits how scientific English often uses hedges on knowledge claims (Hyland, 1996, 1998; Salager-Meyer, 1994): the devices manage how far a proposition should be trusted.</w:t>
      </w:r>
      <w:r w:rsidDel="00000000" w:rsidR="00000000" w:rsidRPr="00000000">
        <w:rPr>
          <w:rtl w:val="0"/>
          <w:rFonts w:ascii="Georgia" w:hAnsi="Georgia" w:cs="Georgia"/>
          <w:sz w:val="22"/>
          <w:szCs w:val="22"/>
        </w:rPr>
      </w:r>
    </w:p>
    <w:p w:rsidR="00000000" w:rsidDel="00000000" w:rsidP="00000000" w:rsidRDefault="00000000" w:rsidRPr="00000000" w14:paraId="000001B7">
      <w:pPr>
        <w:spacing w:before="0" w:after="0" w:line="480" w:lineRule="auto"/>
        <w:ind w:firstLine="720"/>
        <w:jc w:val="both"/>
      </w:pPr>
      <w:r w:rsidDel="00000000" w:rsidR="00000000" w:rsidRPr="00000000">
        <w:rPr>
          <w:rFonts w:ascii="Georgia" w:cs="Georgia" w:eastAsia="Georgia" w:hAnsi="Georgia"/>
          <w:sz w:val="22"/>
          <w:szCs w:val="22"/>
          <w:rtl w:val="0"/>
        </w:rPr>
        <w:t xml:space="preserve">Gillaerts and Van de Velde (2010) show that research-article abstracts are not miniature full articles. Interactional markers in abstracts can be more limited than in the longer text. In this PSAU sample, retained hedges most often sit in implication and conclusion sentences rather than in bare results lines. Writers more often qualify what the findings mean for application or interpretation (potential, the suggest family) than they soften the reporting of the measured result itself. Results lines more often use factive reporting verbs without qualification. Table 5.1 shows how the same surface forms are kept or rejected once the claim condition and removal checks are applied. Table 5.2 then samples retained wording across the three programs.</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9">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Hedge versus False Positive in the Wording</w:t>
      </w:r>
      <w:r w:rsidDel="00000000" w:rsidR="00000000" w:rsidRPr="00000000">
        <w:rPr>
          <w:rtl w:val="0"/>
          <w:rFonts w:ascii="Georgia" w:hAnsi="Georgia" w:cs="Georgia"/>
          <w:sz w:val="24"/>
          <w:szCs w:val="24"/>
          <w:i/>
          <w:iCs/>
        </w:rPr>
      </w:r>
    </w:p>
    <w:p>
      <w:pPr>
        <w:spacing w:before="0" w:after="0" w:line="480" w:lineRule="auto"/>
      </w:pPr>
      <w:r>
        <w:rPr>
          <w:rFonts w:ascii="Georgia" w:hAnsi="Georgia"/>
          <w:sz w:val="22"/>
        </w:rPr>
        <w:t xml:space="preserve"/>
      </w:r>
    </w:p>
    <w:p w:rsidR="00000000" w:rsidDel="00000000" w:rsidP="00000000" w:rsidRDefault="00000000" w:rsidRPr="00000000" w14:paraId="000001BA">
      <w:pPr>
        <w:keepNext/>
        <w:spacing w:before="0" w:after="0" w:line="360" w:lineRule="auto"/>
        <w:jc w:val="left"/>
      </w:pPr>
      <w:r w:rsidDel="00000000" w:rsidR="00000000" w:rsidRPr="00000000">
        <w:rPr>
          <w:rFonts w:ascii="Georgia" w:hAnsi="Georgia" w:cs="Georgia" w:eastAsia="Georgia"/>
          <w:b/>
          <w:bCs/>
          <w:sz w:val="22"/>
          <w:szCs w:val="22"/>
        </w:rPr>
        <w:t xml:space="preserve">Table 5.1</w:t>
      </w:r>
      <w:r w:rsidDel="00000000" w:rsidR="00000000" w:rsidRPr="00000000">
        <w:rPr>
          <w:rFonts w:ascii="Georgia" w:hAnsi="Georgia" w:cs="Georgia" w:eastAsia="Georgia"/>
          <w:b/>
          <w:bCs/>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1BB">
      <w:pPr>
        <w:keepNext/>
        <w:spacing w:before="0" w:after="0" w:line="480" w:lineRule="auto"/>
        <w:jc w:val="left"/>
      </w:pPr>
      <w:r w:rsidDel="00000000" w:rsidR="00000000" w:rsidRPr="00000000">
        <w:rPr>
          <w:rFonts w:ascii="Georgia" w:hAnsi="Georgia" w:cs="Georgia" w:eastAsia="Georgia"/>
          <w:sz w:val="24"/>
          <w:szCs w:val="24"/>
          <w:i/>
          <w:iCs/>
        </w:rPr>
        <w:t xml:space="preserve">Retained Hedge versus False Positive: Coding Contrasts</w:t>
      </w:r>
      <w:r w:rsidDel="00000000" w:rsidR="00000000" w:rsidRPr="00000000">
        <w:rPr>
          <w:rFonts w:ascii="Georgia" w:hAnsi="Georgia" w:cs="Georgia" w:eastAsia="Georgia"/>
          <w:sz w:val="24"/>
          <w:szCs w:val="24"/>
          <w:i/>
          <w:iCs/>
        </w:rPr>
      </w:r>
    </w:p>
    <w:tbl>
      <w:tblPr>
        <w:tblStyle w:val="Table8"/>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65"/>
        <w:gridCol w:w="1515"/>
        <w:gridCol w:w="1860"/>
        <w:gridCol w:w="1920"/>
        <w:gridCol w:w="1965"/>
        <w:tblGridChange w:id="0">
          <w:tblGrid>
            <w:gridCol w:w="1065"/>
            <w:gridCol w:w="1515"/>
            <w:gridCol w:w="1860"/>
            <w:gridCol w:w="1920"/>
            <w:gridCol w:w="1965"/>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C">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D">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E">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Decision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BF">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C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Coding rationale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…insights into the potential of B. subtilis as a sustainable solution…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Qualifies a finding-side claim about what the results support.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(topic-naming)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 this study, the growth promoting potential of Bacillus subtilis… was assessed…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Names the object of study in an aim/methods frame (non-claim).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C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(modal)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…it can be derived that the application of different alternative rooting hormones…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C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Possibility reading on an interpretive claim; removing can raises commitment.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can</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(capability)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…rice bran mixed with water spinach… can help minimize…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Marks ability of a treatment, not uncertainty about a finding-claim.</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D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(lexical)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…presence of bacterial coliform and E. coli…, indicating unsafe conditions…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D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Inference beyond the operational lab result.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D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Aas8</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False positive (restatement)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…lowest feed conversion ratio…, indicating superior feed efficiency…</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D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Restates what the measure already means operationally.</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1E0">
      <w:pPr>
        <w:spacing w:before="0" w:after="0" w:line="480" w:lineRule="auto"/>
        <w:ind w:firstLine="720"/>
        <w:jc w:val="both"/>
      </w:pPr>
      <w:r w:rsidDel="00000000" w:rsidR="00000000" w:rsidRPr="00000000">
        <w:rPr>
          <w:rFonts w:ascii="Georgia" w:cs="Georgia" w:eastAsia="Georgia" w:hAnsi="Georgia"/>
          <w:sz w:val="22"/>
          <w:szCs w:val="22"/>
          <w:rtl w:val="0"/>
        </w:rPr>
        <w:t xml:space="preserve">The pairs in Table 5.1 are drawn from the coded corpus. In each case the surface form is similar. What changes is whether the host clause is a claim about findings or implications, and whether removing the token raises epistemic commitment. Topic-naming, capability, and operational restatement stay outside the retained set even when the word looks like a hedge.</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1E1">
      <w:pPr>
        <w:keepNext/>
        <w:spacing w:before="0" w:after="0" w:line="360" w:lineRule="auto"/>
        <w:jc w:val="left"/>
      </w:pPr>
      <w:r w:rsidDel="00000000" w:rsidR="00000000" w:rsidRPr="00000000">
        <w:rPr>
          <w:rFonts w:ascii="Georgia" w:hAnsi="Georgia" w:cs="Georgia" w:eastAsia="Georgia"/>
          <w:b/>
          <w:bCs/>
          <w:sz w:val="22"/>
          <w:szCs w:val="22"/>
        </w:rPr>
        <w:t xml:space="preserve">Table 5.2</w:t>
      </w:r>
      <w:r w:rsidDel="00000000" w:rsidR="00000000" w:rsidRPr="00000000">
        <w:rPr>
          <w:rFonts w:ascii="Georgia" w:hAnsi="Georgia" w:cs="Georgia" w:eastAsia="Georgia"/>
          <w:b/>
          <w:bCs/>
          <w:sz w:val="22"/>
          <w:szCs w:val="22"/>
        </w:rPr>
      </w:r>
    </w:p>
    <w:p w:rsidR="00000000" w:rsidDel="00000000" w:rsidP="00000000" w:rsidRDefault="00000000" w:rsidRPr="00000000" w14:paraId="000001E2">
      <w:pPr>
        <w:keepNext/>
        <w:spacing w:before="0" w:after="0" w:line="360" w:lineRule="auto"/>
        <w:jc w:val="left"/>
      </w:pPr>
      <w:r w:rsidDel="00000000" w:rsidR="00000000" w:rsidRPr="00000000">
        <w:rPr>
          <w:rFonts w:ascii="Georgia" w:hAnsi="Georgia" w:cs="Georgia" w:eastAsia="Georgia"/>
          <w:sz w:val="22"/>
          <w:szCs w:val="22"/>
        </w:rPr>
        <w:t xml:space="preserve">Illustrative Retained Hedges by Program</w:t>
      </w:r>
      <w:r w:rsidDel="00000000" w:rsidR="00000000" w:rsidRPr="00000000">
        <w:rPr>
          <w:rFonts w:ascii="Georgia" w:hAnsi="Georgia" w:cs="Georgia" w:eastAsia="Georgia"/>
          <w:sz w:val="22"/>
          <w:szCs w:val="22"/>
        </w:rPr>
      </w:r>
    </w:p>
    <w:tbl>
      <w:tblPr>
        <w:tblStyle w:val="Table9"/>
        <w:tblW w:w="8280.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560"/>
        <w:gridCol w:w="1335"/>
        <w:gridCol w:w="1815"/>
        <w:gridCol w:w="3570"/>
        <w:tblGridChange w:id="0">
          <w:tblGrid>
            <w:gridCol w:w="1560"/>
            <w:gridCol w:w="1335"/>
            <w:gridCol w:w="1815"/>
            <w:gridCol w:w="357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1E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These findings suggest that fermented banana peel…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could / 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…the mycorrhiza treatment could still offer potential benefits…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may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…flavonoids and saponins may contribute to its therapeutic effects.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F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potential</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F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…highlight the potential of M. calabura L. as a source of antifungal agents…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F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1F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 that ASF is not present…</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00">
      <w:pPr>
        <w:spacing w:before="0" w:after="0" w:line="480" w:lineRule="auto"/>
        <w:ind w:firstLine="720"/>
        <w:jc w:val="both"/>
      </w:pPr>
      <w:r w:rsidDel="00000000" w:rsidR="00000000" w:rsidRPr="00000000">
        <w:rPr>
          <w:rFonts w:ascii="Georgia" w:cs="Georgia" w:eastAsia="Georgia" w:hAnsi="Georgia"/>
          <w:sz w:val="22"/>
          <w:szCs w:val="22"/>
          <w:rtl w:val="0"/>
        </w:rPr>
        <w:t xml:space="preserve">Taken together, the English of these abstracts adjusts the epistemic weight of findings and implications when hedges are retained. It does not show retained hedges doing interpersonal softening of those claims. The stance repertoire that survives the claim condition and the removal checks is functionally narrow and centered on the proposition.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01">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Part IV: Uneven Caution across Programs</w:t>
      </w:r>
      <w:r w:rsidDel="00000000" w:rsidR="00000000" w:rsidRPr="00000000">
        <w:rPr>
          <w:rtl w:val="0"/>
          <w:rFonts w:ascii="Georgia" w:hAnsi="Georgia" w:cs="Georgia"/>
          <w:sz w:val="24"/>
          <w:szCs w:val="24"/>
          <w:i/>
          <w:iCs/>
        </w:rPr>
      </w:r>
    </w:p>
    <w:p w:rsidR="00000000" w:rsidDel="00000000" w:rsidP="00000000" w:rsidRDefault="00000000" w:rsidRPr="00000000" w14:paraId="00000202">
      <w:pPr>
        <w:spacing w:before="0" w:after="0" w:line="480" w:lineRule="auto"/>
        <w:ind w:firstLine="720"/>
        <w:jc w:val="both"/>
      </w:pPr>
      <w:r w:rsidDel="00000000" w:rsidR="00000000" w:rsidRPr="00000000">
        <w:rPr>
          <w:rFonts w:ascii="Georgia" w:cs="Georgia" w:eastAsia="Georgia" w:hAnsi="Georgia"/>
          <w:sz w:val="22"/>
          <w:szCs w:val="22"/>
          <w:rtl w:val="0"/>
        </w:rPr>
        <w:t xml:space="preserve">Part IV asks what the density and function findings mean once outcome type and program wording are read together. The discussion draws on Salager-Meyer’s (1994) claim-responsibility framework and Hyland’s (2005) stance model. Table 6 classifies how each abstract reports its main results. Table 6.1 samples how the programs word caution in concrete excerpts.</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203">
      <w:pPr>
        <w:keepNext/>
        <w:spacing w:before="0" w:after="0" w:line="480" w:lineRule="auto"/>
        <w:jc w:val="left"/>
      </w:pPr>
      <w:r w:rsidDel="00000000" w:rsidR="00000000" w:rsidRPr="00000000">
        <w:rPr>
          <w:rFonts w:ascii="Georgia" w:cs="Georgia" w:eastAsia="Georgia" w:hAnsi="Georgia"/>
          <w:sz w:val="24"/>
          <w:szCs w:val="24"/>
          <w:rtl w:val="0"/>
          <w:i/>
          <w:iCs/>
        </w:rPr>
        <w:t xml:space="preserve">Outcome Type and the Limits of a Design Explanation</w:t>
      </w:r>
      <w:r w:rsidDel="00000000" w:rsidR="00000000" w:rsidRPr="00000000">
        <w:rPr>
          <w:rtl w:val="0"/>
          <w:rFonts w:ascii="Georgia" w:hAnsi="Georgia" w:cs="Georgia"/>
          <w:sz w:val="24"/>
          <w:szCs w:val="24"/>
          <w:i/>
          <w:iCs/>
        </w:rPr>
      </w:r>
    </w:p>
    <w:p w:rsidR="00000000" w:rsidDel="00000000" w:rsidP="00000000" w:rsidRDefault="00000000" w:rsidRPr="00000000" w14:paraId="00000204">
      <w:pPr>
        <w:spacing w:before="0" w:after="0" w:line="480" w:lineRule="auto"/>
        <w:ind w:firstLine="720"/>
        <w:jc w:val="both"/>
      </w:pPr>
      <w:r w:rsidDel="00000000" w:rsidR="00000000" w:rsidRPr="00000000">
        <w:rPr>
          <w:rFonts w:ascii="Georgia" w:cs="Georgia" w:eastAsia="Georgia" w:hAnsi="Georgia"/>
          <w:sz w:val="22"/>
          <w:szCs w:val="22"/>
          <w:rtl w:val="0"/>
        </w:rPr>
        <w:t xml:space="preserve">Outcome type classifies how each abstract reports its main results from the abstract’s own results language: binary presence/absence findings, continuous measures, mixed formats, null or non-significant results, and residual forms. Table 6 shows that outcome mix alone does not explain the program contrast. Veterinary Medicine is not simply a binary-only set, and Biology is not simply continuous-only. Many VM abstracts do report clinical findings from animal studies (drug-efficacy trials, disease detection, hematological profiling), and binary or presence-style results are common in that set, but they do not fully explain the wording gap. Biology abstracts with similar result styles still show more epistemic softening of implications. The thinner caution in VM is therefore consistent with departmental or supervisory practice, with outcome mix, or with both. It should not be read as a general rule that binary evidence needs no hedge under Salager-Meyer’s (1994) claim-responsibility account.</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205">
      <w:pPr>
        <w:keepNext/>
        <w:spacing w:before="0" w:after="0" w:line="360" w:lineRule="auto"/>
        <w:jc w:val="left"/>
      </w:pPr>
      <w:r w:rsidDel="00000000" w:rsidR="00000000" w:rsidRPr="00000000">
        <w:rPr>
          <w:rFonts w:ascii="Georgia" w:hAnsi="Georgia" w:cs="Georgia" w:eastAsia="Georgia"/>
          <w:b/>
          <w:bCs/>
          <w:sz w:val="22"/>
          <w:szCs w:val="22"/>
        </w:rPr>
        <w:t xml:space="preserve">Table 6</w:t>
      </w:r>
      <w:r w:rsidDel="00000000" w:rsidR="00000000" w:rsidRPr="00000000">
        <w:rPr>
          <w:rFonts w:ascii="Georgia" w:hAnsi="Georgia" w:cs="Georgia" w:eastAsia="Georgia"/>
          <w:b/>
          <w:bCs/>
          <w:sz w:val="22"/>
          <w:szCs w:val="22"/>
        </w:rPr>
      </w:r>
    </w:p>
    <w:p w:rsidR="00000000" w:rsidDel="00000000" w:rsidP="00000000" w:rsidRDefault="00000000" w:rsidRPr="00000000" w14:paraId="00000206">
      <w:pPr>
        <w:keepNext/>
        <w:spacing w:before="0" w:after="0" w:line="360" w:lineRule="auto"/>
        <w:jc w:val="left"/>
      </w:pPr>
      <w:r w:rsidDel="00000000" w:rsidR="00000000" w:rsidRPr="00000000">
        <w:rPr>
          <w:rFonts w:ascii="Georgia" w:hAnsi="Georgia" w:cs="Georgia" w:eastAsia="Georgia"/>
          <w:sz w:val="22"/>
          <w:szCs w:val="22"/>
        </w:rPr>
        <w:t xml:space="preserve">Outcome Type by Discipline</w:t>
      </w:r>
      <w:r w:rsidDel="00000000" w:rsidR="00000000" w:rsidRPr="00000000">
        <w:rPr>
          <w:rFonts w:ascii="Georgia" w:hAnsi="Georgia" w:cs="Georgia" w:eastAsia="Georgia"/>
          <w:sz w:val="22"/>
          <w:szCs w:val="22"/>
        </w:rPr>
      </w:r>
    </w:p>
    <w:tbl>
      <w:tblPr>
        <w:tblStyle w:val="Table10"/>
        <w:tblW w:w="8305.0" w:type="dxa"/>
        <w:jc w:val="left"/>
        <w:tblInd w:w="-223.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Outcome 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A">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Biology</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0B">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Binary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8</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7</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15</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Continuous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10</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Mixed</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Null/NS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14</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21</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Other</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0</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5</w:t>
            </w:r>
            <w:r w:rsidDel="00000000" w:rsidR="00000000" w:rsidRPr="00000000">
              <w:rPr>
                <w:rtl w:val="0"/>
                <w:rFonts w:ascii="Georgia" w:hAnsi="Georgia" w:cs="Georgia"/>
                <w:sz w:val="22"/>
                <w:szCs w:val="22"/>
              </w:rPr>
            </w:r>
          </w:p>
        </w:tc>
      </w:tr>
      <w:tr>
        <w:trPr>
          <w:cantSplit w:val="1"/>
          <w:tblHeader w:val="0"/>
        </w:trPr>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5">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Total</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6">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7">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8">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20</w:t>
            </w:r>
            <w:r w:rsidDel="00000000" w:rsidR="00000000" w:rsidRPr="00000000">
              <w:rPr>
                <w:rtl w:val="0"/>
                <w:rFonts w:ascii="Georgia" w:hAnsi="Georgia" w:cs="Georgia"/>
                <w:sz w:val="22"/>
                <w:szCs w:val="22"/>
              </w:rPr>
            </w:r>
          </w:p>
        </w:tc>
        <w:tc>
          <w:tcPr>
            <w:tcBorders>
              <w:top w:val="single" w:sz="4" w:space="0" w:color="000000"/>
              <w:left w:val="nil"/>
              <w:bottom w:val="single" w:sz="18" w:space="0" w:color="000000"/>
              <w:right w:val="nil"/>
            </w:tcBorders>
            <w:shd w:val="clear" w:color="auto" w:fill="F2F2F2"/>
            <w:vAlign w:val="center"/>
          </w:tcPr>
          <w:p w:rsidR="00000000" w:rsidDel="00000000" w:rsidP="00000000" w:rsidRDefault="00000000" w:rsidRPr="00000000" w14:paraId="00000229">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60</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B">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How Programs Word Caution</w:t>
      </w:r>
      <w:r w:rsidDel="00000000" w:rsidR="00000000" w:rsidRPr="00000000">
        <w:rPr>
          <w:rtl w:val="0"/>
          <w:rFonts w:ascii="Georgia" w:hAnsi="Georgia" w:cs="Georgia"/>
          <w:sz w:val="24"/>
          <w:szCs w:val="24"/>
          <w:i/>
          <w:iCs/>
        </w:rPr>
      </w:r>
    </w:p>
    <w:p w:rsidR="00000000" w:rsidDel="00000000" w:rsidP="00000000" w:rsidRDefault="00000000" w:rsidRPr="00000000" w14:paraId="0000022C">
      <w:pPr>
        <w:spacing w:before="0" w:after="0" w:line="480" w:lineRule="auto"/>
        <w:ind w:firstLine="720"/>
        <w:jc w:val="both"/>
      </w:pPr>
      <w:r w:rsidDel="00000000" w:rsidR="00000000" w:rsidRPr="00000000">
        <w:rPr>
          <w:rFonts w:ascii="Georgia" w:cs="Georgia" w:eastAsia="Georgia" w:hAnsi="Georgia"/>
          <w:sz w:val="22"/>
          <w:szCs w:val="22"/>
          <w:rtl w:val="0"/>
        </w:rPr>
        <w:t xml:space="preserve">Where hedges do appear, they more often mark the move from result to implication than the bare reporting of a measured value. That tendency is easiest to see in Agriculture, where implication sentences frequently carry suggest, could, or potential. It is hardest to see in Veterinary Medicine. Many VM abstracts report findings in direct English and rarely open the kind of implication sentence where writers elsewhere add those softeners. That shows up in the Table 4 inventory as fewer retained hedges and more abstracts with none at all. Under Salager-Meyer’s (1994) account, hedging an implication takes partial distance from a conclusion that goes beyond the measured finding. Thinner softening in the VM subset is therefore readable as less explicit negotiation of that responsibility in the ratified English of the abstract. It is not readable as more overclaiming: the unhedged-claim inventory is not higher for VM than for Biology (Table 4). Hyland’s (2005) stance model fits the same linguistic picture: fewer hedges mean less explicit softening of authorial commitment in the text that remains. Whether the pattern comes mainly from supervision, from local reporting habits, or from both cannot be settled from the abstracts alone.</w:t>
      </w:r>
      <w:r w:rsidDel="00000000" w:rsidR="00000000" w:rsidRPr="00000000">
        <w:rPr>
          <w:rtl w:val="0"/>
          <w:rFonts w:ascii="Georgia" w:hAnsi="Georgia" w:cs="Georgia"/>
          <w:sz w:val="22"/>
          <w:szCs w:val="22"/>
        </w:rPr>
      </w:r>
    </w:p>
    <w:p w:rsidR="00000000" w:rsidDel="00000000" w:rsidP="00000000" w:rsidRDefault="00000000" w:rsidRPr="00000000" w14:paraId="0000022D">
      <w:pPr>
        <w:spacing w:before="0" w:after="0" w:line="480" w:lineRule="auto"/>
        <w:ind w:firstLine="720"/>
        <w:jc w:val="both"/>
      </w:pPr>
      <w:r w:rsidDel="00000000" w:rsidR="00000000" w:rsidRPr="00000000">
        <w:rPr>
          <w:rFonts w:ascii="Georgia" w:cs="Georgia" w:eastAsia="Georgia" w:hAnsi="Georgia"/>
          <w:sz w:val="22"/>
          <w:szCs w:val="22"/>
          <w:rtl w:val="0"/>
        </w:rPr>
        <w:t xml:space="preserve">Reading abstracts with similar result styles side by side makes the contrast concrete. Biology excerpts more often carry an inferential step after the finding (implies, indicating where the inference exceeds the lab result). Veterinary Medicine excerpts more often stop at the finding or use a single cautious modal in a limited frame. Acs2 shows the opposite pole inside Agriculture: after non-significance, residual benefits are still worded with stacked caution (suggests, might, could, potential), which keeps a softened positive reading in play after the statistical claim has failed. Table 6.1 places these wordings next to one another so the difference is visible in the English, not only in the program totals.</w:t>
      </w:r>
      <w:r w:rsidDel="00000000" w:rsidR="00000000" w:rsidRPr="00000000">
        <w:rPr>
          <w:rtl w:val="0"/>
          <w:rFonts w:ascii="Georgia" w:hAnsi="Georgia" w:cs="Georgia"/>
          <w:sz w:val="22"/>
          <w:szCs w:val="22"/>
        </w:rPr>
      </w:r>
    </w:p>
    <w:p>
      <w:pPr>
        <w:spacing w:before="0" w:after="0" w:line="480" w:lineRule="auto"/>
      </w:pPr>
      <w:r>
        <w:rPr>
          <w:rFonts w:ascii="Georgia" w:hAnsi="Georgia"/>
          <w:sz w:val="22"/>
        </w:rPr>
        <w:t xml:space="preserve"/>
      </w:r>
    </w:p>
    <w:p w:rsidR="00000000" w:rsidDel="00000000" w:rsidP="00000000" w:rsidRDefault="00000000" w:rsidRPr="00000000" w14:paraId="0000022E">
      <w:pPr>
        <w:keepNext/>
        <w:spacing w:before="0" w:after="0" w:line="360" w:lineRule="auto"/>
        <w:jc w:val="left"/>
      </w:pPr>
      <w:r w:rsidDel="00000000" w:rsidR="00000000" w:rsidRPr="00000000">
        <w:rPr>
          <w:rFonts w:ascii="Georgia" w:hAnsi="Georgia" w:cs="Georgia" w:eastAsia="Georgia"/>
          <w:b/>
          <w:bCs/>
          <w:sz w:val="22"/>
          <w:szCs w:val="22"/>
        </w:rPr>
        <w:t xml:space="preserve">Table 6.1</w:t>
      </w:r>
      <w:r w:rsidDel="00000000" w:rsidR="00000000" w:rsidRPr="00000000">
        <w:rPr>
          <w:rFonts w:ascii="Georgia" w:hAnsi="Georgia" w:cs="Georgia" w:eastAsia="Georgia"/>
          <w:b/>
          <w:bCs/>
          <w:sz w:val="22"/>
          <w:szCs w:val="22"/>
        </w:rPr>
      </w:r>
    </w:p>
    <w:p w:rsidR="00000000" w:rsidDel="00000000" w:rsidP="00000000" w:rsidRDefault="00000000" w:rsidRPr="00000000" w14:paraId="0000022F">
      <w:pPr>
        <w:keepNext/>
        <w:spacing w:before="0" w:after="0" w:line="360" w:lineRule="auto"/>
        <w:jc w:val="left"/>
      </w:pPr>
      <w:r w:rsidDel="00000000" w:rsidR="00000000" w:rsidRPr="00000000">
        <w:rPr>
          <w:rFonts w:ascii="Georgia" w:hAnsi="Georgia" w:cs="Georgia" w:eastAsia="Georgia"/>
          <w:sz w:val="22"/>
          <w:szCs w:val="22"/>
        </w:rPr>
        <w:t xml:space="preserve">Program Contrast: Sample Excerpts</w:t>
      </w:r>
      <w:r w:rsidDel="00000000" w:rsidR="00000000" w:rsidRPr="00000000">
        <w:rPr>
          <w:rFonts w:ascii="Georgia" w:hAnsi="Georgia" w:cs="Georgia" w:eastAsia="Georgia"/>
          <w:sz w:val="22"/>
          <w:szCs w:val="22"/>
        </w:rPr>
      </w:r>
    </w:p>
    <w:tbl>
      <w:tblPr>
        <w:tblStyle w:val="Table11"/>
        <w:tblW w:w="8325.0" w:type="dxa"/>
        <w:jc w:val="left"/>
        <w:tblInd w:w="-1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365"/>
        <w:gridCol w:w="1035"/>
        <w:gridCol w:w="1770"/>
        <w:gridCol w:w="1515"/>
        <w:gridCol w:w="2640"/>
        <w:tblGridChange w:id="0">
          <w:tblGrid>
            <w:gridCol w:w="1365"/>
            <w:gridCol w:w="1035"/>
            <w:gridCol w:w="1770"/>
            <w:gridCol w:w="1515"/>
            <w:gridCol w:w="2640"/>
          </w:tblGrid>
        </w:tblGridChange>
      </w:tblGrid>
      <w:tr>
        <w:trPr>
          <w:cantSplit w:val="1"/>
          <w:tblHeader w:val="1"/>
        </w:trPr>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0">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Discipline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1">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2">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Role in contrast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3">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val="clear" w:color="auto" w:fill="D9E2F3"/>
            <w:vAlign w:val="center"/>
          </w:tcPr>
          <w:p w:rsidR="00000000" w:rsidDel="00000000" w:rsidP="00000000" w:rsidRDefault="00000000" w:rsidRPr="00000000" w14:paraId="00000234">
            <w:pPr>
              <w:spacing w:before="40" w:after="40" w:line="276" w:lineRule="auto"/>
              <w:jc w:val="center"/>
            </w:pPr>
            <w:r w:rsidDel="00000000" w:rsidR="00000000" w:rsidRPr="00000000">
              <w:rPr>
                <w:rFonts w:ascii="Georgia" w:cs="Georgia" w:eastAsia="Georgia" w:hAnsi="Georgia"/>
                <w:b w:val="1"/>
                <w:bCs w:val="1"/>
                <w:i w:val="0"/>
                <w:iCs w:val="0"/>
                <w:sz w:val="22"/>
                <w:szCs w:val="22"/>
                <w:rtl w:val="0"/>
              </w:rPr>
              <w:t xml:space="preserve">Excerpt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B3</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…coliform and E. coli…, indicating unsafe conditions…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Biology</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B1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implies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3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This implies that the use of low concentration of B. subtilis…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3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indicating</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3">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…92% … showed good attitude, indicating a strong sense of empathy…</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4">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5">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VM12</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6">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Retained hedge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7">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8">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…might be effective… but it is not conclusive…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9">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Veterinary Medicine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A">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VM1</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B">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Zero-hedge abstract</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C">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D">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No retained hedge token in the abstract under the claim condition and the removal checks.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Agriculture</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Acs2</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Stacked hedges</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 might / could / potential</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rFonts w:ascii="Georgia" w:cs="Georgia" w:eastAsia="Georgia" w:hAnsi="Georgia"/>
                <w:b w:val="0"/>
                <w:bCs w:val="0"/>
                <w:i w:val="0"/>
                <w:iCs w:val="0"/>
                <w:sz w:val="22"/>
                <w:szCs w:val="22"/>
                <w:rtl w:val="0"/>
              </w:rPr>
              <w:t xml:space="preserve">…suggests that while statistical significance might not have been observed, the treatment could still offer potential benefits…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4">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What the Contrast Can and Cannot Mean</w:t>
      </w:r>
      <w:r w:rsidDel="00000000" w:rsidR="00000000" w:rsidRPr="00000000">
        <w:rPr>
          <w:rtl w:val="0"/>
          <w:rFonts w:ascii="Georgia" w:hAnsi="Georgia" w:cs="Georgia"/>
          <w:sz w:val="24"/>
          <w:szCs w:val="24"/>
          <w:i/>
          <w:iCs/>
        </w:rPr>
      </w:r>
    </w:p>
    <w:p w:rsidR="00000000" w:rsidDel="00000000" w:rsidP="00000000" w:rsidRDefault="00000000" w:rsidRPr="00000000" w14:paraId="00000255">
      <w:pPr>
        <w:spacing w:before="0" w:after="0" w:line="480" w:lineRule="auto"/>
        <w:ind w:firstLine="720"/>
        <w:jc w:val="both"/>
      </w:pPr>
      <w:r w:rsidDel="00000000" w:rsidR="00000000" w:rsidRPr="00000000">
        <w:rPr>
          <w:rFonts w:ascii="Georgia" w:cs="Georgia" w:eastAsia="Georgia" w:hAnsi="Georgia"/>
          <w:sz w:val="22"/>
          <w:szCs w:val="22"/>
          <w:rtl w:val="0"/>
        </w:rPr>
        <w:t xml:space="preserve">Across the three programs, the contrast that stands out is therefore not a raw ranking of counts but a difference in how caution is worded around findings and implications. Biology more often sustains epistemic softening when results turn into meaning. Veterinary Medicine more often leaves that turn thinly marked or absent. Agriculture sits between those poles and occasionally stacks caution after a weak statistical claim. Abstract text alone cannot separate field convention, adviser practice, and individual skill as causes of that pattern.</w:t>
      </w:r>
      <w:r w:rsidDel="00000000" w:rsidR="00000000" w:rsidRPr="00000000">
        <w:rPr>
          <w:rtl w:val="0"/>
          <w:rFonts w:ascii="Georgia" w:hAnsi="Georgia" w:cs="Georgia"/>
          <w:sz w:val="22"/>
          <w:szCs w:val="22"/>
        </w:rPr>
      </w:r>
    </w:p>
    <w:p>
      <w:pPr>
        <w:spacing w:before="0" w:after="0" w:line="480" w:lineRule="auto"/>
      </w:pPr>
      <w:r>
        <w:rPr>
          <w:rFonts w:ascii="Georgia" w:hAnsi="Georgia" w:cs="Georgia"/>
        </w:rPr>
        <w:t xml:space="preserve"/>
      </w:r>
    </w:p>
    <w:p w:rsidR="00000000" w:rsidDel="00000000" w:rsidP="00000000" w:rsidRDefault="00000000" w:rsidRPr="00000000" w14:paraId="00000256">
      <w:pPr>
        <w:keepNext/>
        <w:spacing w:before="0" w:after="0" w:line="480" w:lineRule="auto"/>
        <w:jc w:val="left"/>
      </w:pPr>
      <w:r w:rsidDel="00000000" w:rsidR="00000000" w:rsidRPr="00000000">
        <w:rPr>
          <w:rFonts w:ascii="Georgia" w:cs="Georgia" w:eastAsia="Georgia" w:hAnsi="Georgia"/>
          <w:i w:val="1"/>
          <w:iCs w:val="1"/>
          <w:sz w:val="24"/>
          <w:szCs w:val="24"/>
          <w:rtl w:val="0"/>
        </w:rPr>
        <w:t xml:space="preserve">Open Readings</w:t>
      </w:r>
      <w:r w:rsidDel="00000000" w:rsidR="00000000" w:rsidRPr="00000000">
        <w:rPr>
          <w:rtl w:val="0"/>
          <w:rFonts w:ascii="Georgia" w:hAnsi="Georgia" w:cs="Georgia"/>
          <w:sz w:val="24"/>
          <w:szCs w:val="24"/>
          <w:i/>
          <w:iCs/>
        </w:rPr>
      </w:r>
    </w:p>
    <w:p w:rsidR="00000000" w:rsidDel="00000000" w:rsidP="00000000" w:rsidRDefault="00000000" w:rsidRPr="00000000" w14:paraId="00000257">
      <w:pPr>
        <w:spacing w:before="0" w:after="0" w:line="480" w:lineRule="auto"/>
        <w:ind w:firstLine="720"/>
        <w:jc w:val="both"/>
      </w:pPr>
      <w:r w:rsidDel="00000000" w:rsidR="00000000" w:rsidRPr="00000000">
        <w:rPr>
          <w:rFonts w:ascii="Georgia" w:cs="Georgia" w:eastAsia="Georgia" w:hAnsi="Georgia"/>
          <w:sz w:val="22"/>
          <w:szCs w:val="22"/>
          <w:rtl w:val="0"/>
        </w:rPr>
        <w:t xml:space="preserve">Two readings follow as hypotheses for later work. First, VM abstracts may more often end on results with no implication sentence, which leaves less linguistic room to hedge. A move-structured count of the VM subset would test that. Second, advisers may filter interpersonal softening out of final abstracts, which would help explain why retained hedges in this corpus do only epistemic work. Comparing early drafts with the ratified abstracts would test that second reading.</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8">
      <w:pPr>
        <w:spacing w:before="0" w:after="0" w:line="480" w:lineRule="auto"/>
        <w:jc w:val="center"/>
      </w:pPr>
      <w:r w:rsidDel="00000000" w:rsidR="00000000" w:rsidRPr="00000000">
        <w:rPr>
          <w:rFonts w:ascii="Georgia" w:cs="Georgia" w:eastAsia="Georgia" w:hAnsi="Georgia"/>
          <w:b w:val="1"/>
          <w:bCs w:val="1"/>
          <w:sz w:val="28"/>
          <w:szCs w:val="28"/>
          <w:rtl w:val="0"/>
        </w:rPr>
        <w:t xml:space="preserve">CONCLUSIONS AND RECOMMENDATIONS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5A">
      <w:pPr>
        <w:spacing w:before="0" w:after="0" w:line="480" w:lineRule="auto"/>
        <w:ind w:firstLine="720"/>
        <w:jc w:val="both"/>
      </w:pPr>
      <w:r w:rsidDel="00000000" w:rsidR="00000000" w:rsidRPr="00000000">
        <w:rPr>
          <w:rFonts w:ascii="Georgia" w:cs="Georgia" w:eastAsia="Georgia" w:hAnsi="Georgia"/>
          <w:sz w:val="22"/>
          <w:szCs w:val="22"/>
          <w:rtl w:val="0"/>
        </w:rPr>
        <w:t>This study addressed a local gap at PSAU: how developing researchers in Agriculture, Veterinary Medicine, and Biology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5C">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Conclusions</w:t>
      </w:r>
      <w:r w:rsidDel="00000000" w:rsidR="00000000" w:rsidRPr="00000000">
        <w:rPr>
          <w:rtl w:val="0"/>
          <w:rFonts w:ascii="Georgia" w:hAnsi="Georgia" w:cs="Georgia"/>
          <w:sz w:val="24"/>
          <w:szCs w:val="24"/>
          <w:b/>
          <w:bCs/>
        </w:rPr>
      </w:r>
    </w:p>
    <w:p w:rsidR="00000000" w:rsidDel="00000000" w:rsidP="00000000" w:rsidRDefault="00000000" w:rsidRPr="00000000" w14:paraId="0000025D">
      <w:pPr>
        <w:spacing w:before="0" w:after="0" w:line="480" w:lineRule="auto"/>
        <w:ind w:firstLine="720"/>
        <w:jc w:val="both"/>
      </w:pPr>
      <w:r w:rsidDel="00000000" w:rsidR="00000000" w:rsidRPr="00000000">
        <w:rPr>
          <w:rFonts w:ascii="Georgia" w:cs="Georgia" w:eastAsia="Georgia" w:hAnsi="Georgia"/>
          <w:sz w:val="22"/>
          <w:szCs w:val="22"/>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r w:rsidDel="00000000" w:rsidR="00000000" w:rsidRPr="00000000">
        <w:rPr>
          <w:rtl w:val="0"/>
          <w:rFonts w:ascii="Georgia" w:hAnsi="Georgia" w:cs="Georgia"/>
          <w:sz w:val="22"/>
          <w:szCs w:val="22"/>
        </w:rPr>
      </w:r>
    </w:p>
    <w:p w:rsidR="00000000" w:rsidDel="00000000" w:rsidP="00000000" w:rsidRDefault="00000000" w:rsidRPr="00000000" w14:paraId="0000025E">
      <w:pPr>
        <w:spacing w:before="0" w:after="0" w:line="480" w:lineRule="auto"/>
        <w:ind w:firstLine="720"/>
        <w:jc w:val="both"/>
      </w:pPr>
      <w:r w:rsidDel="00000000" w:rsidR="00000000" w:rsidRPr="00000000">
        <w:rPr>
          <w:rFonts w:ascii="Georgia" w:cs="Georgia" w:eastAsia="Georgia" w:hAnsi="Georgia"/>
          <w:sz w:val="22"/>
          <w:szCs w:val="22"/>
          <w:rtl w:val="0"/>
        </w:rPr>
        <w:t xml:space="preserve">Disciplinary difference exists, but it is thinner than a strong “three cultures” story would predict. Veterinary Medicine is the clearest low-caution corner of the sample: its abstracts more often leave findings and implications unsoftened. Agriculture and Biology are less distinct from each other once Acs2 is read as one densely hedged text rather than as proof of a whole-program style. The deeper point is institutional as much as linguistic. These texts are supervised products, so what looks like a writer’s caution profile may also be a program’s tolerance for soft claims in a high-stakes summary.</w:t>
      </w:r>
      <w:r w:rsidDel="00000000" w:rsidR="00000000" w:rsidRPr="00000000">
        <w:rPr>
          <w:rtl w:val="0"/>
          <w:rFonts w:ascii="Georgia" w:hAnsi="Georgia" w:cs="Georgia"/>
          <w:sz w:val="22"/>
          <w:szCs w:val="22"/>
        </w:rPr>
      </w:r>
    </w:p>
    <w:p w:rsidR="00000000" w:rsidDel="00000000" w:rsidP="00000000" w:rsidRDefault="00000000" w:rsidRPr="00000000" w14:paraId="0000025F">
      <w:pPr>
        <w:spacing w:before="0" w:after="0" w:line="480" w:lineRule="auto"/>
        <w:ind w:firstLine="720"/>
        <w:jc w:val="both"/>
      </w:pPr>
      <w:r w:rsidDel="00000000" w:rsidR="00000000" w:rsidRPr="00000000">
        <w:rPr>
          <w:rFonts w:ascii="Georgia" w:cs="Georgia" w:eastAsia="Georgia" w:hAnsi="Georgia"/>
          <w:sz w:val="22"/>
          <w:szCs w:val="22"/>
          <w:rtl w:val="0"/>
        </w:rPr>
        <w:t>The contribution is therefore a baseline, not a verdict on competence or on whole disciplines. It shows what hedging looks like in ratified undergraduate thesis abstracts from Agriculture, Veterinary Medicine, and Biology at this campus: uneven, lexically narrow, and easy to miss if instruction assumes a full academic repertoire. For research, the same baseline makes later comparison possible, against expert abstracts, other programs, higher-degree work, or fuller thesis chapters where other functions of mitigation may have more room.</w:t>
      </w:r>
      <w:r w:rsidDel="00000000" w:rsidR="00000000" w:rsidRPr="00000000">
        <w:rPr>
          <w:rFonts w:ascii="Georgia" w:hAnsi="Georgia" w:cs="Georgia" w:eastAsia="Georgia"/>
          <w:sz w:val="22"/>
          <w:rtl w:val="0"/>
          <w:szCs w:val="22"/>
        </w:rPr>
      </w:r>
    </w:p>
    <w:p>
      <w:pPr>
        <w:spacing w:before="0" w:after="0" w:line="480" w:lineRule="auto"/>
      </w:pPr>
      <w:r>
        <w:rPr>
          <w:rFonts w:ascii="Georgia" w:hAnsi="Georgia" w:cs="Georgia"/>
        </w:rPr>
        <w:t xml:space="preserve"/>
      </w:r>
    </w:p>
    <w:p w:rsidR="00000000" w:rsidDel="00000000" w:rsidP="00000000" w:rsidRDefault="00000000" w:rsidRPr="00000000" w14:paraId="00000260">
      <w:pPr>
        <w:keepNext/>
        <w:spacing w:before="0" w:after="0" w:line="480" w:lineRule="auto"/>
        <w:jc w:val="left"/>
      </w:pPr>
      <w:r w:rsidDel="00000000" w:rsidR="00000000" w:rsidRPr="00000000">
        <w:rPr>
          <w:rFonts w:ascii="Georgia" w:cs="Georgia" w:eastAsia="Georgia" w:hAnsi="Georgia"/>
          <w:b w:val="1"/>
          <w:bCs w:val="1"/>
          <w:sz w:val="24"/>
          <w:szCs w:val="24"/>
          <w:rtl w:val="0"/>
        </w:rPr>
        <w:t xml:space="preserve">Recommendations</w:t>
      </w:r>
      <w:r w:rsidDel="00000000" w:rsidR="00000000" w:rsidRPr="00000000">
        <w:rPr>
          <w:rtl w:val="0"/>
          <w:rFonts w:ascii="Georgia" w:hAnsi="Georgia" w:cs="Georgia"/>
          <w:sz w:val="24"/>
          <w:szCs w:val="24"/>
          <w:b/>
          <w:bCs/>
        </w:rPr>
      </w:r>
    </w:p>
    <w:p w:rsidR="00000000" w:rsidDel="00000000" w:rsidP="00000000" w:rsidRDefault="00000000" w:rsidRPr="00000000" w14:paraId="00000261">
      <w:pPr>
        <w:spacing w:before="0" w:after="0" w:line="480" w:lineRule="auto"/>
        <w:ind w:firstLine="720"/>
        <w:jc w:val="both"/>
      </w:pPr>
      <w:r w:rsidDel="00000000" w:rsidR="00000000" w:rsidRPr="00000000">
        <w:rPr>
          <w:rFonts w:ascii="Georgia" w:cs="Georgia" w:eastAsia="Georgia" w:hAnsi="Georgia"/>
          <w:sz w:val="22"/>
          <w:szCs w:val="22"/>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r w:rsidDel="00000000" w:rsidR="00000000" w:rsidRPr="00000000">
        <w:rPr>
          <w:rFonts w:ascii="Georgia" w:hAnsi="Georgia" w:cs="Georgia" w:eastAsia="Georgia"/>
          <w:sz w:val="22"/>
          <w:rtl w:val="0"/>
          <w:szCs w:val="22"/>
        </w:rPr>
      </w:r>
    </w:p>
    <w:p w:rsidR="00000000" w:rsidDel="00000000" w:rsidP="00000000" w:rsidRDefault="00000000" w:rsidRPr="00000000" w14:paraId="00000262">
      <w:pPr>
        <w:spacing w:before="0" w:after="0" w:line="480" w:lineRule="auto"/>
        <w:ind w:firstLine="720"/>
        <w:jc w:val="both"/>
      </w:pPr>
      <w:r w:rsidDel="00000000" w:rsidR="00000000" w:rsidRPr="00000000">
        <w:rPr>
          <w:rFonts w:ascii="Georgia" w:cs="Georgia" w:eastAsia="Georgia" w:hAnsi="Georgia"/>
          <w:sz w:val="22"/>
          <w:szCs w:val="22"/>
          <w:rtl w:val="0"/>
        </w:rPr>
        <w:t>Writing instructors and thesis advisers in Agriculture, Veterinary Medicine, and Biology at PSAU may use the local pattern as a teaching resource for those programs. Many abstracts in the sample soften little. When they do, the work is concentrated in a narrow set of forms, mainly lexical items such as potential and suggest, with modal verbs as the other main resource. Instruction that assumes a full academic hedging repertoire will miss what this campus sample shows in applied life science abstracts. Classroom or supervisory tasks may instead train students in these programs to match the strength of a claim to the strength of the evidence in the same sentence.</w:t>
      </w:r>
      <w:r w:rsidDel="00000000" w:rsidR="00000000" w:rsidRPr="00000000">
        <w:rPr>
          <w:rFonts w:ascii="Georgia" w:hAnsi="Georgia" w:cs="Georgia" w:eastAsia="Georgia"/>
          <w:sz w:val="22"/>
          <w:rtl w:val="0"/>
          <w:szCs w:val="22"/>
        </w:rPr>
      </w:r>
    </w:p>
    <w:p w:rsidR="00000000" w:rsidDel="00000000" w:rsidP="00000000" w:rsidRDefault="00000000" w:rsidRPr="00000000" w14:paraId="00000263">
      <w:pPr>
        <w:spacing w:before="0" w:after="0" w:line="480" w:lineRule="auto"/>
        <w:ind w:firstLine="720"/>
        <w:jc w:val="both"/>
      </w:pPr>
      <w:r w:rsidDel="00000000" w:rsidR="00000000" w:rsidRPr="00000000">
        <w:rPr>
          <w:rFonts w:ascii="Georgia" w:cs="Georgia" w:eastAsia="Georgia" w:hAnsi="Georgia"/>
          <w:sz w:val="22"/>
          <w:szCs w:val="22"/>
          <w:rtl w:val="0"/>
        </w:rPr>
        <w:t>Future researchers may use this study as a local baseline for undergraduate thesis abstracts in Agriculture, Veterinary Medicine, and Biology at PSAU. Vertically, the inventory can anchor comparisons with higher-degree work in the same or related programs, including master's theses and other graduate research writing, so that change across academic levels can be measured against an undergraduate reference point. Horizontally, the same baseline supports discipline-focused comparisons with other fields, such as soft versus hard science, humanities versus science, or applied life sciences versus other science programs, at PSAU or elsewhere. Researchers may also expand the present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r w:rsidDel="00000000" w:rsidR="00000000" w:rsidRPr="00000000">
        <w:rPr>
          <w:rFonts w:ascii="Georgia" w:hAnsi="Georgia" w:cs="Georgia" w:eastAsia="Georgia"/>
          <w:sz w:val="22"/>
          <w:rtl w:val="0"/>
          <w:szCs w:val="22"/>
        </w:rPr>
      </w:r>
    </w:p>
    <w:p w:rsidR="00000000" w:rsidDel="00000000" w:rsidP="00000000" w:rsidRDefault="00000000" w:rsidRPr="00000000" w14:paraId="00000264">
      <w:pPr>
        <w:spacing w:before="0" w:after="0" w:line="480" w:lineRule="auto"/>
        <w:ind w:firstLine="720"/>
        <w:jc w:val="both"/>
      </w:pPr>
      <w:r w:rsidDel="00000000" w:rsidR="00000000" w:rsidRPr="00000000">
        <w:rPr>
          <w:rFonts w:ascii="Georgia" w:cs="Georgia" w:eastAsia="Georgia" w:hAnsi="Georgia"/>
          <w:sz w:val="22"/>
          <w:szCs w:val="22"/>
          <w:rtl w:val="0"/>
        </w:rPr>
        <w:t xml:space="preserve">Researchers may also apply the coding rules and false-positive log from this thesis to longer genres, such as discussion chapters, where interpersonal softening of claims may have more room than the abstract form allows.</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5">
      <w:pPr>
        <w:spacing w:before="0" w:after="0" w:line="480" w:lineRule="auto"/>
        <w:jc w:val="cente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6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Procedia - Social and Behavioral Sciences, 136, 70-74. </w:t>
      </w:r>
      <w:hyperlink r:id="rId27">
        <w:r w:rsidDel="00000000" w:rsidR="00000000" w:rsidRPr="00000000">
          <w:rPr>
            <w:color w:val="1155cc"/>
            <w:u w:val="single"/>
            <w:rtl w:val="0"/>
            <w:rFonts w:ascii="Georgia" w:hAnsi="Georgia" w:cs="Georgia"/>
          </w:rPr>
          <w:t xml:space="preserve">https://doi.org/10.1016/j.sbspro.2014.05.290</w:t>
        </w:r>
      </w:hyperlink>
      <w:r w:rsidDel="00000000" w:rsidR="00000000" w:rsidRPr="00000000">
        <w:rPr>
          <w:rtl w:val="0"/>
          <w:rFonts w:ascii="Georgia" w:hAnsi="Georgia" w:cs="Georgia"/>
          <w:sz w:val="22"/>
          <w:szCs w:val="22"/>
        </w:rPr>
      </w:r>
    </w:p>
    <w:p w:rsidR="00000000" w:rsidDel="00000000" w:rsidP="00000000" w:rsidRDefault="00000000" w:rsidRPr="00000000" w14:paraId="0000026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Al-Zarieni, M. M., &amp; Alkhresheh, M. M. (2024). Hedges and boosters in the abstract sections of master thesis at Yarmouk University. International Journal of Linguistics, Literature and Translation, 7(1), 199–207. https://doi.org/10.32996/ijllt.2024.7.1.18</w:t>
      </w:r>
      <w:r w:rsidDel="00000000" w:rsidR="00000000" w:rsidRPr="00000000">
        <w:rPr>
          <w:rtl w:val="0"/>
          <w:rFonts w:ascii="Georgia" w:hAnsi="Georgia" w:cs="Georgia"/>
          <w:sz w:val="22"/>
          <w:szCs w:val="22"/>
        </w:rPr>
      </w:r>
    </w:p>
    <w:p w:rsidR="00000000" w:rsidDel="00000000" w:rsidP="00000000" w:rsidRDefault="00000000" w:rsidRPr="00000000" w14:paraId="0000026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Bayraktar-Çepni, S., &amp; Kulaksız, E. (2022). A comparative study on the use of hedging devices across ELT MA and PhD theses. Futuristic Implementations of Research in Education (FIRE), 3(1), 58–66.</w:t>
      </w:r>
      <w:r w:rsidDel="00000000" w:rsidR="00000000" w:rsidRPr="00000000">
        <w:rPr>
          <w:rtl w:val="0"/>
          <w:rFonts w:ascii="Georgia" w:hAnsi="Georgia" w:cs="Georgia"/>
          <w:sz w:val="22"/>
          <w:szCs w:val="22"/>
        </w:rPr>
      </w:r>
    </w:p>
    <w:p w:rsidR="00000000" w:rsidDel="00000000" w:rsidP="00000000" w:rsidRDefault="00000000" w:rsidRPr="00000000" w14:paraId="0000026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Biber, D., Conrad, S., &amp; Reppen, R. (1998). </w:t>
      </w:r>
      <w:r w:rsidDel="00000000" w:rsidR="00000000" w:rsidRPr="00000000">
        <w:rPr>
          <w:rFonts w:ascii="Georgia" w:cs="Georgia" w:eastAsia="Georgia" w:hAnsi="Georgia"/>
          <w:i w:val="1"/>
          <w:iCs w:val="1"/>
          <w:sz w:val="22"/>
          <w:szCs w:val="22"/>
          <w:rtl w:val="0"/>
        </w:rPr>
        <w:t xml:space="preserve">Corpus linguistics: Investigating language structure and use</w:t>
      </w:r>
      <w:r w:rsidDel="00000000" w:rsidR="00000000" w:rsidRPr="00000000">
        <w:rPr>
          <w:rFonts w:ascii="Georgia" w:cs="Georgia" w:eastAsia="Georgia" w:hAnsi="Georgia"/>
          <w:i w:val="0"/>
          <w:iCs w:val="0"/>
          <w:sz w:val="22"/>
          <w:szCs w:val="22"/>
          <w:rtl w:val="0"/>
        </w:rPr>
        <w:t xml:space="preserve">. Cambridge University Press.</w:t>
      </w:r>
      <w:r w:rsidDel="00000000" w:rsidR="00000000" w:rsidRPr="00000000">
        <w:rPr>
          <w:rtl w:val="0"/>
          <w:rFonts w:ascii="Georgia" w:hAnsi="Georgia" w:cs="Georgia"/>
          <w:sz w:val="22"/>
          <w:szCs w:val="22"/>
        </w:rPr>
      </w:r>
    </w:p>
    <w:p w:rsidR="00000000" w:rsidDel="00000000" w:rsidP="00000000" w:rsidRDefault="00000000" w:rsidRPr="00000000" w14:paraId="0000026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Chafidha, L. N., &amp; Mujiyanto, J. (2021). The comparative study of hedges in theses' abstracts written by English and Indonesian graduate programs of Universitas Negeri Semarang. The Journal of Educational Development, 9(2), 91–100.</w:t>
      </w:r>
      <w:r w:rsidDel="00000000" w:rsidR="00000000" w:rsidRPr="00000000">
        <w:rPr>
          <w:rtl w:val="0"/>
          <w:rFonts w:ascii="Georgia" w:hAnsi="Georgia" w:cs="Georgia"/>
          <w:sz w:val="22"/>
          <w:szCs w:val="22"/>
        </w:rPr>
      </w:r>
    </w:p>
    <w:p w:rsidR="00000000" w:rsidDel="00000000" w:rsidP="00000000" w:rsidRDefault="00000000" w:rsidRPr="00000000" w14:paraId="0000026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Crompton, P. (1997). Hedging in academic writing: Some theoretical problems. English for Specific Purposes, 16(4), 271-287. </w:t>
      </w:r>
      <w:hyperlink r:id="rId28">
        <w:r w:rsidDel="00000000" w:rsidR="00000000" w:rsidRPr="00000000">
          <w:rPr>
            <w:color w:val="1155cc"/>
            <w:u w:val="single"/>
            <w:rtl w:val="0"/>
            <w:rFonts w:ascii="Georgia" w:hAnsi="Georgia" w:cs="Georgia"/>
          </w:rPr>
          <w:t xml:space="preserve">https://doi.org/10.1016/S0889-4906(97)00007-0</w:t>
        </w:r>
      </w:hyperlink>
      <w:r w:rsidDel="00000000" w:rsidR="00000000" w:rsidRPr="00000000">
        <w:rPr>
          <w:rtl w:val="0"/>
          <w:rFonts w:ascii="Georgia" w:hAnsi="Georgia" w:cs="Georgia"/>
          <w:sz w:val="22"/>
          <w:szCs w:val="22"/>
        </w:rPr>
      </w:r>
    </w:p>
    <w:p w:rsidR="00000000" w:rsidDel="00000000" w:rsidP="00000000" w:rsidRDefault="00000000" w:rsidRPr="00000000" w14:paraId="0000026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Demanou, G., &amp; Tabe, C. A. (2022). Disciplinary and move analyses of hedging in abstracts of DIPES II dissertations of the Higher Teachers' Training College of Maroua. International Journal of Applied Linguistics and English Literature, 11(4), 76–86. https://doi.org/10.7575/aiac.ijalel.v.11n.4p.76</w:t>
      </w:r>
      <w:r w:rsidDel="00000000" w:rsidR="00000000" w:rsidRPr="00000000">
        <w:rPr>
          <w:rtl w:val="0"/>
          <w:rFonts w:ascii="Georgia" w:hAnsi="Georgia" w:cs="Georgia"/>
          <w:sz w:val="22"/>
          <w:szCs w:val="22"/>
        </w:rPr>
      </w:r>
    </w:p>
    <w:p w:rsidR="00000000" w:rsidDel="00000000" w:rsidP="00000000" w:rsidRDefault="00000000" w:rsidRPr="00000000" w14:paraId="0000026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Demir, C. (2018). Hedging and academic writing: An analysis of lexical hedges. Journal of Language and Linguistic Studies, 14(4), 74-92. </w:t>
      </w:r>
      <w:hyperlink r:id="rId29">
        <w:r w:rsidDel="00000000" w:rsidR="00000000" w:rsidRPr="00000000">
          <w:rPr>
            <w:color w:val="1155cc"/>
            <w:u w:val="single"/>
            <w:rtl w:val="0"/>
            <w:rFonts w:ascii="Georgia" w:hAnsi="Georgia" w:cs="Georgia"/>
          </w:rPr>
          <w:t xml:space="preserve">https://files.eric.ed.gov/fulltext/EJ1201945.pdf</w:t>
        </w:r>
      </w:hyperlink>
      <w:r w:rsidDel="00000000" w:rsidR="00000000" w:rsidRPr="00000000">
        <w:rPr>
          <w:rtl w:val="0"/>
          <w:rFonts w:ascii="Georgia" w:hAnsi="Georgia" w:cs="Georgia"/>
          <w:sz w:val="22"/>
          <w:szCs w:val="22"/>
        </w:rPr>
      </w:r>
    </w:p>
    <w:p w:rsidR="00000000" w:rsidDel="00000000" w:rsidP="00000000" w:rsidRDefault="00000000" w:rsidRPr="00000000" w14:paraId="0000026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Doğan, Z. N., &amp; Akbaş, E. (2021). An exploratory study of epistemic stance in results and discussion sections of medical research articles. Atatürk Üniversitesi Sosyal Bilimler Enstitüsü Dergisi, 25(3), 1132–1150. https://doi.org/10.53487/ataunisosbil.951126</w:t>
      </w:r>
      <w:r w:rsidDel="00000000" w:rsidR="00000000" w:rsidRPr="00000000">
        <w:rPr>
          <w:rtl w:val="0"/>
          <w:rFonts w:ascii="Georgia" w:hAnsi="Georgia" w:cs="Georgia"/>
          <w:sz w:val="22"/>
          <w:szCs w:val="22"/>
        </w:rPr>
      </w:r>
    </w:p>
    <w:p w:rsidR="00000000" w:rsidDel="00000000" w:rsidP="00000000" w:rsidRDefault="00000000" w:rsidRPr="00000000" w14:paraId="0000026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Escalona, S. L. (2025). Hedges and boosters in college essays: A study of linguistic modulation in student writing. International Journal of English Literature and Social Sciences, 10(1), 7-17. </w:t>
      </w:r>
      <w:hyperlink r:id="rId30">
        <w:r w:rsidDel="00000000" w:rsidR="00000000" w:rsidRPr="00000000">
          <w:rPr>
            <w:color w:val="1155cc"/>
            <w:u w:val="single"/>
            <w:rtl w:val="0"/>
            <w:rFonts w:ascii="Georgia" w:hAnsi="Georgia" w:cs="Georgia"/>
          </w:rPr>
          <w:t xml:space="preserve">https://doi.org/10.22161/ijels.101.2</w:t>
        </w:r>
      </w:hyperlink>
      <w:r w:rsidDel="00000000" w:rsidR="00000000" w:rsidRPr="00000000">
        <w:rPr>
          <w:rtl w:val="0"/>
          <w:rFonts w:ascii="Georgia" w:hAnsi="Georgia" w:cs="Georgia"/>
          <w:sz w:val="22"/>
          <w:szCs w:val="22"/>
        </w:rPr>
      </w:r>
    </w:p>
    <w:p w:rsidR="00000000" w:rsidDel="00000000" w:rsidP="00000000" w:rsidRDefault="00000000" w:rsidRPr="00000000" w14:paraId="0000027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Ghia, E., Petrocelli, E., &amp; Pizziconi, S. (2022). Data possibly suggest… Hedging in second language writing: A study on advanced Italian EFL learners. Belgrade English Language and Literature Studies, 14, 47-72. </w:t>
      </w:r>
      <w:hyperlink r:id="rId31">
        <w:r w:rsidDel="00000000" w:rsidR="00000000" w:rsidRPr="00000000">
          <w:rPr>
            <w:color w:val="1155cc"/>
            <w:u w:val="single"/>
            <w:rtl w:val="0"/>
            <w:rFonts w:ascii="Georgia" w:hAnsi="Georgia" w:cs="Georgia"/>
          </w:rPr>
          <w:t xml:space="preserve">https://doi.org/10.18485/bells.2022.14.2</w:t>
        </w:r>
      </w:hyperlink>
      <w:r w:rsidDel="00000000" w:rsidR="00000000" w:rsidRPr="00000000">
        <w:rPr>
          <w:rtl w:val="0"/>
          <w:rFonts w:ascii="Georgia" w:hAnsi="Georgia" w:cs="Georgia"/>
          <w:sz w:val="22"/>
          <w:szCs w:val="22"/>
        </w:rPr>
      </w:r>
    </w:p>
    <w:p w:rsidR="00000000" w:rsidDel="00000000" w:rsidP="00000000" w:rsidRDefault="00000000" w:rsidRPr="00000000" w14:paraId="00000271">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Gillaerts, P., &amp; Van de Velde, F. (2010). Interactional metadiscourse in research article abstracts. Journal of English for Academic Purposes, 9(2), 128-139. https://doi.org/10.1016/j.jeap.2010.02.004</w:t>
      </w:r>
      <w:r w:rsidDel="00000000" w:rsidR="00000000" w:rsidRPr="00000000">
        <w:rPr>
          <w:rtl w:val="0"/>
          <w:rFonts w:ascii="Georgia" w:hAnsi="Georgia" w:cs="Georgia"/>
          <w:sz w:val="22"/>
          <w:szCs w:val="22"/>
        </w:rPr>
      </w:r>
    </w:p>
    <w:p w:rsidR="00000000" w:rsidDel="00000000" w:rsidP="00000000" w:rsidRDefault="00000000" w:rsidRPr="00000000" w14:paraId="0000027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Halabisaz, B., Pazhakh, A., &amp; Shakibafar, M. (2014). Hedging in thesis abstracts on applied linguistics across Persian and English. International Review of Social Sciences and Humanities, 7(1), 211–218. https://www.irssh.com/yahoo_site_admin/assets/docs/20_IRSSH-841-V7N1.131231112.pdf</w:t>
      </w:r>
      <w:r w:rsidDel="00000000" w:rsidR="00000000" w:rsidRPr="00000000">
        <w:rPr>
          <w:rtl w:val="0"/>
          <w:rFonts w:ascii="Georgia" w:hAnsi="Georgia" w:cs="Georgia"/>
          <w:sz w:val="22"/>
          <w:szCs w:val="22"/>
        </w:rPr>
      </w:r>
    </w:p>
    <w:p w:rsidR="00000000" w:rsidDel="00000000" w:rsidP="00000000" w:rsidRDefault="00000000" w:rsidRPr="00000000" w14:paraId="00000273">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Hamidi, H., Najafi Sarem, S., &amp; Lotfi, A. H. (2025). Exploring hedging devices in scientific research papers: A content analysis study of the Medical Journal of the Islamic Republic of Iran. </w:t>
      </w:r>
      <w:r w:rsidDel="00000000" w:rsidR="00000000" w:rsidRPr="00000000">
        <w:rPr>
          <w:rFonts w:ascii="Georgia" w:cs="Georgia" w:eastAsia="Georgia" w:hAnsi="Georgia"/>
          <w:i w:val="1"/>
          <w:iCs w:val="1"/>
          <w:sz w:val="22"/>
          <w:szCs w:val="22"/>
          <w:rtl w:val="0"/>
        </w:rPr>
        <w:t xml:space="preserve">Medical Journal of the Islamic Republic of Iran, 39</w:t>
      </w:r>
      <w:r w:rsidDel="00000000" w:rsidR="00000000" w:rsidRPr="00000000">
        <w:rPr>
          <w:rFonts w:ascii="Georgia" w:cs="Georgia" w:eastAsia="Georgia" w:hAnsi="Georgia"/>
          <w:i w:val="0"/>
          <w:iCs w:val="0"/>
          <w:sz w:val="22"/>
          <w:szCs w:val="22"/>
          <w:rtl w:val="0"/>
        </w:rPr>
        <w:t xml:space="preserve">, Article 125. </w:t>
      </w:r>
      <w:hyperlink r:id="rId32">
        <w:r w:rsidDel="00000000" w:rsidR="00000000" w:rsidRPr="00000000">
          <w:rPr>
            <w:color w:val="1155cc"/>
            <w:u w:val="single"/>
            <w:rtl w:val="0"/>
            <w:rFonts w:ascii="Georgia" w:hAnsi="Georgia" w:cs="Georgia"/>
          </w:rPr>
          <w:t xml:space="preserve">https://pmc.ncbi.nlm.nih.gov/articles/PMC12584097/</w:t>
        </w:r>
      </w:hyperlink>
      <w:r w:rsidDel="00000000" w:rsidR="00000000" w:rsidRPr="00000000">
        <w:rPr>
          <w:rtl w:val="0"/>
          <w:rFonts w:ascii="Georgia" w:hAnsi="Georgia" w:cs="Georgia"/>
          <w:sz w:val="22"/>
          <w:szCs w:val="22"/>
        </w:rPr>
      </w:r>
    </w:p>
    <w:p w:rsidR="00000000" w:rsidDel="00000000" w:rsidP="00000000" w:rsidRDefault="00000000" w:rsidRPr="00000000" w14:paraId="0000027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Hinkel, E. (2005). Hedging, inflating, and persuading in L2 academic writing. Applied Language Learning, 15(1–2), 29–53.</w:t>
      </w:r>
      <w:r w:rsidDel="00000000" w:rsidR="00000000" w:rsidRPr="00000000">
        <w:rPr>
          <w:rtl w:val="0"/>
          <w:rFonts w:ascii="Georgia" w:hAnsi="Georgia" w:cs="Georgia"/>
          <w:sz w:val="22"/>
          <w:szCs w:val="22"/>
        </w:rPr>
      </w:r>
    </w:p>
    <w:p w:rsidR="00000000" w:rsidDel="00000000" w:rsidP="00000000" w:rsidRDefault="00000000" w:rsidRPr="00000000" w14:paraId="0000027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Hu, G., &amp; Cao, F. (2011). Hedging and boosting in abstracts of applied linguistics articles: A comparative study of English- and Chinese-medium journals. Journal of Pragmatics, 43(11), 2795-2809. </w:t>
      </w:r>
      <w:hyperlink r:id="rId33">
        <w:r w:rsidDel="00000000" w:rsidR="00000000" w:rsidRPr="00000000">
          <w:rPr>
            <w:color w:val="1155cc"/>
            <w:u w:val="single"/>
            <w:rtl w:val="0"/>
            <w:rFonts w:ascii="Georgia" w:hAnsi="Georgia" w:cs="Georgia"/>
          </w:rPr>
          <w:t xml:space="preserve">https://doi.org/10.1016/j.pragma.2011.04.007</w:t>
        </w:r>
      </w:hyperlink>
      <w:r w:rsidDel="00000000" w:rsidR="00000000" w:rsidRPr="00000000">
        <w:rPr>
          <w:rtl w:val="0"/>
          <w:rFonts w:ascii="Georgia" w:hAnsi="Georgia" w:cs="Georgia"/>
          <w:sz w:val="22"/>
          <w:szCs w:val="22"/>
        </w:rPr>
      </w:r>
    </w:p>
    <w:p w:rsidR="00000000" w:rsidDel="00000000" w:rsidP="00000000" w:rsidRDefault="00000000" w:rsidRPr="00000000" w14:paraId="0000027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(1996a). Talking to the Academy: Forms of hedging in science research articles. Written Communication, 13(2), 251-281. https://doi.org/10.1177/0741088396013002004</w:t>
      </w:r>
      <w:r w:rsidDel="00000000" w:rsidR="00000000" w:rsidRPr="00000000">
        <w:rPr>
          <w:rtl w:val="0"/>
          <w:rFonts w:ascii="Georgia" w:hAnsi="Georgia" w:cs="Georgia"/>
          <w:sz w:val="22"/>
          <w:szCs w:val="22"/>
        </w:rPr>
      </w:r>
    </w:p>
    <w:p w:rsidR="00000000" w:rsidDel="00000000" w:rsidP="00000000" w:rsidRDefault="00000000" w:rsidRPr="00000000" w14:paraId="0000027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(1996b). Writing without conviction? Hedging in science research articles. Applied Linguistics, 17(4), 433-454. https://doi.org/10.1093/applin/17.4.433</w:t>
      </w:r>
      <w:r w:rsidDel="00000000" w:rsidR="00000000" w:rsidRPr="00000000">
        <w:rPr>
          <w:rtl w:val="0"/>
          <w:rFonts w:ascii="Georgia" w:hAnsi="Georgia" w:cs="Georgia"/>
          <w:sz w:val="22"/>
          <w:szCs w:val="22"/>
        </w:rPr>
      </w:r>
    </w:p>
    <w:p w:rsidR="00000000" w:rsidDel="00000000" w:rsidP="00000000" w:rsidRDefault="00000000" w:rsidRPr="00000000" w14:paraId="0000027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&amp; Milton, J. (1997). Qualification and certainty in L1 and L2 students’ writing. Journal of Second Language Writing, 6(2), 183-205. </w:t>
      </w:r>
      <w:hyperlink r:id="rId34">
        <w:r w:rsidDel="00000000" w:rsidR="00000000" w:rsidRPr="00000000">
          <w:rPr>
            <w:color w:val="1155cc"/>
            <w:u w:val="single"/>
            <w:rtl w:val="0"/>
            <w:rFonts w:ascii="Georgia" w:hAnsi="Georgia" w:cs="Georgia"/>
          </w:rPr>
          <w:t xml:space="preserve">https://doi.org/10.1016/S1060-3743(97)90033-3</w:t>
        </w:r>
      </w:hyperlink>
      <w:r w:rsidDel="00000000" w:rsidR="00000000" w:rsidRPr="00000000">
        <w:rPr>
          <w:rtl w:val="0"/>
          <w:rFonts w:ascii="Georgia" w:hAnsi="Georgia" w:cs="Georgia"/>
          <w:sz w:val="22"/>
          <w:szCs w:val="22"/>
        </w:rPr>
      </w:r>
    </w:p>
    <w:p w:rsidR="00000000" w:rsidDel="00000000" w:rsidP="00000000" w:rsidRDefault="00000000" w:rsidRPr="00000000" w14:paraId="00000279">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Hyland, K. (1998). </w:t>
      </w:r>
      <w:r w:rsidDel="00000000" w:rsidR="00000000" w:rsidRPr="00000000">
        <w:rPr>
          <w:rFonts w:ascii="Georgia" w:cs="Georgia" w:eastAsia="Georgia" w:hAnsi="Georgia"/>
          <w:i w:val="1"/>
          <w:iCs w:val="1"/>
          <w:sz w:val="22"/>
          <w:szCs w:val="22"/>
          <w:rtl w:val="0"/>
        </w:rPr>
        <w:t xml:space="preserve">Hedging in scientific research articles</w:t>
      </w:r>
      <w:r w:rsidDel="00000000" w:rsidR="00000000" w:rsidRPr="00000000">
        <w:rPr>
          <w:rFonts w:ascii="Georgia" w:cs="Georgia" w:eastAsia="Georgia" w:hAnsi="Georgia"/>
          <w:i w:val="0"/>
          <w:iCs w:val="0"/>
          <w:sz w:val="22"/>
          <w:szCs w:val="22"/>
          <w:rtl w:val="0"/>
        </w:rPr>
        <w:t xml:space="preserve">. John Benjamins Publishing.</w:t>
      </w:r>
      <w:r w:rsidDel="00000000" w:rsidR="00000000" w:rsidRPr="00000000">
        <w:rPr>
          <w:rtl w:val="0"/>
          <w:rFonts w:ascii="Georgia" w:hAnsi="Georgia" w:cs="Georgia"/>
          <w:sz w:val="22"/>
          <w:szCs w:val="22"/>
        </w:rPr>
      </w:r>
    </w:p>
    <w:p w:rsidR="00000000" w:rsidDel="00000000" w:rsidP="00000000" w:rsidRDefault="00000000" w:rsidRPr="00000000" w14:paraId="0000027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Hyland, K. (2005). Stance and engagement: A model of interaction in academic discourse. Discourse Studies, 7(2), 173-192. </w:t>
      </w:r>
      <w:hyperlink r:id="rId35">
        <w:r w:rsidDel="00000000" w:rsidR="00000000" w:rsidRPr="00000000">
          <w:rPr>
            <w:color w:val="1155cc"/>
            <w:u w:val="single"/>
            <w:rtl w:val="0"/>
            <w:rFonts w:ascii="Georgia" w:hAnsi="Georgia" w:cs="Georgia"/>
          </w:rPr>
          <w:t xml:space="preserve">https://doi.org/10.1177/1461445605050365</w:t>
        </w:r>
      </w:hyperlink>
      <w:r w:rsidDel="00000000" w:rsidR="00000000" w:rsidRPr="00000000">
        <w:rPr>
          <w:rtl w:val="0"/>
          <w:rFonts w:ascii="Georgia" w:hAnsi="Georgia" w:cs="Georgia"/>
          <w:sz w:val="22"/>
          <w:szCs w:val="22"/>
        </w:rPr>
      </w:r>
    </w:p>
    <w:p w:rsidR="00000000" w:rsidDel="00000000" w:rsidP="00000000" w:rsidRDefault="00000000" w:rsidRPr="00000000" w14:paraId="0000027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Linguistics and Literature Studies, 12(3), 19-28. </w:t>
      </w:r>
      <w:hyperlink r:id="rId36">
        <w:r w:rsidDel="00000000" w:rsidR="00000000" w:rsidRPr="00000000">
          <w:rPr>
            <w:color w:val="1155cc"/>
            <w:u w:val="single"/>
            <w:rtl w:val="0"/>
            <w:rFonts w:ascii="Georgia" w:hAnsi="Georgia" w:cs="Georgia"/>
          </w:rPr>
          <w:t xml:space="preserve">https://doi.org/10.13189/lls.2024.120301</w:t>
        </w:r>
      </w:hyperlink>
      <w:r w:rsidDel="00000000" w:rsidR="00000000" w:rsidRPr="00000000">
        <w:rPr>
          <w:rtl w:val="0"/>
          <w:rFonts w:ascii="Georgia" w:hAnsi="Georgia" w:cs="Georgia"/>
          <w:sz w:val="22"/>
          <w:szCs w:val="22"/>
        </w:rPr>
      </w:r>
    </w:p>
    <w:p w:rsidR="00000000" w:rsidDel="00000000" w:rsidP="00000000" w:rsidRDefault="00000000" w:rsidRPr="00000000" w14:paraId="0000027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Khunasathitchai, K., Sittironnarit, S., Sinturat, T., &amp; Kumdee, S. (2025). Move analysis and hedge use in the research paper abstracts of Thai EFL English-majored undergraduates. rEFLections, 32(2), 951-973. </w:t>
      </w:r>
      <w:hyperlink r:id="rId37">
        <w:r w:rsidDel="00000000" w:rsidR="00000000" w:rsidRPr="00000000">
          <w:rPr>
            <w:color w:val="1155cc"/>
            <w:u w:val="single"/>
            <w:rtl w:val="0"/>
            <w:rFonts w:ascii="Georgia" w:hAnsi="Georgia" w:cs="Georgia"/>
          </w:rPr>
          <w:t xml:space="preserve">https://doi.org/10.61508/refl.v32i2.282512</w:t>
        </w:r>
      </w:hyperlink>
      <w:r w:rsidDel="00000000" w:rsidR="00000000" w:rsidRPr="00000000">
        <w:rPr>
          <w:rtl w:val="0"/>
          <w:rFonts w:ascii="Georgia" w:hAnsi="Georgia" w:cs="Georgia"/>
          <w:sz w:val="22"/>
          <w:szCs w:val="22"/>
        </w:rPr>
      </w:r>
    </w:p>
    <w:p w:rsidR="00000000" w:rsidDel="00000000" w:rsidP="00000000" w:rsidRDefault="00000000" w:rsidRPr="00000000" w14:paraId="0000027D">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Lingard, L. (2026). Rhetorical candour: When and how to say it straight in your academic manuscript. Perspectives on Medical Education, 15(1), 251–256. https://doi.org/10.5334/pme.2269</w:t>
      </w:r>
      <w:r w:rsidDel="00000000" w:rsidR="00000000" w:rsidRPr="00000000">
        <w:rPr>
          <w:rtl w:val="0"/>
          <w:rFonts w:ascii="Georgia" w:hAnsi="Georgia" w:cs="Georgia"/>
          <w:sz w:val="22"/>
          <w:szCs w:val="22"/>
        </w:rPr>
      </w:r>
    </w:p>
    <w:p w:rsidR="00000000" w:rsidDel="00000000" w:rsidP="00000000" w:rsidRDefault="00000000" w:rsidRPr="00000000" w14:paraId="0000027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38">
        <w:r w:rsidDel="00000000" w:rsidR="00000000" w:rsidRPr="00000000">
          <w:rPr>
            <w:color w:val="1155cc"/>
            <w:u w:val="single"/>
            <w:rtl w:val="0"/>
            <w:rFonts w:ascii="Georgia" w:hAnsi="Georgia" w:cs="Georgia"/>
          </w:rPr>
          <w:t xml:space="preserve">https://doi.org/10.47772/IJRISS.2025.91100485</w:t>
        </w:r>
      </w:hyperlink>
      <w:r w:rsidDel="00000000" w:rsidR="00000000" w:rsidRPr="00000000">
        <w:rPr>
          <w:rtl w:val="0"/>
          <w:rFonts w:ascii="Georgia" w:hAnsi="Georgia" w:cs="Georgia"/>
          <w:sz w:val="22"/>
          <w:szCs w:val="22"/>
        </w:rPr>
      </w:r>
    </w:p>
    <w:p w:rsidR="00000000" w:rsidDel="00000000" w:rsidP="00000000" w:rsidRDefault="00000000" w:rsidRPr="00000000" w14:paraId="0000027F">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Luo, S. (2021). A systematic review of undergraduate English language learners’ use of hedging in English academic writing [Capstone paper, Vanderbilt University].</w:t>
      </w:r>
      <w:r w:rsidDel="00000000" w:rsidR="00000000" w:rsidRPr="00000000">
        <w:rPr>
          <w:rtl w:val="0"/>
          <w:rFonts w:ascii="Georgia" w:hAnsi="Georgia" w:cs="Georgia"/>
          <w:sz w:val="22"/>
          <w:szCs w:val="22"/>
        </w:rPr>
      </w:r>
    </w:p>
    <w:p w:rsidR="00000000" w:rsidDel="00000000" w:rsidP="00000000" w:rsidRDefault="00000000" w:rsidRPr="00000000" w14:paraId="00000280">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Mazidah, E. N., Cahyani, W. I., &amp; Masruroh, L. (2022). Hedges and boosters in undergraduate thesis abstracts of Qomaruddin University students. Journal of Education, Humaniora and Social Sciences (JEHSS), 4(3), 1657-1663. </w:t>
      </w:r>
      <w:hyperlink r:id="rId39">
        <w:r w:rsidDel="00000000" w:rsidR="00000000" w:rsidRPr="00000000">
          <w:rPr>
            <w:color w:val="1155cc"/>
            <w:u w:val="single"/>
            <w:rtl w:val="0"/>
            <w:rFonts w:ascii="Georgia" w:hAnsi="Georgia" w:cs="Georgia"/>
          </w:rPr>
          <w:t xml:space="preserve">https://doi.org/10.34007/jehss.v4i3.925</w:t>
        </w:r>
      </w:hyperlink>
      <w:r w:rsidDel="00000000" w:rsidR="00000000" w:rsidRPr="00000000">
        <w:rPr>
          <w:rtl w:val="0"/>
          <w:rFonts w:ascii="Georgia" w:hAnsi="Georgia" w:cs="Georgia"/>
          <w:sz w:val="22"/>
          <w:szCs w:val="22"/>
        </w:rPr>
      </w:r>
    </w:p>
    <w:p w:rsidR="00000000" w:rsidDel="00000000" w:rsidP="00000000" w:rsidRDefault="00000000" w:rsidRPr="00000000" w14:paraId="00000281">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Mohammed, S. J. (2011). </w:t>
      </w:r>
      <w:r w:rsidDel="00000000" w:rsidR="00000000" w:rsidRPr="00000000">
        <w:rPr>
          <w:rFonts w:ascii="Georgia" w:cs="Georgia" w:eastAsia="Georgia" w:hAnsi="Georgia"/>
          <w:i w:val="1"/>
          <w:iCs w:val="1"/>
          <w:sz w:val="22"/>
          <w:szCs w:val="22"/>
          <w:rtl w:val="0"/>
        </w:rPr>
        <w:t xml:space="preserve">Lexical hedges: A study of cultural and disciplinary variation in academic research articles</w:t>
      </w:r>
      <w:r w:rsidDel="00000000" w:rsidR="00000000" w:rsidRPr="00000000">
        <w:rPr>
          <w:rFonts w:ascii="Georgia" w:cs="Georgia" w:eastAsia="Georgia" w:hAnsi="Georgia"/>
          <w:i w:val="0"/>
          <w:iCs w:val="0"/>
          <w:sz w:val="22"/>
          <w:szCs w:val="22"/>
          <w:rtl w:val="0"/>
        </w:rPr>
        <w:t xml:space="preserve"> [Master’s thesis, Universiti Teknologi MARA]. CORE. </w:t>
      </w:r>
      <w:hyperlink r:id="rId40">
        <w:r w:rsidDel="00000000" w:rsidR="00000000" w:rsidRPr="00000000">
          <w:rPr>
            <w:color w:val="1155cc"/>
            <w:u w:val="single"/>
            <w:rtl w:val="0"/>
            <w:rFonts w:ascii="Georgia" w:hAnsi="Georgia" w:cs="Georgia"/>
          </w:rPr>
          <w:t xml:space="preserve">https://core.ac.uk/download/78277430.pdf</w:t>
        </w:r>
      </w:hyperlink>
      <w:r w:rsidDel="00000000" w:rsidR="00000000" w:rsidRPr="00000000">
        <w:rPr>
          <w:rtl w:val="0"/>
          <w:rFonts w:ascii="Georgia" w:hAnsi="Georgia" w:cs="Georgia"/>
          <w:sz w:val="22"/>
          <w:szCs w:val="22"/>
        </w:rPr>
      </w:r>
    </w:p>
    <w:p w:rsidR="00000000" w:rsidDel="00000000" w:rsidP="00000000" w:rsidRDefault="00000000" w:rsidRPr="00000000" w14:paraId="00000282">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Ningrum, S., Puspita, H., &amp; Mulyadi, A. I. (2024). Hedges and boosters in academic writing of ASEAN EFL learners. Journal of English Education and Teaching, 8(1), 202-218. </w:t>
      </w:r>
      <w:hyperlink r:id="rId41">
        <w:r w:rsidDel="00000000" w:rsidR="00000000" w:rsidRPr="00000000">
          <w:rPr>
            <w:color w:val="1155cc"/>
            <w:u w:val="single"/>
            <w:rtl w:val="0"/>
            <w:rFonts w:ascii="Georgia" w:hAnsi="Georgia" w:cs="Georgia"/>
          </w:rPr>
          <w:t xml:space="preserve">https://doi.org/10.33369/jeet.8.1.202-218</w:t>
        </w:r>
      </w:hyperlink>
      <w:r w:rsidDel="00000000" w:rsidR="00000000" w:rsidRPr="00000000">
        <w:rPr>
          <w:rtl w:val="0"/>
          <w:rFonts w:ascii="Georgia" w:hAnsi="Georgia" w:cs="Georgia"/>
          <w:sz w:val="22"/>
          <w:szCs w:val="22"/>
        </w:rPr>
      </w:r>
    </w:p>
    <w:p w:rsidR="00000000" w:rsidDel="00000000" w:rsidP="00000000" w:rsidRDefault="00000000" w:rsidRPr="00000000" w14:paraId="00000283">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Petchkij, W. (2019). Explicit teaching of hedges: Bringing hedging in academic writing into the Thai EFL classroom. Electronic Journal of Foreign Language Teaching, 16(1), 95-113. </w:t>
      </w:r>
      <w:hyperlink r:id="rId42">
        <w:r w:rsidDel="00000000" w:rsidR="00000000" w:rsidRPr="00000000">
          <w:rPr>
            <w:color w:val="1155cc"/>
            <w:u w:val="single"/>
            <w:rtl w:val="0"/>
            <w:rFonts w:ascii="Georgia" w:hAnsi="Georgia" w:cs="Georgia"/>
          </w:rPr>
          <w:t xml:space="preserve">https://e-flt.nus.edu.sg/wp-content/uploads/2020/09/petchkij.pdf</w:t>
        </w:r>
      </w:hyperlink>
      <w:r w:rsidDel="00000000" w:rsidR="00000000" w:rsidRPr="00000000">
        <w:rPr>
          <w:rtl w:val="0"/>
          <w:rFonts w:ascii="Georgia" w:hAnsi="Georgia" w:cs="Georgia"/>
          <w:sz w:val="22"/>
          <w:szCs w:val="22"/>
        </w:rPr>
      </w:r>
    </w:p>
    <w:p w:rsidR="00000000" w:rsidDel="00000000" w:rsidP="00000000" w:rsidRDefault="00000000" w:rsidRPr="00000000" w14:paraId="00000284">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Qiu, X., Wang, Y. (A.), Dartey, E. A., &amp; Kim, M. (2024). Interactional metadiscourse in expert and student disciplinary writing: Exploring intrageneric and functional variation. English for Specific Purposes, 73, 124-140. https://doi.org/10.1016/j.esp.2023.10.007</w:t>
      </w:r>
      <w:r w:rsidDel="00000000" w:rsidR="00000000" w:rsidRPr="00000000">
        <w:rPr>
          <w:rtl w:val="0"/>
          <w:rFonts w:ascii="Georgia" w:hAnsi="Georgia" w:cs="Georgia"/>
          <w:sz w:val="22"/>
          <w:szCs w:val="22"/>
        </w:rPr>
      </w:r>
    </w:p>
    <w:p w:rsidR="00000000" w:rsidDel="00000000" w:rsidP="00000000" w:rsidRDefault="00000000" w:rsidRPr="00000000" w14:paraId="00000285">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Saengsuwan, C., &amp; Suwannatrai, L. (2026). Interactional metadiscourse in Thai EFL student essays: A corpus-based study. Rajapark Journal, 20(68), 138-154.</w:t>
      </w:r>
      <w:r w:rsidDel="00000000" w:rsidR="00000000" w:rsidRPr="00000000">
        <w:rPr>
          <w:rtl w:val="0"/>
          <w:rFonts w:ascii="Georgia" w:hAnsi="Georgia" w:cs="Georgia"/>
          <w:sz w:val="22"/>
          <w:szCs w:val="22"/>
        </w:rPr>
      </w:r>
    </w:p>
    <w:p w:rsidR="00000000" w:rsidDel="00000000" w:rsidP="00000000" w:rsidRDefault="00000000" w:rsidRPr="00000000" w14:paraId="00000286">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Salager-Meyer, F. (1994). Hedges and textual communicative function in medical English written discourse. English for Specific Purposes, 13(2), 149-170. </w:t>
      </w:r>
      <w:hyperlink r:id="rId43">
        <w:r w:rsidDel="00000000" w:rsidR="00000000" w:rsidRPr="00000000">
          <w:rPr>
            <w:color w:val="1155cc"/>
            <w:u w:val="single"/>
            <w:rtl w:val="0"/>
            <w:rFonts w:ascii="Georgia" w:hAnsi="Georgia" w:cs="Georgia"/>
          </w:rPr>
          <w:t xml:space="preserve">https://doi.org/10.1016/0889-4906(94)90013-2</w:t>
        </w:r>
      </w:hyperlink>
      <w:r w:rsidDel="00000000" w:rsidR="00000000" w:rsidRPr="00000000">
        <w:rPr>
          <w:rtl w:val="0"/>
          <w:rFonts w:ascii="Georgia" w:hAnsi="Georgia" w:cs="Georgia"/>
          <w:sz w:val="22"/>
          <w:szCs w:val="22"/>
        </w:rPr>
      </w:r>
    </w:p>
    <w:p w:rsidR="00000000" w:rsidDel="00000000" w:rsidP="00000000" w:rsidRDefault="00000000" w:rsidRPr="00000000" w14:paraId="00000287">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Sepehri, M., Hajijalili, M., &amp; Namaziandost, E. (2019). Hedges and boosters in medical and engineering research articles: A comparative corpus-based study. Global Journal of Foreign Language Teaching, 9(4), 203–213. https://doi.org/10.18844/gjflt.v9i4.4342</w:t>
      </w:r>
      <w:r w:rsidDel="00000000" w:rsidR="00000000" w:rsidRPr="00000000">
        <w:rPr>
          <w:rtl w:val="0"/>
          <w:rFonts w:ascii="Georgia" w:hAnsi="Georgia" w:cs="Georgia"/>
          <w:sz w:val="22"/>
          <w:szCs w:val="22"/>
        </w:rPr>
      </w:r>
    </w:p>
    <w:p w:rsidR="00000000" w:rsidDel="00000000" w:rsidP="00000000" w:rsidRDefault="00000000" w:rsidRPr="00000000" w14:paraId="00000288">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Souici, F., &amp; Slougui, D. (2022). Hedges in biology research articles: What types and frequency do Algerian authors use? Journal of Human Sciences, 33(4), 49-59. </w:t>
      </w:r>
      <w:hyperlink r:id="rId44">
        <w:r w:rsidDel="00000000" w:rsidR="00000000" w:rsidRPr="00000000">
          <w:rPr>
            <w:color w:val="1155cc"/>
            <w:u w:val="single"/>
            <w:rtl w:val="0"/>
            <w:rFonts w:ascii="Georgia" w:hAnsi="Georgia" w:cs="Georgia"/>
          </w:rPr>
          <w:t xml:space="preserve">https://revue.umc.edu.dz/h/article/view/4015</w:t>
        </w:r>
      </w:hyperlink>
      <w:r w:rsidDel="00000000" w:rsidR="00000000" w:rsidRPr="00000000">
        <w:rPr>
          <w:rtl w:val="0"/>
          <w:rFonts w:ascii="Georgia" w:hAnsi="Georgia" w:cs="Georgia"/>
          <w:sz w:val="22"/>
          <w:szCs w:val="22"/>
        </w:rPr>
      </w:r>
    </w:p>
    <w:p w:rsidR="00000000" w:rsidDel="00000000" w:rsidP="00000000" w:rsidRDefault="00000000" w:rsidRPr="00000000" w14:paraId="00000289">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ETERNAL (English Teaching Journal), 16(1), 37-52. </w:t>
      </w:r>
      <w:hyperlink r:id="rId45">
        <w:r w:rsidDel="00000000" w:rsidR="00000000" w:rsidRPr="00000000">
          <w:rPr>
            <w:color w:val="1155cc"/>
            <w:u w:val="single"/>
            <w:rtl w:val="0"/>
            <w:rFonts w:ascii="Georgia" w:hAnsi="Georgia" w:cs="Georgia"/>
          </w:rPr>
          <w:t xml:space="preserve">https://journal2.upgris.ac.id/index.php/eternal/article/view/1059</w:t>
        </w:r>
      </w:hyperlink>
      <w:r w:rsidDel="00000000" w:rsidR="00000000" w:rsidRPr="00000000">
        <w:rPr>
          <w:rtl w:val="0"/>
          <w:rFonts w:ascii="Georgia" w:hAnsi="Georgia" w:cs="Georgia"/>
          <w:sz w:val="22"/>
          <w:szCs w:val="22"/>
        </w:rPr>
      </w:r>
    </w:p>
    <w:p w:rsidR="00000000" w:rsidDel="00000000" w:rsidP="00000000" w:rsidRDefault="00000000" w:rsidRPr="00000000" w14:paraId="0000028A">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Takimoto, M. (2015). Assertions and lexical invisibility in EFL learners’ academic essays. Journal of Pragmatics, 89, 85–99. https://doi.org/10.1016/j.pragma.2015.09.009</w:t>
      </w:r>
      <w:r w:rsidDel="00000000" w:rsidR="00000000" w:rsidRPr="00000000">
        <w:rPr>
          <w:rtl w:val="0"/>
          <w:rFonts w:ascii="Georgia" w:hAnsi="Georgia" w:cs="Georgia"/>
          <w:sz w:val="22"/>
          <w:szCs w:val="22"/>
        </w:rPr>
      </w:r>
    </w:p>
    <w:p w:rsidR="00000000" w:rsidDel="00000000" w:rsidP="00000000" w:rsidRDefault="00000000" w:rsidRPr="00000000" w14:paraId="0000028B">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Villanueva, V. S. (2014). Hedging devices in Philippine newspaper editorials. Asian Journal of English Language Studies, 2, 103-117. </w:t>
      </w:r>
      <w:hyperlink r:id="rId46">
        <w:r w:rsidDel="00000000" w:rsidR="00000000" w:rsidRPr="00000000">
          <w:rPr>
            <w:color w:val="1155cc"/>
            <w:u w:val="single"/>
            <w:rtl w:val="0"/>
            <w:rFonts w:ascii="Georgia" w:hAnsi="Georgia" w:cs="Georgia"/>
          </w:rPr>
          <w:t xml:space="preserve">https://doi.org/10.59960/2.a5</w:t>
        </w:r>
      </w:hyperlink>
      <w:r w:rsidDel="00000000" w:rsidR="00000000" w:rsidRPr="00000000">
        <w:rPr>
          <w:rtl w:val="0"/>
          <w:rFonts w:ascii="Georgia" w:hAnsi="Georgia" w:cs="Georgia"/>
          <w:sz w:val="22"/>
          <w:szCs w:val="22"/>
        </w:rPr>
      </w:r>
    </w:p>
    <w:p w:rsidR="00000000" w:rsidDel="00000000" w:rsidP="00000000" w:rsidRDefault="00000000" w:rsidRPr="00000000" w14:paraId="0000028C">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Wahyuningsih, S., &amp; Sofwan, A. (2014). Hedges in thesis abstracts of graduate students of Semarang State University. English Education Journal, 4(2), 75–81.</w:t>
      </w:r>
      <w:r w:rsidDel="00000000" w:rsidR="00000000" w:rsidRPr="00000000">
        <w:rPr>
          <w:rtl w:val="0"/>
          <w:rFonts w:ascii="Georgia" w:hAnsi="Georgia" w:cs="Georgia"/>
          <w:sz w:val="22"/>
          <w:szCs w:val="22"/>
        </w:rPr>
      </w:r>
    </w:p>
    <w:p w:rsidR="00000000" w:rsidDel="00000000" w:rsidP="00000000" w:rsidRDefault="00000000" w:rsidRPr="00000000" w14:paraId="0000028D">
      <w:pPr>
        <w:spacing w:before="0" w:after="0" w:line="480" w:lineRule="auto"/>
        <w:ind w:left="720" w:hanging="720"/>
        <w:jc w:val="both"/>
      </w:pPr>
      <w:r w:rsidDel="00000000" w:rsidR="00000000" w:rsidRPr="00000000">
        <w:rPr>
          <w:rFonts w:ascii="Georgia" w:cs="Georgia" w:eastAsia="Georgia" w:hAnsi="Georgia"/>
          <w:i w:val="0"/>
          <w:iCs w:val="0"/>
          <w:sz w:val="22"/>
          <w:szCs w:val="22"/>
          <w:rtl w:val="0"/>
        </w:rPr>
        <w:t xml:space="preserve">Wang, X. (2022). </w:t>
      </w:r>
      <w:r w:rsidDel="00000000" w:rsidR="00000000" w:rsidRPr="00000000">
        <w:rPr>
          <w:rFonts w:ascii="Georgia" w:cs="Georgia" w:eastAsia="Georgia" w:hAnsi="Georgia"/>
          <w:i w:val="1"/>
          <w:iCs w:val="1"/>
          <w:sz w:val="22"/>
          <w:szCs w:val="22"/>
          <w:rtl w:val="0"/>
        </w:rPr>
        <w:t xml:space="preserve">Hedging in academic writing: Cross-disciplinary comparisons in the Michigan Corpus of Upper-Level Student Papers (MICUSP)</w:t>
      </w:r>
      <w:r w:rsidDel="00000000" w:rsidR="00000000" w:rsidRPr="00000000">
        <w:rPr>
          <w:rFonts w:ascii="Georgia" w:cs="Georgia" w:eastAsia="Georgia" w:hAnsi="Georgia"/>
          <w:i w:val="0"/>
          <w:iCs w:val="0"/>
          <w:sz w:val="22"/>
          <w:szCs w:val="22"/>
          <w:rtl w:val="0"/>
        </w:rPr>
        <w:t xml:space="preserve"> [Preprint]. OSF Preprints. </w:t>
      </w:r>
      <w:hyperlink r:id="rId47">
        <w:r w:rsidDel="00000000" w:rsidR="00000000" w:rsidRPr="00000000">
          <w:rPr>
            <w:color w:val="1155cc"/>
            <w:u w:val="single"/>
            <w:rtl w:val="0"/>
            <w:rFonts w:ascii="Georgia" w:hAnsi="Georgia" w:cs="Georgia"/>
          </w:rPr>
          <w:t xml:space="preserve">https://osf.io/preprints/edarxiv/5xj27</w:t>
        </w:r>
      </w:hyperlink>
      <w:r w:rsidDel="00000000" w:rsidR="00000000" w:rsidRPr="00000000">
        <w:rPr>
          <w:rtl w:val="0"/>
          <w:rFonts w:ascii="Georgia" w:hAnsi="Georgia" w:cs="Georgia"/>
          <w:sz w:val="22"/>
          <w:szCs w:val="22"/>
        </w:rPr>
      </w:r>
    </w:p>
    <w:p w:rsidR="00000000" w:rsidDel="00000000" w:rsidP="00000000" w:rsidRDefault="00000000" w:rsidRPr="00000000" w14:paraId="0000028E">
      <w:pPr>
        <w:spacing w:before="0" w:after="0" w:line="480" w:lineRule="auto"/>
        <w:ind w:left="720" w:hanging="720"/>
        <w:jc w:val="both"/>
      </w:pPr>
      <w:r w:rsidDel="00000000" w:rsidR="00000000" w:rsidRPr="00000000">
        <w:rPr>
          <w:rFonts w:ascii="Georgia" w:cs="Georgia" w:eastAsia="Georgia" w:hAnsi="Georgia"/>
          <w:b w:val="0"/>
          <w:bCs w:val="0"/>
          <w:i w:val="0"/>
          <w:iCs w:val="0"/>
          <w:sz w:val="22"/>
          <w:szCs w:val="22"/>
          <w:rtl w:val="0"/>
        </w:rPr>
        <w:t xml:space="preserve">Xie, S., &amp; Mi, C. (2023). Promotion and caution in research article abstracts: The use of positive, negative and hedge words across disciplines and rankings. Learned Publishing, 36(2), 249-265. https://doi.org/10.1002/leap.1515</w:t>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3">
      <w:pPr>
        <w:spacing w:before="0" w:after="0" w:line="480" w:lineRule="auto"/>
        <w:jc w:val="center"/>
      </w:pPr>
      <w:r w:rsidDel="00000000" w:rsidR="00000000" w:rsidRPr="00000000">
        <w:rPr>
          <w:b w:val="1"/>
          <w:bCs w:val="1"/>
          <w:sz w:val="28"/>
          <w:szCs w:val="28"/>
          <w:rtl w:val="0"/>
          <w:rFonts w:ascii="Georgia" w:hAnsi="Georgia" w:cs="Georgia"/>
        </w:rPr>
        <w:t xml:space="preserve">APPENDIX A: HEDGING CODEBOOK</w:t>
      </w:r>
      <w:r w:rsidDel="00000000" w:rsidR="00000000" w:rsidRPr="00000000">
        <w:rPr>
          <w:rtl w:val="0"/>
          <w:rFonts w:ascii="Georgia" w:hAnsi="Georgia" w:cs="Georgia"/>
          <w:sz w:val="28"/>
          <w:szCs w:val="28"/>
          <w:b/>
          <w:bCs/>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1D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Lookup: </w:t>
      </w:r>
      <w:r w:rsidDel="00000000" w:rsidR="00000000" w:rsidRPr="00000000">
        <w:rPr>
          <w:rtl w:val="0"/>
          <w:rFonts w:ascii="Georgia" w:hAnsi="Georgia" w:cs="Georgia"/>
          <w:sz w:val="22"/>
          <w:szCs w:val="22"/>
        </w:rPr>
        <w:t xml:space="preserve">Quick-Reference + Legend (p. 1-2). Full Codebook from p. 3. Coding sheet columns at end.</w:t>
      </w:r>
    </w:p>
    <w:p>
      <w:pPr>
        <w:spacing w:before="0" w:after="0" w:line="480" w:lineRule="auto"/>
      </w:pPr>
      <w:r>
        <w:t xml:space="preserve"/>
      </w:r>
    </w:p>
    <w:p w:rsidR="00000000" w:rsidDel="00000000" w:rsidP="00000000" w:rsidRDefault="00000000" w:rsidRPr="00000000" w14:paraId="000001D5">
      <w:pPr>
        <w:keepNext/>
        <w:spacing w:before="0" w:after="0" w:line="480" w:lineRule="auto"/>
        <w:jc w:val="left"/>
      </w:pPr>
      <w:r w:rsidDel="00000000" w:rsidR="00000000" w:rsidRPr="00000000">
        <w:rPr>
          <w:sz w:val="24"/>
          <w:szCs w:val="24"/>
          <w:rtl w:val="0"/>
          <w:rFonts w:ascii="Georgia" w:hAnsi="Georgia" w:cs="Georgia"/>
          <w:i/>
          <w:iCs/>
        </w:rPr>
        <w:t xml:space="preserve">Quick-Reference</w:t>
      </w:r>
      <w:r w:rsidDel="00000000" w:rsidR="00000000" w:rsidRPr="00000000">
        <w:rPr>
          <w:rtl w:val="0"/>
          <w:rFonts w:ascii="Georgia" w:hAnsi="Georgia" w:cs="Georgia"/>
          <w:sz w:val="24"/>
          <w:szCs w:val="24"/>
          <w:i/>
          <w:iCs/>
        </w:rPr>
      </w:r>
    </w:p>
    <w:p w:rsidR="00000000" w:rsidDel="00000000" w:rsidP="00000000" w:rsidRDefault="00000000" w:rsidRPr="00000000" w14:paraId="000001D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Context decides. </w:t>
      </w:r>
      <w:r w:rsidDel="00000000" w:rsidR="00000000" w:rsidRPr="00000000">
        <w:rPr>
          <w:rtl w:val="0"/>
          <w:rFonts w:ascii="Georgia" w:hAnsi="Georgia" w:cs="Georgia"/>
          <w:sz w:val="22"/>
          <w:szCs w:val="22"/>
        </w:rPr>
        <w:t xml:space="preserve">A listed word is a hedge only when it works as one in the sentence.</w:t>
      </w:r>
    </w:p>
    <w:p>
      <w:pPr>
        <w:spacing w:before="0" w:after="0" w:line="480" w:lineRule="auto"/>
      </w:pPr>
      <w:r>
        <w:t xml:space="preserve"/>
      </w:r>
    </w:p>
    <w:p w:rsidR="00000000" w:rsidDel="00000000" w:rsidP="00000000" w:rsidRDefault="00000000" w:rsidRPr="00000000" w14:paraId="000001D7">
      <w:pPr>
        <w:keepNext/>
        <w:spacing w:before="0" w:after="0" w:line="480" w:lineRule="auto"/>
        <w:jc w:val="left"/>
      </w:pPr>
      <w:r w:rsidDel="00000000" w:rsidR="00000000" w:rsidRPr="00000000">
        <w:rPr>
          <w:rtl w:val="0"/>
          <w:rFonts w:ascii="Georgia" w:hAnsi="Georgia" w:cs="Georgia"/>
          <w:sz w:val="24"/>
          <w:szCs w:val="24"/>
          <w:i/>
          <w:iCs/>
        </w:rPr>
        <w:t xml:space="preserve">Types</w:t>
      </w:r>
      <w:r w:rsidDel="00000000" w:rsidR="00000000" w:rsidRPr="00000000">
        <w:rPr>
          <w:rtl w:val="0"/>
          <w:rFonts w:ascii="Georgia" w:hAnsi="Georgia" w:cs="Georgia"/>
          <w:sz w:val="24"/>
          <w:szCs w:val="24"/>
          <w:i/>
          <w:iCs/>
        </w:rPr>
      </w:r>
    </w:p>
    <w:p w:rsidR="00000000" w:rsidDel="00000000" w:rsidP="00000000" w:rsidRDefault="00000000" w:rsidRPr="00000000" w14:paraId="000001D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Modal: </w:t>
      </w:r>
      <w:r w:rsidDel="00000000" w:rsidR="00000000" w:rsidRPr="00000000">
        <w:rPr>
          <w:rtl w:val="0"/>
          <w:rFonts w:ascii="Georgia" w:hAnsi="Georgia" w:cs="Georgia"/>
          <w:sz w:val="22"/>
          <w:szCs w:val="22"/>
        </w:rPr>
        <w:t xml:space="preserve">may, might, could, would, should, can (possibility only, not capability or obligation).</w:t>
      </w:r>
    </w:p>
    <w:p w:rsidR="00000000" w:rsidDel="00000000" w:rsidP="00000000" w:rsidRDefault="00000000" w:rsidRPr="00000000" w14:paraId="000001D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Lexical: </w:t>
      </w:r>
      <w:r w:rsidDel="00000000" w:rsidR="00000000" w:rsidRPr="00000000">
        <w:rPr>
          <w:rtl w:val="0"/>
          <w:rFonts w:ascii="Georgia" w:hAnsi="Georgia" w:cs="Georgia"/>
          <w:sz w:val="22"/>
          <w:szCs w:val="22"/>
        </w:rPr>
        <w:t xml:space="preserve">suggest, indicate, appear, seem, possible, likely, potential (when they qualify a claim and pass Step 2).</w:t>
      </w:r>
    </w:p>
    <w:p w:rsidR="00000000" w:rsidDel="00000000" w:rsidP="00000000" w:rsidRDefault="00000000" w:rsidRPr="00000000" w14:paraId="000001DA">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Adverbial: </w:t>
      </w:r>
      <w:r w:rsidDel="00000000" w:rsidR="00000000" w:rsidRPr="00000000">
        <w:rPr>
          <w:rtl w:val="0"/>
          <w:rFonts w:ascii="Georgia" w:hAnsi="Georgia" w:cs="Georgia"/>
          <w:sz w:val="22"/>
          <w:szCs w:val="22"/>
        </w:rPr>
        <w:t xml:space="preserve">generally, typically, possibly, probably (scope or certainty, not procedural routine).</w:t>
      </w:r>
    </w:p>
    <w:p w:rsidR="00000000" w:rsidDel="00000000" w:rsidP="00000000" w:rsidRDefault="00000000" w:rsidRPr="00000000" w14:paraId="000001D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Clause-level: </w:t>
      </w:r>
      <w:r w:rsidDel="00000000" w:rsidR="00000000" w:rsidRPr="00000000">
        <w:rPr>
          <w:rtl w:val="0"/>
          <w:rFonts w:ascii="Georgia" w:hAnsi="Georgia" w:cs="Georgia"/>
          <w:sz w:val="22"/>
          <w:szCs w:val="22"/>
        </w:rPr>
        <w:t xml:space="preserve">it seems that, it is possible that, to some extent.</w:t>
      </w:r>
    </w:p>
    <w:p w:rsidR="00000000" w:rsidDel="00000000" w:rsidP="00000000" w:rsidRDefault="00000000" w:rsidRPr="00000000" w14:paraId="000001DC">
      <w:pPr>
        <w:spacing w:before="0" w:after="0" w:line="480" w:lineRule="auto"/>
        <w:ind w:firstLine="720"/>
        <w:jc w:val="both"/>
      </w:pPr>
      <w:r w:rsidDel="00000000" w:rsidR="00000000" w:rsidRPr="00000000">
        <w:rPr>
          <w:rtl w:val="0"/>
          <w:rFonts w:ascii="Georgia" w:hAnsi="Georgia" w:cs="Georgia"/>
          <w:sz w:val="22"/>
          <w:szCs w:val="22"/>
        </w:rPr>
        <w:t xml:space="preserve">Functions: EC = uncertainty about a claim’s truth. P = interpersonal softening of a claim. FP = fails the claim condition or both checks.</w:t>
      </w:r>
    </w:p>
    <w:p w:rsidR="00000000" w:rsidDel="00000000" w:rsidP="00000000" w:rsidRDefault="00000000" w:rsidRPr="00000000" w14:paraId="000001DD">
      <w:pPr>
        <w:spacing w:before="0" w:after="0" w:line="480" w:lineRule="auto"/>
        <w:ind w:firstLine="720"/>
        <w:jc w:val="both"/>
      </w:pPr>
      <w:r w:rsidDel="00000000" w:rsidR="00000000" w:rsidRPr="00000000">
        <w:rPr>
          <w:rFonts w:ascii="Georgia" w:cs="Georgia" w:eastAsia="Cardo" w:hAnsi="Georgia"/>
          <w:rtl w:val="0"/>
          <w:sz w:val="22"/>
          <w:szCs w:val="22"/>
        </w:rPr>
        <w:t xml:space="preserve">Core rules: suggest/indicate finding→hedge, recommendation→FP-Rec, can/may possibility→hedge, capability→FP-Cap, generally/typically claim-limit→hedge, procedural→FP-Proc, appear/seem result-uncertainty→hedge, location→FP-Gen.</w:t>
      </w:r>
    </w:p>
    <w:p w:rsidR="00000000" w:rsidDel="00000000" w:rsidP="00000000" w:rsidRDefault="00000000" w:rsidRPr="00000000" w14:paraId="000001DE">
      <w:pPr>
        <w:spacing w:before="0" w:after="0" w:line="480" w:lineRule="auto"/>
        <w:ind w:firstLine="720"/>
        <w:jc w:val="both"/>
      </w:pPr>
      <w:r w:rsidDel="00000000" w:rsidR="00000000" w:rsidRPr="00000000">
        <w:rPr>
          <w:rFonts w:ascii="Georgia" w:cs="Georgia" w:eastAsia="Cardo" w:hAnsi="Georgia"/>
          <w:rtl w:val="0"/>
          <w:sz w:val="22"/>
          <w:szCs w:val="22"/>
        </w:rPr>
        <w:t xml:space="preserve">Steps 1-3: Step 1 wide-net candidates. Step 2 = claim condition, then Working Test + Reader Test → EC, P, or FP. Step 3 = type on retained P and 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1DF">
      <w:pPr>
        <w:keepNext/>
        <w:spacing w:before="0" w:after="0" w:line="480" w:lineRule="auto"/>
        <w:jc w:val="left"/>
      </w:pPr>
      <w:r w:rsidDel="00000000" w:rsidR="00000000" w:rsidRPr="00000000">
        <w:rPr>
          <w:sz w:val="24"/>
          <w:szCs w:val="24"/>
          <w:rtl w:val="0"/>
          <w:rFonts w:ascii="Georgia" w:hAnsi="Georgia" w:cs="Georgia"/>
          <w:i/>
          <w:iCs/>
        </w:rPr>
        <w:t xml:space="preserve">Quick-Reference Legend</w:t>
      </w:r>
      <w:r w:rsidDel="00000000" w:rsidR="00000000" w:rsidRPr="00000000">
        <w:rPr>
          <w:rtl w:val="0"/>
          <w:rFonts w:ascii="Georgia" w:hAnsi="Georgia" w:cs="Georgia"/>
          <w:sz w:val="24"/>
          <w:szCs w:val="24"/>
          <w:i/>
          <w:iCs/>
        </w:rPr>
      </w:r>
    </w:p>
    <w:p w:rsidR="00000000" w:rsidDel="00000000" w:rsidP="00000000" w:rsidRDefault="00000000" w:rsidRPr="00000000" w14:paraId="000001E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Highlights = type background on the token. </w:t>
      </w:r>
      <w:r w:rsidDel="00000000" w:rsidR="00000000" w:rsidRPr="00000000">
        <w:rPr>
          <w:rtl w:val="0"/>
          <w:rFonts w:ascii="Georgia" w:hAnsi="Georgia" w:cs="Georgia"/>
          <w:sz w:val="22"/>
          <w:szCs w:val="22"/>
        </w:rPr>
        <w:t xml:space="preserve">Colored text labels = function. Grey = unhedged verb. Strike + grey code = FP.</w:t>
      </w:r>
    </w:p>
    <w:tbl>
      <w:tblPr>
        <w:tblStyle w:val="Table8"/>
        <w:tblW w:w="8305.0" w:type="dxa"/>
        <w:jc w:val="left"/>
        <w:tblInd w:w="-148.0" w:type="dxa"/>
        <w:tblLayout w:type="fixed"/>
        <w:tblLook w:val="0400"/>
      </w:tblPr>
      <w:tblGrid>
        <w:gridCol w:w="4153"/>
        <w:gridCol w:w="4152"/>
        <w:tblGridChange w:id="0">
          <w:tblGrid>
            <w:gridCol w:w="4153"/>
            <w:gridCol w:w="4152"/>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1">
            <w:pPr>
              <w:spacing w:before="40" w:after="40" w:line="276" w:lineRule="auto"/>
              <w:jc w:val="center"/>
            </w:pPr>
            <w:r w:rsidDel="00000000" w:rsidR="00000000" w:rsidRPr="00000000">
              <w:rPr>
                <w:b w:val="1"/>
                <w:bCs w:val="1"/>
                <w:sz w:val="22"/>
                <w:szCs w:val="22"/>
                <w:rtl w:val="0"/>
                <w:rFonts w:ascii="Georgia" w:hAnsi="Georgia" w:cs="Georgia"/>
              </w:rPr>
              <w:t xml:space="preserve">TYPE (Highlight)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1E2">
            <w:pPr>
              <w:spacing w:before="40" w:after="40" w:line="276" w:lineRule="auto"/>
              <w:jc w:val="center"/>
            </w:pPr>
            <w:r w:rsidDel="00000000" w:rsidR="00000000" w:rsidRPr="00000000">
              <w:rPr>
                <w:b w:val="1"/>
                <w:bCs w:val="1"/>
                <w:sz w:val="22"/>
                <w:szCs w:val="22"/>
                <w:rtl w:val="0"/>
                <w:rFonts w:ascii="Georgia" w:hAnsi="Georgia" w:cs="Georgia"/>
              </w:rPr>
              <w:t xml:space="preserve">FUNCTION (Text)</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1E3">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Modal Verbs</w:t>
            </w:r>
            <w:r w:rsidDel="00000000" w:rsidR="00000000" w:rsidRPr="00000000">
              <w:rPr>
                <w:rtl w:val="0"/>
                <w:rFonts w:ascii="Georgia" w:hAnsi="Georgia" w:cs="Georgia"/>
                <w:sz w:val="22"/>
                <w:szCs w:val="22"/>
              </w:rPr>
            </w:r>
          </w:p>
          <w:p w:rsidR="00000000" w:rsidDel="00000000" w:rsidP="00000000" w:rsidRDefault="00000000" w:rsidRPr="00000000" w14:paraId="000001E4">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Lexical Hedges</w:t>
            </w:r>
            <w:r w:rsidDel="00000000" w:rsidR="00000000" w:rsidRPr="00000000">
              <w:rPr>
                <w:rtl w:val="0"/>
                <w:rFonts w:ascii="Georgia" w:hAnsi="Georgia" w:cs="Georgia"/>
                <w:sz w:val="22"/>
                <w:szCs w:val="22"/>
              </w:rPr>
            </w:r>
          </w:p>
          <w:p w:rsidR="00000000" w:rsidDel="00000000" w:rsidP="00000000" w:rsidRDefault="00000000" w:rsidRPr="00000000" w14:paraId="000001E5">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Adverbial Hedges</w:t>
            </w:r>
            <w:r w:rsidDel="00000000" w:rsidR="00000000" w:rsidRPr="00000000">
              <w:rPr>
                <w:rtl w:val="0"/>
                <w:rFonts w:ascii="Georgia" w:hAnsi="Georgia" w:cs="Georgia"/>
                <w:sz w:val="22"/>
                <w:szCs w:val="22"/>
              </w:rPr>
            </w:r>
          </w:p>
          <w:p w:rsidR="00000000" w:rsidDel="00000000" w:rsidP="00000000" w:rsidRDefault="00000000" w:rsidRPr="00000000" w14:paraId="000001E6">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i w:val="0"/>
                <w:iCs w:val="0"/>
                <w:color w:val="000000"/>
                <w:sz w:val="22"/>
                <w:szCs w:val="22"/>
                <w:rtl w:val="0"/>
                <w:rFonts w:ascii="Georgia" w:hAnsi="Georgia" w:cs="Georgia"/>
              </w:rPr>
              <w:t xml:space="preserve">  Clause-Level Hedges</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1E7">
            <w:pPr>
              <w:spacing w:before="40" w:after="40" w:line="276" w:lineRule="auto"/>
              <w:jc w:val="center"/>
            </w:pPr>
            <w:r w:rsidDel="00000000" w:rsidR="00000000" w:rsidRPr="00000000">
              <w:rPr>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  Epistemic Caution</w:t>
            </w:r>
            <w:r w:rsidDel="00000000" w:rsidR="00000000" w:rsidRPr="00000000">
              <w:rPr>
                <w:rtl w:val="0"/>
                <w:rFonts w:ascii="Georgia" w:hAnsi="Georgia" w:cs="Georgia"/>
                <w:sz w:val="22"/>
                <w:szCs w:val="22"/>
              </w:rPr>
            </w:r>
          </w:p>
          <w:p w:rsidR="00000000" w:rsidDel="00000000" w:rsidP="00000000" w:rsidRDefault="00000000" w:rsidRPr="00000000" w14:paraId="000001E8">
            <w:pPr>
              <w:spacing w:before="40" w:after="40" w:line="276" w:lineRule="auto"/>
              <w:jc w:val="center"/>
            </w:pPr>
            <w:r w:rsidDel="00000000" w:rsidR="00000000" w:rsidRPr="00000000">
              <w:rPr>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  Politeness / Deference</w:t>
            </w:r>
            <w:r w:rsidDel="00000000" w:rsidR="00000000" w:rsidRPr="00000000">
              <w:rPr>
                <w:rtl w:val="0"/>
                <w:rFonts w:ascii="Georgia" w:hAnsi="Georgia" w:cs="Georgia"/>
                <w:sz w:val="22"/>
                <w:szCs w:val="22"/>
              </w:rPr>
            </w:r>
          </w:p>
          <w:p w:rsidR="00000000" w:rsidDel="00000000" w:rsidP="00000000" w:rsidRDefault="00000000" w:rsidRPr="00000000" w14:paraId="000001E9">
            <w:pPr>
              <w:spacing w:before="40" w:after="40" w:line="276" w:lineRule="auto"/>
              <w:jc w:val="center"/>
            </w:pP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1EA">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UNHEDGED ASSERTIONS (Grey Highlight, Optional)</w:t>
            </w:r>
            <w:r w:rsidDel="00000000" w:rsidR="00000000" w:rsidRPr="00000000">
              <w:rPr>
                <w:rtl w:val="0"/>
                <w:rFonts w:ascii="Georgia" w:hAnsi="Georgia" w:cs="Georgia"/>
                <w:sz w:val="22"/>
                <w:szCs w:val="22"/>
              </w:rPr>
            </w:r>
          </w:p>
          <w:p w:rsidR="00000000" w:rsidDel="00000000" w:rsidP="00000000" w:rsidRDefault="00000000" w:rsidRPr="00000000" w14:paraId="000001EB">
            <w:pPr>
              <w:spacing w:before="40" w:after="40" w:line="276" w:lineRule="auto"/>
              <w:jc w:val="center"/>
            </w:pPr>
            <w:r w:rsidDel="00000000" w:rsidR="00000000" w:rsidRPr="00000000">
              <w:rPr>
                <w:sz w:val="22"/>
                <w:szCs w:val="22"/>
                <w:rtl w:val="0"/>
                <w:rFonts w:ascii="Georgia" w:hAnsi="Georgia" w:cs="Georgia"/>
              </w:rPr>
              <w:t xml:space="preserve">R = Result, G = Generalization, C = Causal. Bracket the subtype beside the mark.</w:t>
            </w:r>
          </w:p>
        </w:tc>
        <w:tc>
          <w:tcPr>
            <w:tcBorders>
              <w:top w:val="nil"/>
              <w:left w:val="nil"/>
              <w:bottom w:val="single" w:sz="18" w:space="0" w:color="000000"/>
              <w:right w:val="nil"/>
            </w:tcBorders>
            <w:vAlign w:val="center"/>
          </w:tcPr>
          <w:p w:rsidR="00000000" w:rsidDel="00000000" w:rsidP="00000000" w:rsidRDefault="00000000" w:rsidRPr="00000000" w14:paraId="000001EC">
            <w:pPr>
              <w:spacing w:before="40" w:after="40" w:line="276" w:lineRule="auto"/>
              <w:jc w:val="center"/>
            </w:pPr>
            <w:r w:rsidDel="00000000" w:rsidR="00000000" w:rsidRPr="00000000">
              <w:rPr>
                <w:b w:val="1"/>
                <w:bCs w:val="1"/>
                <w:i w:val="0"/>
                <w:iCs w:val="0"/>
                <w:color w:val="000000"/>
                <w:sz w:val="22"/>
                <w:szCs w:val="22"/>
                <w:rtl w:val="0"/>
                <w:rFonts w:ascii="Georgia" w:hAnsi="Georgia" w:cs="Georgia"/>
              </w:rPr>
              <w:t xml:space="preserve">FALSE POSITIVE (Strikethrough)</w:t>
            </w:r>
            <w:r w:rsidDel="00000000" w:rsidR="00000000" w:rsidRPr="00000000">
              <w:rPr>
                <w:rtl w:val="0"/>
                <w:rFonts w:ascii="Georgia" w:hAnsi="Georgia" w:cs="Georgia"/>
                <w:sz w:val="22"/>
                <w:szCs w:val="22"/>
              </w:rPr>
            </w:r>
          </w:p>
          <w:p w:rsidR="00000000" w:rsidDel="00000000" w:rsidP="00000000" w:rsidRDefault="00000000" w:rsidRPr="00000000" w14:paraId="000001ED">
            <w:pPr>
              <w:spacing w:before="40" w:after="40" w:line="276" w:lineRule="auto"/>
              <w:jc w:val="center"/>
            </w:pPr>
            <w:r w:rsidDel="00000000" w:rsidR="00000000" w:rsidRPr="00000000">
              <w:rPr>
                <w:sz w:val="22"/>
                <w:szCs w:val="22"/>
                <w:rtl w:val="0"/>
                <w:rFonts w:ascii="Georgia" w:hAnsi="Georgia" w:cs="Georgia"/>
              </w:rPr>
              <w:t xml:space="preserve">No highlight. Strike through the token and write the reason code in grey text.</w:t>
            </w:r>
          </w:p>
        </w:tc>
      </w:tr>
    </w:tbl>
    <w:p>
      <w:pPr>
        <w:spacing w:before="0" w:after="0" w:line="480" w:lineRule="auto"/>
      </w:pPr>
      <w:r>
        <w:rPr>
          <w:rFonts w:ascii="Georgia" w:hAnsi="Georgia" w:cs="Georgia"/>
        </w:rPr>
        <w:t xml:space="preserve"/>
      </w:r>
    </w:p>
    <w:p w:rsidR="00000000" w:rsidDel="00000000" w:rsidP="00000000" w:rsidRDefault="00000000" w:rsidRPr="00000000" w14:paraId="000001EF">
      <w:pPr>
        <w:keepNext/>
        <w:spacing w:before="0" w:after="0" w:line="480" w:lineRule="auto"/>
        <w:jc w:val="left"/>
      </w:pPr>
      <w:r w:rsidDel="00000000" w:rsidR="00000000" w:rsidRPr="00000000">
        <w:rPr>
          <w:rtl w:val="0"/>
          <w:rFonts w:ascii="Georgia" w:hAnsi="Georgia" w:cs="Georgia"/>
          <w:sz w:val="24"/>
          <w:szCs w:val="24"/>
          <w:i/>
          <w:iCs/>
        </w:rPr>
        <w:t xml:space="preserve">Combined Example</w:t>
      </w:r>
      <w:r w:rsidDel="00000000" w:rsidR="00000000" w:rsidRPr="00000000">
        <w:rPr>
          <w:rtl w:val="0"/>
          <w:rFonts w:ascii="Georgia" w:hAnsi="Georgia" w:cs="Georgia"/>
          <w:sz w:val="24"/>
          <w:szCs w:val="24"/>
          <w:i/>
          <w:iCs/>
        </w:rPr>
      </w:r>
    </w:p>
    <w:p w:rsidR="00000000" w:rsidDel="00000000" w:rsidP="00000000" w:rsidRDefault="00000000" w:rsidRPr="00000000" w14:paraId="000001F0">
      <w:pPr>
        <w:spacing w:before="0" w:after="0" w:line="480" w:lineRule="auto"/>
        <w:ind w:firstLine="720"/>
        <w:jc w:val="both"/>
      </w:pPr>
      <w:r w:rsidDel="00000000" w:rsidR="00000000" w:rsidRPr="00000000">
        <w:rPr>
          <w:rtl w:val="0"/>
          <w:rFonts w:ascii="Georgia" w:hAnsi="Georgia" w:cs="Georgia"/>
          <w:sz w:val="22"/>
          <w:szCs w:val="22"/>
        </w:rPr>
        <w:t xml:space="preserve">“The results </w:t>
      </w:r>
      <w:r w:rsidDel="00000000" w:rsidR="00000000" w:rsidRPr="00000000">
        <w:rPr>
          <w:color w:val="ffffff"/>
          <w:highlight w:val="red"/>
          <w:rtl w:val="0"/>
          <w:rFonts w:ascii="Georgia" w:hAnsi="Georgia" w:cs="Georgia"/>
          <w:sz w:val="22"/>
          <w:szCs w:val="22"/>
        </w:rPr>
        <w:t xml:space="preserve">suggested</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that extracts are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rtl w:val="0"/>
          <w:rFonts w:ascii="Georgia" w:hAnsi="Georgia" w:cs="Georgia"/>
          <w:sz w:val="22"/>
          <w:szCs w:val="22"/>
        </w:rPr>
        <w:t xml:space="preserve"> (Lexical,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alternative stains. As prior studies </w:t>
      </w:r>
      <w:r w:rsidDel="00000000" w:rsidR="00000000" w:rsidRPr="00000000">
        <w:rPr>
          <w:color w:val="ffffff"/>
          <w:highlight w:val="red"/>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(Lexical, </w:t>
      </w:r>
      <w:r w:rsidDel="00000000" w:rsidR="00000000" w:rsidRPr="00000000">
        <w:rPr>
          <w:color w:val="7030a0"/>
          <w:rtl w:val="0"/>
          <w:rFonts w:ascii="Georgia" w:hAnsi="Georgia" w:cs="Georgia"/>
          <w:sz w:val="22"/>
          <w:szCs w:val="22"/>
        </w:rPr>
        <w:t xml:space="preserve">P</w:t>
      </w:r>
      <w:r w:rsidDel="00000000" w:rsidR="00000000" w:rsidRPr="00000000">
        <w:rPr>
          <w:rtl w:val="0"/>
          <w:rFonts w:ascii="Georgia" w:hAnsi="Georgia" w:cs="Georgia"/>
          <w:sz w:val="22"/>
          <w:szCs w:val="22"/>
        </w:rPr>
        <w:t xml:space="preserve">), PCR </w:t>
      </w:r>
      <w:r w:rsidDel="00000000" w:rsidR="00000000" w:rsidRPr="00000000">
        <w:rPr>
          <w:strike w:val="1"/>
          <w:rtl w:val="0"/>
          <w:rFonts w:ascii="Georgia" w:hAnsi="Georgia" w:cs="Georgia"/>
          <w:sz w:val="22"/>
          <w:szCs w:val="22"/>
        </w:rPr>
        <w:t xml:space="preserve">can</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(FP-Cap)</w:t>
      </w:r>
      <w:r w:rsidDel="00000000" w:rsidR="00000000" w:rsidRPr="00000000">
        <w:rPr>
          <w:rtl w:val="0"/>
          <w:rFonts w:ascii="Georgia" w:hAnsi="Georgia" w:cs="Georgia"/>
          <w:sz w:val="22"/>
          <w:szCs w:val="22"/>
        </w:rPr>
        <w:t xml:space="preserve"> also detect low concentrations. Farmers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adopt the treatment. In conclusion, T3 produced the highest yield </w:t>
      </w:r>
      <w:r w:rsidDel="00000000" w:rsidR="00000000" w:rsidRPr="00000000">
        <w:rPr>
          <w:color w:val="808080"/>
          <w:rtl w:val="0"/>
          <w:rFonts w:ascii="Georgia" w:hAnsi="Georgia" w:cs="Georgia"/>
          <w:sz w:val="22"/>
          <w:szCs w:val="22"/>
        </w:rPr>
        <w:t xml:space="preserve">(FP framing)</w:t>
      </w:r>
      <w:r w:rsidDel="00000000" w:rsidR="00000000" w:rsidRPr="00000000">
        <w:rPr>
          <w:rtl w:val="0"/>
          <w:rFonts w:ascii="Georgia" w:hAnsi="Georgia" w:cs="Georgia"/>
          <w:sz w:val="22"/>
          <w:szCs w:val="22"/>
        </w:rPr>
        <w:t xml:space="preserve">. The treatment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(Modal,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reduce infection rates.”</w:t>
      </w:r>
    </w:p>
    <w:p w:rsidR="00000000" w:rsidDel="00000000" w:rsidP="00000000" w:rsidRDefault="00000000" w:rsidRPr="00000000" w14:paraId="000001F1">
      <w:pPr>
        <w:spacing w:before="0" w:after="0" w:line="480" w:lineRule="auto"/>
        <w:ind w:firstLine="720"/>
        <w:jc w:val="both"/>
      </w:pPr>
      <w:r w:rsidDel="00000000" w:rsidR="00000000" w:rsidRPr="00000000">
        <w:rPr>
          <w:b w:val="1"/>
          <w:bCs w:val="1"/>
          <w:color w:val="404040"/>
          <w:rtl w:val="0"/>
          <w:rFonts w:ascii="Georgia" w:hAnsi="Georgia" w:cs="Georgia"/>
          <w:sz w:val="22"/>
          <w:szCs w:val="22"/>
        </w:rPr>
        <w:t xml:space="preserve">Shows:</w:t>
      </w:r>
      <w:r w:rsidDel="00000000" w:rsidR="00000000" w:rsidRPr="00000000">
        <w:rPr>
          <w:color w:val="404040"/>
          <w:rtl w:val="0"/>
          <w:rFonts w:ascii="Georgia" w:hAnsi="Georgia" w:cs="Georgia"/>
          <w:sz w:val="22"/>
          <w:szCs w:val="22"/>
        </w:rPr>
        <w:t xml:space="preserve"> </w:t>
      </w:r>
      <w:r w:rsidDel="00000000" w:rsidR="00000000" w:rsidRPr="00000000">
        <w:rPr>
          <w:i w:val="1"/>
          <w:iCs w:val="1"/>
          <w:color w:val="404040"/>
          <w:rtl w:val="0"/>
          <w:rFonts w:ascii="Georgia" w:hAnsi="Georgia" w:cs="Georgia"/>
          <w:sz w:val="22"/>
          <w:szCs w:val="22"/>
        </w:rPr>
        <w:t xml:space="preserve">Lexical+Modal types. EC and P functions. FP-Cap, FP-Rec, and framing FP. Type = highlight on the token, function = colored label (EC/P). FP = strike + reason code. Not every abstract will contain P, the P slot is illustrated for coding practice.</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1F3">
      <w:pPr>
        <w:keepNext/>
        <w:spacing w:before="0" w:after="0" w:line="480" w:lineRule="auto"/>
        <w:jc w:val="left"/>
      </w:pPr>
      <w:r w:rsidDel="00000000" w:rsidR="00000000" w:rsidRPr="00000000">
        <w:rPr>
          <w:sz w:val="24"/>
          <w:szCs w:val="24"/>
          <w:rtl w:val="0"/>
          <w:rFonts w:ascii="Georgia" w:hAnsi="Georgia" w:cs="Georgia"/>
          <w:i/>
          <w:iCs/>
        </w:rPr>
        <w:t xml:space="preserve">FULL CODEBOOK</w:t>
      </w:r>
      <w:r w:rsidDel="00000000" w:rsidR="00000000" w:rsidRPr="00000000">
        <w:rPr>
          <w:rtl w:val="0"/>
          <w:rFonts w:ascii="Georgia" w:hAnsi="Georgia" w:cs="Georgia"/>
          <w:sz w:val="24"/>
          <w:szCs w:val="24"/>
          <w:i/>
          <w:iCs/>
        </w:rPr>
      </w:r>
    </w:p>
    <w:p w:rsidR="00000000" w:rsidDel="00000000" w:rsidP="00000000" w:rsidRDefault="00000000" w:rsidRPr="00000000" w14:paraId="000001F4">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Purpose. </w:t>
      </w:r>
      <w:r w:rsidDel="00000000" w:rsidR="00000000" w:rsidRPr="00000000">
        <w:rPr>
          <w:rtl w:val="0"/>
          <w:rFonts w:ascii="Georgia" w:hAnsi="Georgia" w:cs="Georgia"/>
          <w:sz w:val="22"/>
          <w:szCs w:val="22"/>
        </w:rPr>
        <w:t xml:space="preserve">Coding scheme for the PSAU undergraduate thesis abstract corpus, adapted from Hyland (1998) for type.</w:t>
      </w:r>
    </w:p>
    <w:p>
      <w:pPr>
        <w:spacing w:before="0" w:after="0" w:line="480" w:lineRule="auto"/>
      </w:pPr>
      <w:r>
        <w:t xml:space="preserve"/>
      </w:r>
    </w:p>
    <w:p w:rsidR="00000000" w:rsidDel="00000000" w:rsidP="00000000" w:rsidRDefault="00000000" w:rsidRPr="00000000" w14:paraId="000001F5">
      <w:pPr>
        <w:keepNext/>
        <w:spacing w:before="0" w:after="0" w:line="480" w:lineRule="auto"/>
        <w:jc w:val="left"/>
      </w:pPr>
      <w:r w:rsidDel="00000000" w:rsidR="00000000" w:rsidRPr="00000000">
        <w:rPr>
          <w:rtl w:val="0"/>
          <w:rFonts w:ascii="Georgia" w:hAnsi="Georgia" w:cs="Georgia"/>
          <w:sz w:val="24"/>
          <w:szCs w:val="24"/>
          <w:i/>
          <w:iCs/>
        </w:rPr>
        <w:t xml:space="preserve">Steps 1-3</w:t>
      </w:r>
      <w:r w:rsidDel="00000000" w:rsidR="00000000" w:rsidRPr="00000000">
        <w:rPr>
          <w:rtl w:val="0"/>
          <w:rFonts w:ascii="Georgia" w:hAnsi="Georgia" w:cs="Georgia"/>
          <w:sz w:val="24"/>
          <w:szCs w:val="24"/>
          <w:i/>
          <w:iCs/>
        </w:rPr>
      </w:r>
    </w:p>
    <w:p w:rsidR="00000000" w:rsidDel="00000000" w:rsidP="00000000" w:rsidRDefault="00000000" w:rsidRPr="00000000" w14:paraId="000001F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1. </w:t>
      </w:r>
      <w:r w:rsidDel="00000000" w:rsidR="00000000" w:rsidRPr="00000000">
        <w:rPr>
          <w:rtl w:val="0"/>
          <w:rFonts w:ascii="Georgia" w:hAnsi="Georgia" w:cs="Georgia"/>
          <w:sz w:val="22"/>
          <w:szCs w:val="22"/>
        </w:rPr>
        <w:t xml:space="preserve">After a full read, mark all possible hedge candidates (wide net). Do not count retained hedges yet.</w:t>
      </w:r>
    </w:p>
    <w:p w:rsidR="00000000" w:rsidDel="00000000" w:rsidP="00000000" w:rsidRDefault="00000000" w:rsidRPr="00000000" w14:paraId="000001F7">
      <w:pPr>
        <w:spacing w:before="0" w:after="0" w:line="480" w:lineRule="auto"/>
        <w:ind w:left="720" w:hanging="360"/>
        <w:jc w:val="both"/>
      </w:pPr>
      <w:r w:rsidDel="00000000" w:rsidR="00000000" w:rsidRPr="00000000">
        <w:rPr>
          <w:b w:val="1"/>
          <w:bCs w:val="1"/>
          <w:rtl w:val="0"/>
          <w:rFonts w:ascii="Georgia" w:hAnsi="Georgia" w:cs="Georgia"/>
          <w:sz w:val="22"/>
          <w:szCs w:val="22"/>
        </w:rPr>
        <w:t>• Step 2. Claim condition: the device must attach to a claim (a statement about data, the world, or prior work that evidence could show to be wrong). Aims, directives, and routine procedures are excluded by kind. If not a claim, log FP with a reason code. Working Test: remove the device. If commitment to the claim’s truth rises → EC. Reader Test: remove the device. If truth commitment stays the same but the claim is blunter to the reader or the writer takes sole ownership against prior work → P. EC and P may be assigned together when commitment rises and the token also softens interpersonal force. In that case record EC with concurrent P. Neither test met → FP.</w:t>
      </w:r>
      <w:r w:rsidDel="00000000" w:rsidR="00000000" w:rsidRPr="00000000">
        <w:rPr>
          <w:rFonts w:ascii="Georgia" w:cs="Georgia" w:eastAsia="Cardo" w:hAnsi="Georgia"/>
          <w:rtl w:val="0"/>
          <w:sz w:val="22"/>
          <w:szCs w:val="22"/>
        </w:rPr>
      </w:r>
    </w:p>
    <w:p w:rsidR="00000000" w:rsidDel="00000000" w:rsidP="00000000" w:rsidRDefault="00000000" w:rsidRPr="00000000" w14:paraId="000001F8">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Step 3. </w:t>
      </w:r>
      <w:r w:rsidDel="00000000" w:rsidR="00000000" w:rsidRPr="00000000">
        <w:rPr>
          <w:rtl w:val="0"/>
          <w:rFonts w:ascii="Georgia" w:hAnsi="Georgia" w:cs="Georgia"/>
          <w:sz w:val="22"/>
          <w:szCs w:val="22"/>
        </w:rPr>
        <w:t xml:space="preserve">On retained EC and P tokens, assign type (modal, lexical, adverbial, clause-level).</w:t>
      </w:r>
    </w:p>
    <w:p w:rsidR="00000000" w:rsidDel="00000000" w:rsidP="00000000" w:rsidRDefault="00000000" w:rsidRPr="00000000" w14:paraId="000001F9">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Order. </w:t>
      </w:r>
      <w:r w:rsidDel="00000000" w:rsidR="00000000" w:rsidRPr="00000000">
        <w:rPr>
          <w:rFonts w:ascii="Georgia" w:cs="Georgia" w:eastAsia="Cardo" w:hAnsi="Georgia"/>
          <w:rtl w:val="0"/>
          <w:sz w:val="22"/>
          <w:szCs w:val="22"/>
        </w:rPr>
        <w:t xml:space="preserve">Full abstract → Step 1 → Step 2 (claim condition, then Working Test and Reader Test) → reason codes on rejects → Step 3 type → Coder Notes.</w:t>
      </w:r>
    </w:p>
    <w:p>
      <w:pPr>
        <w:spacing w:before="0" w:after="0" w:line="480" w:lineRule="auto"/>
      </w:pPr>
      <w:r>
        <w:t xml:space="preserve"/>
      </w:r>
    </w:p>
    <w:p w:rsidR="00000000" w:rsidDel="00000000" w:rsidP="00000000" w:rsidRDefault="00000000" w:rsidRPr="00000000" w14:paraId="000001FA">
      <w:pPr>
        <w:keepNext/>
        <w:spacing w:before="0" w:after="0" w:line="480" w:lineRule="auto"/>
        <w:jc w:val="left"/>
      </w:pPr>
      <w:r w:rsidDel="00000000" w:rsidR="00000000" w:rsidRPr="00000000">
        <w:rPr>
          <w:rtl w:val="0"/>
          <w:rFonts w:ascii="Georgia" w:hAnsi="Georgia" w:cs="Georgia"/>
          <w:sz w:val="24"/>
          <w:szCs w:val="24"/>
          <w:i/>
          <w:iCs/>
        </w:rPr>
        <w:t xml:space="preserve">Working Examples</w:t>
      </w:r>
      <w:r w:rsidDel="00000000" w:rsidR="00000000" w:rsidRPr="00000000">
        <w:rPr>
          <w:rtl w:val="0"/>
          <w:rFonts w:ascii="Georgia" w:hAnsi="Georgia" w:cs="Georgia"/>
          <w:sz w:val="24"/>
          <w:szCs w:val="24"/>
          <w:i/>
          <w:iCs/>
        </w:rPr>
      </w:r>
    </w:p>
    <w:p w:rsidR="00000000" w:rsidDel="00000000" w:rsidP="00000000" w:rsidRDefault="00000000" w:rsidRPr="00000000" w14:paraId="000001FB">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EC: </w:t>
      </w:r>
      <w:r w:rsidDel="00000000" w:rsidR="00000000" w:rsidRPr="00000000">
        <w:rPr>
          <w:rFonts w:ascii="Georgia" w:cs="Georgia" w:eastAsia="Cardo" w:hAnsi="Georgia"/>
          <w:rtl w:val="0"/>
          <w:sz w:val="22"/>
          <w:szCs w:val="22"/>
        </w:rPr>
        <w:t xml:space="preserve">“The treatment may reduce infection rates.” Removing may raise truth commitment → EC.</w:t>
      </w:r>
    </w:p>
    <w:p w:rsidR="00000000" w:rsidDel="00000000" w:rsidP="00000000" w:rsidRDefault="00000000" w:rsidRPr="00000000" w14:paraId="000001FC">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FP-Cap: </w:t>
      </w:r>
      <w:r w:rsidDel="00000000" w:rsidR="00000000" w:rsidRPr="00000000">
        <w:rPr>
          <w:rtl w:val="0"/>
          <w:rFonts w:ascii="Georgia" w:hAnsi="Georgia" w:cs="Georgia"/>
          <w:sz w:val="22"/>
          <w:szCs w:val="22"/>
        </w:rPr>
        <w:t xml:space="preserve">“PCR can detect low concentrations.” can = capability, not uncertainty.</w:t>
      </w:r>
    </w:p>
    <w:p w:rsidR="00000000" w:rsidDel="00000000" w:rsidP="00000000" w:rsidRDefault="00000000" w:rsidRPr="00000000" w14:paraId="000001FD">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 </w:t>
      </w:r>
      <w:r w:rsidDel="00000000" w:rsidR="00000000" w:rsidRPr="00000000">
        <w:rPr>
          <w:rFonts w:ascii="Georgia" w:cs="Georgia" w:eastAsia="Cardo" w:hAnsi="Georgia"/>
          <w:rtl w:val="0"/>
          <w:sz w:val="22"/>
          <w:szCs w:val="22"/>
        </w:rPr>
        <w:t xml:space="preserve">“As suggested by previous researchers, the treatment is effective.” Removing the attribution leaves truth the same but sole ownership against prior work → P. </w:t>
      </w:r>
    </w:p>
    <w:p w:rsidR="00000000" w:rsidDel="00000000" w:rsidP="00000000" w:rsidRDefault="00000000" w:rsidRPr="00000000" w14:paraId="000001FE">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FP-REC: </w:t>
      </w:r>
      <w:r w:rsidDel="00000000" w:rsidR="00000000" w:rsidRPr="00000000">
        <w:rPr>
          <w:rFonts w:ascii="Georgia" w:cs="Georgia" w:eastAsia="Cardo" w:hAnsi="Georgia"/>
          <w:rtl w:val="0"/>
          <w:sz w:val="22"/>
          <w:szCs w:val="22"/>
        </w:rPr>
        <w:t xml:space="preserve">“Farmers should adopt the treatment” is a directive → FP-Rec.</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1FF">
      <w:pPr>
        <w:keepNext/>
        <w:spacing w:before="0" w:after="0" w:line="480" w:lineRule="auto"/>
        <w:jc w:val="left"/>
      </w:pPr>
      <w:r w:rsidDel="00000000" w:rsidR="00000000" w:rsidRPr="00000000">
        <w:rPr>
          <w:sz w:val="24"/>
          <w:szCs w:val="24"/>
          <w:rtl w:val="0"/>
          <w:rFonts w:ascii="Georgia" w:hAnsi="Georgia" w:cs="Georgia"/>
          <w:i/>
          <w:iCs/>
        </w:rPr>
        <w:t xml:space="preserve">Hedge Type (Primary Colors)</w:t>
      </w:r>
      <w:r w:rsidDel="00000000" w:rsidR="00000000" w:rsidRPr="00000000">
        <w:rPr>
          <w:rtl w:val="0"/>
          <w:rFonts w:ascii="Georgia" w:hAnsi="Georgia" w:cs="Georgia"/>
          <w:sz w:val="24"/>
          <w:szCs w:val="24"/>
          <w:i/>
          <w:iCs/>
        </w:rPr>
      </w:r>
    </w:p>
    <w:p w:rsidR="00000000" w:rsidDel="00000000" w:rsidP="00000000" w:rsidRDefault="00000000" w:rsidRPr="00000000" w14:paraId="00000200">
      <w:pPr>
        <w:spacing w:before="0" w:after="0" w:line="480" w:lineRule="auto"/>
        <w:ind w:firstLine="720"/>
        <w:jc w:val="both"/>
      </w:pPr>
      <w:r>
        <w:rPr>
          <w:rFonts w:ascii="Georgia" w:hAnsi="Georgia" w:cs="Georgia"/>
          <w:sz w:val="22"/>
          <w:szCs w:val="22"/>
        </w:rPr>
        <w:t>Highlight each retained hedge token in the color for its grammatical form. Exclusions follow the Decision Rules for Ambiguous Cases in Methodology (Table 1).</w:t>
      </w:r>
    </w:p>
    <w:tbl>
      <w:tblPr>
        <w:tblStyle w:val="Table9"/>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1">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2">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3">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04">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00b0f0" w:val="clear"/>
            <w:vAlign w:val="center"/>
          </w:tcPr>
          <w:p w:rsidR="00000000" w:rsidDel="00000000" w:rsidP="00000000" w:rsidRDefault="00000000" w:rsidRPr="00000000" w14:paraId="00000205">
            <w:pPr>
              <w:spacing w:before="40" w:after="40" w:line="276" w:lineRule="auto"/>
              <w:jc w:val="center"/>
            </w:pPr>
            <w:r w:rsidDel="00000000" w:rsidR="00000000" w:rsidRPr="00000000">
              <w:rPr>
                <w:sz w:val="22"/>
                <w:szCs w:val="22"/>
                <w:shd w:fill="00b0f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6">
            <w:pPr>
              <w:spacing w:before="40" w:after="40" w:line="276" w:lineRule="auto"/>
              <w:jc w:val="center"/>
            </w:pPr>
            <w:r w:rsidDel="00000000" w:rsidR="00000000" w:rsidRPr="00000000">
              <w:rPr>
                <w:sz w:val="22"/>
                <w:szCs w:val="22"/>
                <w:rtl w:val="0"/>
                <w:rFonts w:ascii="Georgia" w:hAnsi="Georgia" w:cs="Georgia"/>
              </w:rPr>
              <w:t xml:space="preserve">Modal Verbs</w:t>
            </w:r>
          </w:p>
        </w:tc>
        <w:tc>
          <w:tcPr>
            <w:tcBorders>
              <w:top w:val="nil"/>
              <w:left w:val="nil"/>
              <w:bottom w:val="nil"/>
              <w:right w:val="nil"/>
            </w:tcBorders>
            <w:vAlign w:val="center"/>
          </w:tcPr>
          <w:p w:rsidR="00000000" w:rsidDel="00000000" w:rsidP="00000000" w:rsidRDefault="00000000" w:rsidRPr="00000000" w14:paraId="00000207">
            <w:pPr>
              <w:spacing w:before="40" w:after="40" w:line="276" w:lineRule="auto"/>
              <w:jc w:val="center"/>
            </w:pPr>
            <w:r w:rsidDel="00000000" w:rsidR="00000000" w:rsidRPr="00000000">
              <w:rPr>
                <w:sz w:val="22"/>
                <w:szCs w:val="22"/>
                <w:rtl w:val="0"/>
                <w:rFonts w:ascii="Georgia" w:hAnsi="Georgia" w:cs="Georgia"/>
              </w:rPr>
              <w:t xml:space="preserve">Expresses possibility, probability, or a condition under which something may happen.</w:t>
            </w:r>
          </w:p>
        </w:tc>
        <w:tc>
          <w:tcPr>
            <w:tcBorders>
              <w:top w:val="nil"/>
              <w:left w:val="nil"/>
              <w:bottom w:val="nil"/>
              <w:right w:val="nil"/>
            </w:tcBorders>
            <w:vAlign w:val="center"/>
          </w:tcPr>
          <w:p w:rsidR="00000000" w:rsidDel="00000000" w:rsidP="00000000" w:rsidRDefault="00000000" w:rsidRPr="00000000" w14:paraId="00000208">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“This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indicate disease resistance.”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0000" w:val="clear"/>
            <w:vAlign w:val="center"/>
          </w:tcPr>
          <w:p w:rsidR="00000000" w:rsidDel="00000000" w:rsidP="00000000" w:rsidRDefault="00000000" w:rsidRPr="00000000" w14:paraId="00000209">
            <w:pPr>
              <w:spacing w:before="40" w:after="40" w:line="276" w:lineRule="auto"/>
              <w:jc w:val="center"/>
            </w:pPr>
            <w:r w:rsidDel="00000000" w:rsidR="00000000" w:rsidRPr="00000000">
              <w:rPr>
                <w:sz w:val="22"/>
                <w:szCs w:val="22"/>
                <w:highlight w:val="red"/>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A">
            <w:pPr>
              <w:spacing w:before="40" w:after="40" w:line="276" w:lineRule="auto"/>
              <w:jc w:val="center"/>
            </w:pPr>
            <w:r w:rsidDel="00000000" w:rsidR="00000000" w:rsidRPr="00000000">
              <w:rPr>
                <w:sz w:val="22"/>
                <w:szCs w:val="22"/>
                <w:rtl w:val="0"/>
                <w:rFonts w:ascii="Georgia" w:hAnsi="Georgia" w:cs="Georgia"/>
              </w:rPr>
              <w:t xml:space="preserve">Lexical Hedges</w:t>
            </w:r>
          </w:p>
        </w:tc>
        <w:tc>
          <w:tcPr>
            <w:tcBorders>
              <w:top w:val="nil"/>
              <w:left w:val="nil"/>
              <w:bottom w:val="nil"/>
              <w:right w:val="nil"/>
            </w:tcBorders>
            <w:vAlign w:val="center"/>
          </w:tcPr>
          <w:p w:rsidR="00000000" w:rsidDel="00000000" w:rsidP="00000000" w:rsidRDefault="00000000" w:rsidRPr="00000000" w14:paraId="0000020B">
            <w:pPr>
              <w:spacing w:before="40" w:after="40" w:line="276" w:lineRule="auto"/>
              <w:jc w:val="center"/>
            </w:pPr>
            <w:r w:rsidDel="00000000" w:rsidR="00000000" w:rsidRPr="00000000">
              <w:rPr>
                <w:sz w:val="22"/>
                <w:szCs w:val="22"/>
                <w:rtl w:val="0"/>
                <w:rFonts w:ascii="Georgia" w:hAnsi="Georgia" w:cs="Georgia"/>
              </w:rPr>
              <w:t xml:space="preserve">Verbs, adjectives, or nouns that make a claim less certain or more cautious.</w:t>
            </w:r>
          </w:p>
        </w:tc>
        <w:tc>
          <w:tcPr>
            <w:tcBorders>
              <w:top w:val="nil"/>
              <w:left w:val="nil"/>
              <w:bottom w:val="nil"/>
              <w:right w:val="nil"/>
            </w:tcBorders>
            <w:vAlign w:val="center"/>
          </w:tcPr>
          <w:p w:rsidR="00000000" w:rsidDel="00000000" w:rsidP="00000000" w:rsidRDefault="00000000" w:rsidRPr="00000000" w14:paraId="0000020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“Data </w:t>
            </w:r>
            <w:r w:rsidDel="00000000" w:rsidR="00000000" w:rsidRPr="00000000">
              <w:rPr>
                <w:b w:val="1"/>
                <w:bCs w:val="1"/>
                <w:strike w:val="0"/>
                <w:color w:val="ffffff"/>
                <w:sz w:val="22"/>
                <w:szCs w:val="22"/>
                <w:highlight w:val="red"/>
                <w:rtl w:val="0"/>
                <w:rFonts w:ascii="Georgia" w:hAnsi="Georgia" w:cs="Georgia"/>
              </w:rPr>
              <w:t xml:space="preserve">suggests</w:t>
            </w:r>
            <w:r w:rsidDel="00000000" w:rsidR="00000000" w:rsidRPr="00000000">
              <w:rPr>
                <w:i w:val="0"/>
                <w:iCs w:val="0"/>
                <w:color w:val="000000"/>
                <w:sz w:val="22"/>
                <w:szCs w:val="22"/>
                <w:rtl w:val="0"/>
                <w:rFonts w:ascii="Georgia" w:hAnsi="Georgia" w:cs="Georgia"/>
              </w:rPr>
              <w:t xml:space="preserve"> a correlation.”</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ffff00" w:val="clear"/>
            <w:vAlign w:val="center"/>
          </w:tcPr>
          <w:p w:rsidR="00000000" w:rsidDel="00000000" w:rsidP="00000000" w:rsidRDefault="00000000" w:rsidRPr="00000000" w14:paraId="0000020D">
            <w:pPr>
              <w:spacing w:before="40" w:after="40" w:line="276" w:lineRule="auto"/>
              <w:jc w:val="center"/>
            </w:pPr>
            <w:r w:rsidDel="00000000" w:rsidR="00000000" w:rsidRPr="00000000">
              <w:rPr>
                <w:sz w:val="22"/>
                <w:szCs w:val="22"/>
                <w:highlight w:val="yellow"/>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0E">
            <w:pPr>
              <w:spacing w:before="40" w:after="40" w:line="276" w:lineRule="auto"/>
              <w:jc w:val="center"/>
            </w:pPr>
            <w:r w:rsidDel="00000000" w:rsidR="00000000" w:rsidRPr="00000000">
              <w:rPr>
                <w:sz w:val="22"/>
                <w:szCs w:val="22"/>
                <w:rtl w:val="0"/>
                <w:rFonts w:ascii="Georgia" w:hAnsi="Georgia" w:cs="Georgia"/>
              </w:rPr>
              <w:t xml:space="preserve">Adverbial Hedges</w:t>
            </w:r>
          </w:p>
        </w:tc>
        <w:tc>
          <w:tcPr>
            <w:tcBorders>
              <w:top w:val="nil"/>
              <w:left w:val="nil"/>
              <w:bottom w:val="nil"/>
              <w:right w:val="nil"/>
            </w:tcBorders>
            <w:vAlign w:val="center"/>
          </w:tcPr>
          <w:p w:rsidR="00000000" w:rsidDel="00000000" w:rsidP="00000000" w:rsidRDefault="00000000" w:rsidRPr="00000000" w14:paraId="0000020F">
            <w:pPr>
              <w:spacing w:before="40" w:after="40" w:line="276" w:lineRule="auto"/>
              <w:jc w:val="center"/>
            </w:pPr>
            <w:r w:rsidDel="00000000" w:rsidR="00000000" w:rsidRPr="00000000">
              <w:rPr>
                <w:sz w:val="22"/>
                <w:szCs w:val="22"/>
                <w:rtl w:val="0"/>
                <w:rFonts w:ascii="Georgia" w:hAnsi="Georgia" w:cs="Georgia"/>
              </w:rPr>
              <w:t xml:space="preserve">Adverbs that qualify how broadly, how often, or how certainly a claim applies.</w:t>
            </w:r>
          </w:p>
        </w:tc>
        <w:tc>
          <w:tcPr>
            <w:tcBorders>
              <w:top w:val="nil"/>
              <w:left w:val="nil"/>
              <w:bottom w:val="nil"/>
              <w:right w:val="nil"/>
            </w:tcBorders>
            <w:vAlign w:val="center"/>
          </w:tcPr>
          <w:p w:rsidR="00000000" w:rsidDel="00000000" w:rsidP="00000000" w:rsidRDefault="00000000" w:rsidRPr="00000000" w14:paraId="0000021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“Plants </w:t>
            </w:r>
            <w:r w:rsidDel="00000000" w:rsidR="00000000" w:rsidRPr="00000000">
              <w:rPr>
                <w:b w:val="1"/>
                <w:bCs w:val="1"/>
                <w:strike w:val="0"/>
                <w:color w:val="000000"/>
                <w:sz w:val="22"/>
                <w:szCs w:val="22"/>
                <w:highlight w:val="yellow"/>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respond to drought.”</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shd w:fill="00b050" w:val="clear"/>
            <w:vAlign w:val="center"/>
          </w:tcPr>
          <w:p w:rsidR="00000000" w:rsidDel="00000000" w:rsidP="00000000" w:rsidRDefault="00000000" w:rsidRPr="00000000" w14:paraId="00000211">
            <w:pPr>
              <w:spacing w:before="40" w:after="40" w:line="276" w:lineRule="auto"/>
              <w:jc w:val="center"/>
            </w:pPr>
            <w:r w:rsidDel="00000000" w:rsidR="00000000" w:rsidRPr="00000000">
              <w:rPr>
                <w:sz w:val="22"/>
                <w:szCs w:val="22"/>
                <w:shd w:fill="00b050"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12">
            <w:pPr>
              <w:spacing w:before="40" w:after="40" w:line="276" w:lineRule="auto"/>
              <w:jc w:val="center"/>
            </w:pPr>
            <w:r w:rsidDel="00000000" w:rsidR="00000000" w:rsidRPr="00000000">
              <w:rPr>
                <w:sz w:val="22"/>
                <w:szCs w:val="22"/>
                <w:rtl w:val="0"/>
                <w:rFonts w:ascii="Georgia" w:hAnsi="Georgia" w:cs="Georgia"/>
              </w:rPr>
              <w:t xml:space="preserve">Clause-Level Hedges</w:t>
            </w:r>
          </w:p>
        </w:tc>
        <w:tc>
          <w:tcPr>
            <w:tcBorders>
              <w:top w:val="nil"/>
              <w:left w:val="nil"/>
              <w:bottom w:val="single" w:sz="18" w:space="0" w:color="000000"/>
              <w:right w:val="nil"/>
            </w:tcBorders>
            <w:vAlign w:val="center"/>
          </w:tcPr>
          <w:p w:rsidR="00000000" w:rsidDel="00000000" w:rsidP="00000000" w:rsidRDefault="00000000" w:rsidRPr="00000000" w14:paraId="00000213">
            <w:pPr>
              <w:spacing w:before="40" w:after="40" w:line="276" w:lineRule="auto"/>
              <w:jc w:val="center"/>
            </w:pPr>
            <w:r w:rsidDel="00000000" w:rsidR="00000000" w:rsidRPr="00000000">
              <w:rPr>
                <w:sz w:val="22"/>
                <w:szCs w:val="22"/>
                <w:rtl w:val="0"/>
                <w:rFonts w:ascii="Georgia" w:hAnsi="Georgia" w:cs="Georgia"/>
              </w:rPr>
              <w:t xml:space="preserve">Clause-level phrases framing a claim as tentative.</w:t>
            </w:r>
          </w:p>
        </w:tc>
        <w:tc>
          <w:tcPr>
            <w:tcBorders>
              <w:top w:val="nil"/>
              <w:left w:val="nil"/>
              <w:bottom w:val="single" w:sz="18" w:space="0" w:color="000000"/>
              <w:right w:val="nil"/>
            </w:tcBorders>
            <w:vAlign w:val="center"/>
          </w:tcPr>
          <w:p w:rsidR="00000000" w:rsidDel="00000000" w:rsidP="00000000" w:rsidRDefault="00000000" w:rsidRPr="00000000" w14:paraId="00000214">
            <w:pPr>
              <w:spacing w:before="40" w:after="40" w:line="276" w:lineRule="auto"/>
              <w:jc w:val="center"/>
            </w:pPr>
            <w:r w:rsidDel="00000000" w:rsidR="00000000" w:rsidRPr="00000000">
              <w:rPr>
                <w:i w:val="0"/>
                <w:iCs w:val="0"/>
                <w:color w:val="000000"/>
                <w:sz w:val="22"/>
                <w:szCs w:val="22"/>
                <w:rtl w:val="0"/>
                <w:rFonts w:ascii="Georgia" w:hAnsi="Georgia" w:cs="Georgia"/>
              </w:rPr>
              <w:t xml:space="preserve">“</w:t>
            </w:r>
            <w:r w:rsidDel="00000000" w:rsidR="00000000" w:rsidRPr="00000000">
              <w:rPr>
                <w:b w:val="1"/>
                <w:bCs w:val="1"/>
                <w:strike w:val="0"/>
                <w:color w:val="ffffff"/>
                <w:sz w:val="22"/>
                <w:szCs w:val="22"/>
                <w:shd w:fill="00b050" w:val="clear"/>
                <w:rtl w:val="0"/>
                <w:rFonts w:ascii="Georgia" w:hAnsi="Georgia" w:cs="Georgia"/>
              </w:rPr>
              <w:t xml:space="preserve">It seems that</w:t>
            </w:r>
            <w:r w:rsidDel="00000000" w:rsidR="00000000" w:rsidRPr="00000000">
              <w:rPr>
                <w:i w:val="0"/>
                <w:iCs w:val="0"/>
                <w:color w:val="000000"/>
                <w:sz w:val="22"/>
                <w:szCs w:val="22"/>
                <w:rtl w:val="0"/>
                <w:rFonts w:ascii="Georgia" w:hAnsi="Georgia" w:cs="Georgia"/>
              </w:rPr>
              <w:t xml:space="preserve"> the pathogen is host-specific.”</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16">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Type notes. </w:t>
      </w:r>
      <w:r w:rsidDel="00000000" w:rsidR="00000000" w:rsidRPr="00000000">
        <w:rPr>
          <w:rtl w:val="0"/>
          <w:rFonts w:ascii="Georgia" w:hAnsi="Georgia" w:cs="Georgia"/>
          <w:sz w:val="22"/>
          <w:szCs w:val="22"/>
        </w:rPr>
        <w:t xml:space="preserve">imply/implies/implying = suggest. can be concluded/derived/stated = inferential hedge (not capability can). potentially = adverbial. potential + noun: topic-naming in aims/methods = FP-Gen, qualifying a finding in results/conclusion = Lexical EC if removal changes commitment.</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217">
      <w:pPr>
        <w:keepNext/>
        <w:spacing w:before="0" w:after="0" w:line="480" w:lineRule="auto"/>
        <w:jc w:val="left"/>
      </w:pPr>
      <w:r w:rsidDel="00000000" w:rsidR="00000000" w:rsidRPr="00000000">
        <w:rPr>
          <w:sz w:val="24"/>
          <w:szCs w:val="24"/>
          <w:rtl w:val="0"/>
          <w:rFonts w:ascii="Georgia" w:hAnsi="Georgia" w:cs="Georgia"/>
          <w:i/>
          <w:iCs/>
        </w:rPr>
        <w:t xml:space="preserve">Hedge Function (Colored Text Labels)</w:t>
      </w:r>
      <w:r w:rsidDel="00000000" w:rsidR="00000000" w:rsidRPr="00000000">
        <w:rPr>
          <w:rtl w:val="0"/>
          <w:rFonts w:ascii="Georgia" w:hAnsi="Georgia" w:cs="Georgia"/>
          <w:sz w:val="24"/>
          <w:szCs w:val="24"/>
          <w:i/>
          <w:iCs/>
        </w:rPr>
      </w:r>
    </w:p>
    <w:tbl>
      <w:tblPr>
        <w:tblStyle w:val="Table10"/>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8">
            <w:pPr>
              <w:spacing w:before="40" w:after="40" w:line="276" w:lineRule="auto"/>
              <w:jc w:val="center"/>
            </w:pPr>
            <w:r w:rsidDel="00000000" w:rsidR="00000000" w:rsidRPr="00000000">
              <w:rPr>
                <w:b w:val="1"/>
                <w:bCs w:val="1"/>
                <w:sz w:val="22"/>
                <w:szCs w:val="22"/>
                <w:rtl w:val="0"/>
                <w:rFonts w:ascii="Georgia" w:hAnsi="Georgia" w:cs="Georgia"/>
              </w:rPr>
              <w:t xml:space="preserve">Label</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9">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A">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1B">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1C">
            <w:pPr>
              <w:spacing w:before="40" w:after="40" w:line="276" w:lineRule="auto"/>
              <w:jc w:val="center"/>
            </w:pP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1D">
            <w:pPr>
              <w:spacing w:before="40" w:after="40" w:line="276" w:lineRule="auto"/>
              <w:jc w:val="center"/>
            </w:pPr>
            <w:r w:rsidDel="00000000" w:rsidR="00000000" w:rsidRPr="00000000">
              <w:rPr>
                <w:sz w:val="22"/>
                <w:szCs w:val="22"/>
                <w:rtl w:val="0"/>
                <w:rFonts w:ascii="Georgia" w:hAnsi="Georgia" w:cs="Georgia"/>
              </w:rPr>
              <w:t xml:space="preserve">Epistemic Caution</w:t>
            </w:r>
          </w:p>
        </w:tc>
        <w:tc>
          <w:tcPr>
            <w:tcBorders>
              <w:top w:val="nil"/>
              <w:left w:val="nil"/>
              <w:bottom w:val="nil"/>
              <w:right w:val="nil"/>
            </w:tcBorders>
            <w:vAlign w:val="center"/>
          </w:tcPr>
          <w:p w:rsidR="00000000" w:rsidDel="00000000" w:rsidP="00000000" w:rsidRDefault="00000000" w:rsidRPr="00000000" w14:paraId="0000021E">
            <w:pPr>
              <w:spacing w:before="40" w:after="40" w:line="276" w:lineRule="auto"/>
              <w:jc w:val="center"/>
            </w:pPr>
            <w:r w:rsidDel="00000000" w:rsidR="00000000" w:rsidRPr="00000000">
              <w:rPr>
                <w:sz w:val="22"/>
                <w:szCs w:val="22"/>
                <w:rtl w:val="0"/>
                <w:rFonts w:ascii="Georgia" w:hAnsi="Georgia" w:cs="Georgia"/>
              </w:rPr>
              <w:t xml:space="preserve">Expresses uncertainty about a claim’s truth.</w:t>
            </w:r>
          </w:p>
        </w:tc>
        <w:tc>
          <w:tcPr>
            <w:tcBorders>
              <w:top w:val="nil"/>
              <w:left w:val="nil"/>
              <w:bottom w:val="nil"/>
              <w:right w:val="nil"/>
            </w:tcBorders>
            <w:vAlign w:val="center"/>
          </w:tcPr>
          <w:p w:rsidR="00000000" w:rsidDel="00000000" w:rsidP="00000000" w:rsidRDefault="00000000" w:rsidRPr="00000000" w14:paraId="0000021F">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treatment </w:t>
            </w:r>
            <w:r w:rsidDel="00000000" w:rsidR="00000000" w:rsidRPr="00000000">
              <w:rPr>
                <w:b w:val="1"/>
                <w:bCs w:val="1"/>
                <w:strike w:val="0"/>
                <w:color w:val="000000"/>
                <w:sz w:val="22"/>
                <w:szCs w:val="22"/>
                <w:shd w:fill="00b0f0" w:val="clear"/>
                <w:rtl w:val="0"/>
                <w:rFonts w:ascii="Georgia" w:hAnsi="Georgia" w:cs="Georgia"/>
              </w:rPr>
              <w:t xml:space="preserve">may</w:t>
            </w:r>
            <w:r w:rsidDel="00000000" w:rsidR="00000000" w:rsidRPr="00000000">
              <w:rPr>
                <w:i w:val="0"/>
                <w:iCs w:val="0"/>
                <w:color w:val="000000"/>
                <w:sz w:val="22"/>
                <w:szCs w:val="22"/>
                <w:rtl w:val="0"/>
                <w:rFonts w:ascii="Georgia" w:hAnsi="Georgia" w:cs="Georgia"/>
              </w:rPr>
              <w:t xml:space="preserve"> reduce infection rates. </w:t>
            </w:r>
            <w:r w:rsidDel="00000000" w:rsidR="00000000" w:rsidRPr="00000000">
              <w:rPr>
                <w:b w:val="1"/>
                <w:bCs w:val="1"/>
                <w:i w:val="0"/>
                <w:iCs w:val="0"/>
                <w:color w:val="ed7d31"/>
                <w:sz w:val="22"/>
                <w:szCs w:val="22"/>
                <w:rtl w:val="0"/>
                <w:rFonts w:ascii="Georgia" w:hAnsi="Georgia" w:cs="Georgia"/>
              </w:rPr>
              <w:t xml:space="preserve">(EC)</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20">
            <w:pPr>
              <w:spacing w:before="40" w:after="40" w:line="276" w:lineRule="auto"/>
              <w:jc w:val="center"/>
            </w:pP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21">
            <w:pPr>
              <w:spacing w:before="40" w:after="40" w:line="276" w:lineRule="auto"/>
              <w:jc w:val="center"/>
            </w:pPr>
            <w:r w:rsidDel="00000000" w:rsidR="00000000" w:rsidRPr="00000000">
              <w:rPr>
                <w:sz w:val="22"/>
                <w:szCs w:val="22"/>
                <w:rtl w:val="0"/>
                <w:rFonts w:ascii="Georgia" w:hAnsi="Georgia" w:cs="Georgia"/>
              </w:rPr>
              <w:t xml:space="preserve">Politeness / Deference</w:t>
            </w:r>
          </w:p>
        </w:tc>
        <w:tc>
          <w:tcPr>
            <w:tcBorders>
              <w:top w:val="nil"/>
              <w:left w:val="nil"/>
              <w:bottom w:val="nil"/>
              <w:right w:val="nil"/>
            </w:tcBorders>
            <w:vAlign w:val="center"/>
          </w:tcPr>
          <w:p w:rsidR="00000000" w:rsidDel="00000000" w:rsidP="00000000" w:rsidRDefault="00000000" w:rsidRPr="00000000" w14:paraId="00000222">
            <w:pPr>
              <w:spacing w:before="40" w:after="40" w:line="276" w:lineRule="auto"/>
              <w:jc w:val="center"/>
            </w:pPr>
            <w:r w:rsidDel="00000000" w:rsidR="00000000" w:rsidRPr="00000000">
              <w:rPr>
                <w:sz w:val="22"/>
                <w:szCs w:val="22"/>
                <w:rtl w:val="0"/>
                <w:rFonts w:ascii="Georgia" w:hAnsi="Georgia" w:cs="Georgia"/>
              </w:rPr>
              <w:t xml:space="preserve">Shows respect to readers or prior research.</w:t>
            </w:r>
          </w:p>
        </w:tc>
        <w:tc>
          <w:tcPr>
            <w:tcBorders>
              <w:top w:val="nil"/>
              <w:left w:val="nil"/>
              <w:bottom w:val="nil"/>
              <w:right w:val="nil"/>
            </w:tcBorders>
            <w:vAlign w:val="center"/>
          </w:tcPr>
          <w:p w:rsidR="00000000" w:rsidDel="00000000" w:rsidP="00000000" w:rsidRDefault="00000000" w:rsidRPr="00000000" w14:paraId="00000223">
            <w:pPr>
              <w:spacing w:before="40" w:after="40" w:line="276" w:lineRule="auto"/>
              <w:jc w:val="center"/>
            </w:pPr>
            <w:r w:rsidDel="00000000" w:rsidR="00000000" w:rsidRPr="00000000">
              <w:rPr>
                <w:i w:val="0"/>
                <w:iCs w:val="0"/>
                <w:color w:val="000000"/>
                <w:sz w:val="22"/>
                <w:szCs w:val="22"/>
                <w:rtl w:val="0"/>
                <w:rFonts w:ascii="Georgia" w:hAnsi="Georgia" w:cs="Georgia"/>
              </w:rPr>
              <w:t xml:space="preserve">“As </w:t>
            </w:r>
            <w:r w:rsidDel="00000000" w:rsidR="00000000" w:rsidRPr="00000000">
              <w:rPr>
                <w:b w:val="1"/>
                <w:bCs w:val="1"/>
                <w:strike w:val="0"/>
                <w:color w:val="ffffff"/>
                <w:sz w:val="22"/>
                <w:szCs w:val="22"/>
                <w:highlight w:val="red"/>
                <w:rtl w:val="0"/>
                <w:rFonts w:ascii="Georgia" w:hAnsi="Georgia" w:cs="Georgia"/>
              </w:rPr>
              <w:t xml:space="preserve">suggested</w:t>
            </w:r>
            <w:r w:rsidDel="00000000" w:rsidR="00000000" w:rsidRPr="00000000">
              <w:rPr>
                <w:i w:val="0"/>
                <w:iCs w:val="0"/>
                <w:color w:val="000000"/>
                <w:sz w:val="22"/>
                <w:szCs w:val="22"/>
                <w:rtl w:val="0"/>
                <w:rFonts w:ascii="Georgia" w:hAnsi="Georgia" w:cs="Georgia"/>
              </w:rPr>
              <w:t xml:space="preserve"> by Hyland (1998). </w:t>
            </w:r>
            <w:r w:rsidDel="00000000" w:rsidR="00000000" w:rsidRPr="00000000">
              <w:rPr>
                <w:b w:val="1"/>
                <w:bCs w:val="1"/>
                <w:i w:val="0"/>
                <w:iCs w:val="0"/>
                <w:color w:val="7030a0"/>
                <w:sz w:val="22"/>
                <w:szCs w:val="22"/>
                <w:rtl w:val="0"/>
                <w:rFonts w:ascii="Georgia" w:hAnsi="Georgia" w:cs="Georgia"/>
              </w:rPr>
              <w:t xml:space="preserve">(P)</w:t>
            </w:r>
            <w:r w:rsidDel="00000000" w:rsidR="00000000" w:rsidRPr="00000000">
              <w:rPr>
                <w:i w:val="0"/>
                <w:iCs w:val="0"/>
                <w:color w:val="000000"/>
                <w:sz w:val="22"/>
                <w:szCs w:val="22"/>
                <w:rtl w:val="0"/>
                <w:rFonts w:ascii="Georgia" w:hAnsi="Georgia" w:cs="Georgia"/>
              </w:rPr>
              <w:t xml:space="preserve">”</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24">
            <w:pPr>
              <w:spacing w:before="40" w:after="40" w:line="276" w:lineRule="auto"/>
              <w:jc w:val="center"/>
            </w:pPr>
            <w:r w:rsidDel="00000000" w:rsidR="00000000" w:rsidRPr="00000000">
              <w:rPr>
                <w:b w:val="1"/>
                <w:bCs w:val="1"/>
                <w:i w:val="0"/>
                <w:iCs w:val="0"/>
                <w:sz w:val="22"/>
                <w:szCs w:val="22"/>
                <w:rtl w:val="0"/>
                <w:rFonts w:ascii="Georgia" w:hAnsi="Georgia" w:cs="Georgia"/>
              </w:rPr>
              <w:t xml:space="preserve">FP</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25">
            <w:pPr>
              <w:spacing w:before="40" w:after="40" w:line="276" w:lineRule="auto"/>
              <w:jc w:val="center"/>
            </w:pPr>
            <w:r w:rsidDel="00000000" w:rsidR="00000000" w:rsidRPr="00000000">
              <w:rPr>
                <w:sz w:val="22"/>
                <w:szCs w:val="22"/>
                <w:rtl w:val="0"/>
                <w:rFonts w:ascii="Georgia" w:hAnsi="Georgia" w:cs="Georgia"/>
              </w:rPr>
              <w:t xml:space="preserve">(not a function)</w:t>
            </w:r>
          </w:p>
        </w:tc>
        <w:tc>
          <w:tcPr>
            <w:tcBorders>
              <w:top w:val="nil"/>
              <w:left w:val="nil"/>
              <w:bottom w:val="single" w:sz="18" w:space="0" w:color="000000"/>
              <w:right w:val="nil"/>
            </w:tcBorders>
            <w:vAlign w:val="center"/>
          </w:tcPr>
          <w:p w:rsidR="00000000" w:rsidDel="00000000" w:rsidP="00000000" w:rsidRDefault="00000000" w:rsidRPr="00000000" w14:paraId="00000226">
            <w:pPr>
              <w:spacing w:before="40" w:after="40" w:line="276" w:lineRule="auto"/>
              <w:jc w:val="center"/>
            </w:pPr>
            <w:r w:rsidDel="00000000" w:rsidR="00000000" w:rsidRPr="00000000">
              <w:rPr>
                <w:sz w:val="22"/>
                <w:szCs w:val="22"/>
                <w:rtl w:val="0"/>
                <w:rFonts w:ascii="Georgia" w:hAnsi="Georgia" w:cs="Georgia"/>
              </w:rPr>
              <w:t xml:space="preserve">Fails Working Test and Reader Test</w:t>
            </w:r>
          </w:p>
        </w:tc>
        <w:tc>
          <w:tcPr>
            <w:tcBorders>
              <w:top w:val="nil"/>
              <w:left w:val="nil"/>
              <w:bottom w:val="single" w:sz="18" w:space="0" w:color="000000"/>
              <w:right w:val="nil"/>
            </w:tcBorders>
            <w:vAlign w:val="center"/>
          </w:tcPr>
          <w:p w:rsidR="00000000" w:rsidDel="00000000" w:rsidP="00000000" w:rsidRDefault="00000000" w:rsidRPr="00000000" w14:paraId="00000227">
            <w:pPr>
              <w:spacing w:before="40" w:after="40" w:line="276" w:lineRule="auto"/>
              <w:jc w:val="center"/>
            </w:pPr>
            <w:r w:rsidDel="00000000" w:rsidR="00000000" w:rsidRPr="00000000">
              <w:rPr>
                <w:i w:val="0"/>
                <w:iCs w:val="0"/>
                <w:color w:val="000000"/>
                <w:sz w:val="22"/>
                <w:szCs w:val="22"/>
                <w:rtl w:val="0"/>
                <w:rFonts w:ascii="Georgia" w:hAnsi="Georgia" w:cs="Georgia"/>
              </w:rPr>
              <w:t xml:space="preserve">“In conclusion, T3 produced the highest yield.”</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2A">
      <w:pPr>
        <w:spacing w:before="0" w:after="0" w:line="480" w:lineRule="auto"/>
        <w:ind w:firstLine="720"/>
        <w:jc w:val="both"/>
      </w:pPr>
      <w:r w:rsidDel="00000000" w:rsidR="00000000" w:rsidRPr="00000000">
        <w:rPr>
          <w:rtl w:val="0"/>
          <w:rFonts w:ascii="Georgia" w:hAnsi="Georgia" w:cs="Georgia"/>
          <w:sz w:val="22"/>
          <w:szCs w:val="22"/>
        </w:rPr>
        <w:t xml:space="preserve">Use the table below for FP reason codes after the claim condition or both tests fail.</w:t>
      </w:r>
    </w:p>
    <w:p w:rsidR="00000000" w:rsidDel="00000000" w:rsidP="00000000" w:rsidRDefault="00000000" w:rsidRPr="00000000" w14:paraId="00000247">
      <w:pPr>
        <w:spacing w:before="0" w:after="0" w:line="480" w:lineRule="auto"/>
        <w:ind w:firstLine="720"/>
        <w:jc w:val="both"/>
      </w:pPr>
      <w:r w:rsidDel="00000000" w:rsidR="00000000" w:rsidRPr="00000000">
        <w:rPr>
          <w:rtl w:val="0"/>
          <w:rFonts w:ascii="Georgia" w:hAnsi="Georgia" w:cs="Georgia"/>
          <w:sz w:val="22"/>
          <w:szCs w:val="22"/>
        </w:rPr>
        <w:t xml:space="preserve">Never hedges: ability, future procedure, and procedural necessity (a step required by the method itself).</w:t>
      </w:r>
    </w:p>
    <w:p w:rsidR="00000000" w:rsidDel="00000000" w:rsidP="00000000" w:rsidRDefault="00000000" w:rsidRPr="00000000" w14:paraId="00000248">
      <w:pPr>
        <w:spacing w:before="0" w:after="0" w:line="480" w:lineRule="auto"/>
        <w:ind w:firstLine="720"/>
        <w:jc w:val="both"/>
      </w:pPr>
      <w:r w:rsidDel="00000000" w:rsidR="00000000" w:rsidRPr="00000000">
        <w:rPr>
          <w:rtl w:val="0"/>
          <w:rFonts w:ascii="Georgia" w:hAnsi="Georgia" w:cs="Georgia"/>
          <w:sz w:val="22"/>
          <w:szCs w:val="22"/>
        </w:rPr>
        <w:t xml:space="preserve">Quick test for suggest/indicate: “Might this be true?” = hedge. “Should this be done?” = FP-Rec.</w:t>
      </w:r>
      <w:r w:rsidDel="00000000" w:rsidR="00000000" w:rsidRPr="00000000">
        <w:rPr>
          <w:rtl w:val="0"/>
          <w:rFonts w:ascii="Georgia" w:hAnsi="Georgia" w:cs="Georgia"/>
          <w:sz w:val="22"/>
          <w:szCs w:val="22"/>
        </w:rPr>
      </w:r>
    </w:p>
    <w:p>
      <w:pPr>
        <w:spacing w:before="0" w:after="0" w:line="480" w:lineRule="auto"/>
      </w:pPr>
      <w:r>
        <w:t xml:space="preserve"/>
      </w:r>
    </w:p>
    <w:p w:rsidR="00000000" w:rsidDel="00000000" w:rsidP="00000000" w:rsidRDefault="00000000" w:rsidRPr="00000000" w14:paraId="00000249">
      <w:pPr>
        <w:keepNext/>
        <w:spacing w:before="0" w:after="0" w:line="480" w:lineRule="auto"/>
        <w:jc w:val="left"/>
      </w:pPr>
      <w:r w:rsidDel="00000000" w:rsidR="00000000" w:rsidRPr="00000000">
        <w:rPr>
          <w:sz w:val="24"/>
          <w:szCs w:val="24"/>
          <w:rtl w:val="0"/>
          <w:rFonts w:ascii="Georgia" w:hAnsi="Georgia" w:cs="Georgia"/>
          <w:i/>
          <w:iCs/>
        </w:rPr>
        <w:t xml:space="preserve">Marking False Positives</w:t>
      </w:r>
      <w:r w:rsidDel="00000000" w:rsidR="00000000" w:rsidRPr="00000000">
        <w:rPr>
          <w:rtl w:val="0"/>
          <w:rFonts w:ascii="Georgia" w:hAnsi="Georgia" w:cs="Georgia"/>
          <w:sz w:val="24"/>
          <w:szCs w:val="24"/>
          <w:i/>
          <w:iCs/>
        </w:rPr>
      </w:r>
    </w:p>
    <w:p w:rsidR="00000000" w:rsidDel="00000000" w:rsidP="00000000" w:rsidRDefault="00000000" w:rsidRPr="00000000" w14:paraId="0000024A">
      <w:pPr>
        <w:spacing w:before="0" w:after="0" w:line="480" w:lineRule="auto"/>
        <w:ind w:firstLine="720"/>
        <w:jc w:val="both"/>
      </w:pPr>
      <w:r w:rsidDel="00000000" w:rsidR="00000000" w:rsidRPr="00000000">
        <w:rPr>
          <w:rtl w:val="0"/>
          <w:rFonts w:ascii="Georgia" w:hAnsi="Georgia" w:cs="Georgia"/>
          <w:sz w:val="22"/>
          <w:szCs w:val="22"/>
        </w:rPr>
        <w:t xml:space="preserve">Strike through the token. Write the reason code beside it in grey text.</w:t>
      </w:r>
    </w:p>
    <w:tbl>
      <w:tblPr>
        <w:tblStyle w:val="Table12"/>
        <w:tblW w:w="8307.0" w:type="dxa"/>
        <w:jc w:val="left"/>
        <w:tblInd w:w="-148.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B">
            <w:pPr>
              <w:spacing w:before="40" w:after="40" w:line="276" w:lineRule="auto"/>
              <w:jc w:val="center"/>
            </w:pPr>
            <w:r w:rsidDel="00000000" w:rsidR="00000000" w:rsidRPr="00000000">
              <w:rPr>
                <w:b w:val="1"/>
                <w:bCs w:val="1"/>
                <w:sz w:val="22"/>
                <w:szCs w:val="22"/>
                <w:rtl w:val="0"/>
                <w:rFonts w:ascii="Georgia" w:hAnsi="Georgia" w:cs="Georgia"/>
              </w:rPr>
              <w:t xml:space="preserve">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C">
            <w:pPr>
              <w:spacing w:before="40" w:after="40" w:line="276" w:lineRule="auto"/>
              <w:jc w:val="center"/>
            </w:pPr>
            <w:r w:rsidDel="00000000" w:rsidR="00000000" w:rsidRPr="00000000">
              <w:rPr>
                <w:b w:val="1"/>
                <w:bCs w:val="1"/>
                <w:sz w:val="22"/>
                <w:szCs w:val="22"/>
                <w:rtl w:val="0"/>
                <w:rFonts w:ascii="Georgia" w:hAnsi="Georgia" w:cs="Georgia"/>
              </w:rPr>
              <w:t xml:space="preserve">Reason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4D">
            <w:pPr>
              <w:spacing w:before="40" w:after="40" w:line="276" w:lineRule="auto"/>
              <w:jc w:val="center"/>
            </w:pPr>
            <w:r w:rsidDel="00000000" w:rsidR="00000000" w:rsidRPr="00000000">
              <w:rPr>
                <w:b w:val="1"/>
                <w:bCs w:val="1"/>
                <w:sz w:val="22"/>
                <w:szCs w:val="22"/>
                <w:rtl w:val="0"/>
                <w:rFonts w:ascii="Georgia" w:hAnsi="Georgia" w:cs="Georgia"/>
              </w:rPr>
              <w:t xml:space="preserve">Marked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4E">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FP-Cap</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4F">
            <w:pPr>
              <w:spacing w:before="40" w:after="40" w:line="276" w:lineRule="auto"/>
              <w:jc w:val="center"/>
            </w:pPr>
            <w:r w:rsidDel="00000000" w:rsidR="00000000" w:rsidRPr="00000000">
              <w:rPr>
                <w:sz w:val="22"/>
                <w:szCs w:val="22"/>
                <w:rtl w:val="0"/>
                <w:rFonts w:ascii="Georgia" w:hAnsi="Georgia" w:cs="Georgia"/>
              </w:rPr>
              <w:t xml:space="preserve">Capability: describes what something is able to do, not uncertainty about whether it will happen. Distinct from inferential “can be concluded / derived / stated / attributed to / seen as,” which stays a hedge.</w:t>
            </w:r>
          </w:p>
        </w:tc>
        <w:tc>
          <w:tcPr>
            <w:tcBorders>
              <w:top w:val="nil"/>
              <w:left w:val="nil"/>
              <w:bottom w:val="nil"/>
              <w:right w:val="nil"/>
            </w:tcBorders>
            <w:vAlign w:val="center"/>
          </w:tcPr>
          <w:p w:rsidR="00000000" w:rsidDel="00000000" w:rsidP="00000000" w:rsidRDefault="00000000" w:rsidRPr="00000000" w14:paraId="00000250">
            <w:pPr>
              <w:spacing w:before="40" w:after="40" w:line="276" w:lineRule="auto"/>
              <w:jc w:val="center"/>
            </w:pPr>
            <w:r w:rsidDel="00000000" w:rsidR="00000000" w:rsidRPr="00000000">
              <w:rPr>
                <w:i w:val="0"/>
                <w:iCs w:val="0"/>
                <w:color w:val="000000"/>
                <w:sz w:val="22"/>
                <w:szCs w:val="22"/>
                <w:rtl w:val="0"/>
                <w:rFonts w:ascii="Georgia" w:hAnsi="Georgia" w:cs="Georgia"/>
              </w:rPr>
              <w:t xml:space="preserve">“PCR </w:t>
            </w:r>
            <w:r w:rsidDel="00000000" w:rsidR="00000000" w:rsidRPr="00000000">
              <w:rPr>
                <w:b w:val="1"/>
                <w:bCs w:val="1"/>
                <w:strike w:val="1"/>
                <w:color w:val="000000"/>
                <w:sz w:val="22"/>
                <w:szCs w:val="22"/>
                <w:rtl w:val="0"/>
                <w:rFonts w:ascii="Georgia" w:hAnsi="Georgia" w:cs="Georgia"/>
              </w:rPr>
              <w:t xml:space="preserve">can</w:t>
            </w:r>
            <w:r w:rsidDel="00000000" w:rsidR="00000000" w:rsidRPr="00000000">
              <w:rPr>
                <w:i w:val="0"/>
                <w:iCs w:val="0"/>
                <w:color w:val="000000"/>
                <w:sz w:val="22"/>
                <w:szCs w:val="22"/>
                <w:rtl w:val="0"/>
                <w:rFonts w:ascii="Georgia" w:hAnsi="Georgia" w:cs="Georgia"/>
              </w:rPr>
              <w:t xml:space="preserve"> (FP-Cap) detect low concentrations.”</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1">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FP-Rec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2">
            <w:pPr>
              <w:spacing w:before="40" w:after="40" w:line="276" w:lineRule="auto"/>
              <w:jc w:val="center"/>
            </w:pPr>
            <w:r w:rsidDel="00000000" w:rsidR="00000000" w:rsidRPr="00000000">
              <w:rPr>
                <w:sz w:val="22"/>
                <w:szCs w:val="22"/>
                <w:rtl w:val="0"/>
                <w:rFonts w:ascii="Georgia" w:hAnsi="Georgia" w:cs="Georgia"/>
              </w:rPr>
              <w:t xml:space="preserve">Recommendation: expresses what should, needs to, or ought to be done, not uncertainty about a claim.</w:t>
            </w:r>
          </w:p>
        </w:tc>
        <w:tc>
          <w:tcPr>
            <w:tcBorders>
              <w:top w:val="nil"/>
              <w:left w:val="nil"/>
              <w:bottom w:val="nil"/>
              <w:right w:val="nil"/>
            </w:tcBorders>
            <w:vAlign w:val="center"/>
          </w:tcPr>
          <w:p w:rsidR="00000000" w:rsidDel="00000000" w:rsidP="00000000" w:rsidRDefault="00000000" w:rsidRPr="00000000" w14:paraId="00000253">
            <w:pPr>
              <w:spacing w:before="40" w:after="40" w:line="276" w:lineRule="auto"/>
              <w:jc w:val="center"/>
            </w:pPr>
            <w:r w:rsidDel="00000000" w:rsidR="00000000" w:rsidRPr="00000000">
              <w:rPr>
                <w:i w:val="0"/>
                <w:iCs w:val="0"/>
                <w:color w:val="000000"/>
                <w:sz w:val="22"/>
                <w:szCs w:val="22"/>
                <w:rtl w:val="0"/>
                <w:rFonts w:ascii="Georgia" w:hAnsi="Georgia" w:cs="Georgia"/>
              </w:rPr>
              <w:t xml:space="preserve">“We </w:t>
            </w:r>
            <w:r w:rsidDel="00000000" w:rsidR="00000000" w:rsidRPr="00000000">
              <w:rPr>
                <w:b w:val="1"/>
                <w:bCs w:val="1"/>
                <w:strike w:val="1"/>
                <w:color w:val="000000"/>
                <w:sz w:val="22"/>
                <w:szCs w:val="22"/>
                <w:rtl w:val="0"/>
                <w:rFonts w:ascii="Georgia" w:hAnsi="Georgia" w:cs="Georgia"/>
              </w:rPr>
              <w:t xml:space="preserve">suggest</w:t>
            </w:r>
            <w:r w:rsidDel="00000000" w:rsidR="00000000" w:rsidRPr="00000000">
              <w:rPr>
                <w:i w:val="0"/>
                <w:iCs w:val="0"/>
                <w:color w:val="000000"/>
                <w:sz w:val="22"/>
                <w:szCs w:val="22"/>
                <w:rtl w:val="0"/>
                <w:rFonts w:ascii="Georgia" w:hAnsi="Georgia" w:cs="Georgia"/>
              </w:rPr>
              <w:t xml:space="preserve"> (FP-Rec) further research.”</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4">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FP-Proc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5">
            <w:pPr>
              <w:spacing w:before="40" w:after="40" w:line="276" w:lineRule="auto"/>
              <w:jc w:val="center"/>
            </w:pPr>
            <w:r w:rsidDel="00000000" w:rsidR="00000000" w:rsidRPr="00000000">
              <w:rPr>
                <w:sz w:val="22"/>
                <w:szCs w:val="22"/>
                <w:rtl w:val="0"/>
                <w:rFonts w:ascii="Georgia" w:hAnsi="Georgia" w:cs="Georgia"/>
              </w:rPr>
              <w:t xml:space="preserve">Procedural norm: describes a routine, standard, or established procedure rather than uncertainty about a claim.</w:t>
            </w:r>
          </w:p>
        </w:tc>
        <w:tc>
          <w:tcPr>
            <w:tcBorders>
              <w:top w:val="nil"/>
              <w:left w:val="nil"/>
              <w:bottom w:val="nil"/>
              <w:right w:val="nil"/>
            </w:tcBorders>
            <w:vAlign w:val="center"/>
          </w:tcPr>
          <w:p w:rsidR="00000000" w:rsidDel="00000000" w:rsidP="00000000" w:rsidRDefault="00000000" w:rsidRPr="00000000" w14:paraId="00000256">
            <w:pPr>
              <w:spacing w:before="40" w:after="40" w:line="276" w:lineRule="auto"/>
              <w:jc w:val="center"/>
            </w:pPr>
            <w:r w:rsidDel="00000000" w:rsidR="00000000" w:rsidRPr="00000000">
              <w:rPr>
                <w:i w:val="0"/>
                <w:iCs w:val="0"/>
                <w:color w:val="000000"/>
                <w:sz w:val="22"/>
                <w:szCs w:val="22"/>
                <w:rtl w:val="0"/>
                <w:rFonts w:ascii="Georgia" w:hAnsi="Georgia" w:cs="Georgia"/>
              </w:rPr>
              <w:t xml:space="preserve">“Samples were </w:t>
            </w:r>
            <w:r w:rsidDel="00000000" w:rsidR="00000000" w:rsidRPr="00000000">
              <w:rPr>
                <w:b w:val="1"/>
                <w:bCs w:val="1"/>
                <w:strike w:val="1"/>
                <w:color w:val="000000"/>
                <w:sz w:val="22"/>
                <w:szCs w:val="22"/>
                <w:rtl w:val="0"/>
                <w:rFonts w:ascii="Georgia" w:hAnsi="Georgia" w:cs="Georgia"/>
              </w:rPr>
              <w:t xml:space="preserve">generally</w:t>
            </w:r>
            <w:r w:rsidDel="00000000" w:rsidR="00000000" w:rsidRPr="00000000">
              <w:rPr>
                <w:i w:val="0"/>
                <w:iCs w:val="0"/>
                <w:color w:val="000000"/>
                <w:sz w:val="22"/>
                <w:szCs w:val="22"/>
                <w:rtl w:val="0"/>
                <w:rFonts w:ascii="Georgia" w:hAnsi="Georgia" w:cs="Georgia"/>
              </w:rPr>
              <w:t xml:space="preserve"> (FP-Proc) stored at 4°C.”</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vAlign w:val="center"/>
          </w:tcPr>
          <w:p w:rsidR="00000000" w:rsidDel="00000000" w:rsidP="00000000" w:rsidRDefault="00000000" w:rsidRPr="00000000" w14:paraId="00000257">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FP-Loc</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58">
            <w:pPr>
              <w:spacing w:before="40" w:after="40" w:line="276" w:lineRule="auto"/>
              <w:jc w:val="center"/>
            </w:pPr>
            <w:r w:rsidDel="00000000" w:rsidR="00000000" w:rsidRPr="00000000">
              <w:rPr>
                <w:sz w:val="22"/>
                <w:szCs w:val="22"/>
                <w:rtl w:val="0"/>
                <w:rFonts w:ascii="Georgia" w:hAnsi="Georgia" w:cs="Georgia"/>
              </w:rPr>
              <w:t xml:space="preserve">Location: indicates physical or textual location.</w:t>
            </w:r>
          </w:p>
        </w:tc>
        <w:tc>
          <w:tcPr>
            <w:tcBorders>
              <w:top w:val="nil"/>
              <w:left w:val="nil"/>
              <w:bottom w:val="nil"/>
              <w:right w:val="nil"/>
            </w:tcBorders>
            <w:vAlign w:val="center"/>
          </w:tcPr>
          <w:p w:rsidR="00000000" w:rsidDel="00000000" w:rsidP="00000000" w:rsidRDefault="00000000" w:rsidRPr="00000000" w14:paraId="00000259">
            <w:pPr>
              <w:spacing w:before="40" w:after="40" w:line="276" w:lineRule="auto"/>
              <w:jc w:val="center"/>
            </w:pPr>
            <w:r w:rsidDel="00000000" w:rsidR="00000000" w:rsidRPr="00000000">
              <w:rPr>
                <w:i w:val="0"/>
                <w:iCs w:val="0"/>
                <w:color w:val="000000"/>
                <w:sz w:val="22"/>
                <w:szCs w:val="22"/>
                <w:rtl w:val="0"/>
                <w:rFonts w:ascii="Georgia" w:hAnsi="Georgia" w:cs="Georgia"/>
              </w:rPr>
              <w:t xml:space="preserve">“The results </w:t>
            </w:r>
            <w:r w:rsidDel="00000000" w:rsidR="00000000" w:rsidRPr="00000000">
              <w:rPr>
                <w:b w:val="1"/>
                <w:bCs w:val="1"/>
                <w:strike w:val="1"/>
                <w:color w:val="000000"/>
                <w:sz w:val="22"/>
                <w:szCs w:val="22"/>
                <w:rtl w:val="0"/>
                <w:rFonts w:ascii="Georgia" w:hAnsi="Georgia" w:cs="Georgia"/>
              </w:rPr>
              <w:t xml:space="preserve">appear</w:t>
            </w:r>
            <w:r w:rsidDel="00000000" w:rsidR="00000000" w:rsidRPr="00000000">
              <w:rPr>
                <w:i w:val="0"/>
                <w:iCs w:val="0"/>
                <w:color w:val="000000"/>
                <w:sz w:val="22"/>
                <w:szCs w:val="22"/>
                <w:rtl w:val="0"/>
                <w:rFonts w:ascii="Georgia" w:hAnsi="Georgia" w:cs="Georgia"/>
              </w:rPr>
              <w:t xml:space="preserve"> (FP-Loc) in Table 1.”</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5A">
            <w:pPr>
              <w:spacing w:before="40" w:after="40" w:line="276" w:lineRule="auto"/>
              <w:jc w:val="center"/>
            </w:pPr>
            <w:r w:rsidDel="00000000" w:rsidR="00000000" w:rsidRPr="00000000">
              <w:rPr>
                <w:b w:val="1"/>
                <w:bCs w:val="1"/>
                <w:i w:val="0"/>
                <w:iCs w:val="0"/>
                <w:color w:val="808080"/>
                <w:sz w:val="22"/>
                <w:szCs w:val="22"/>
                <w:rtl w:val="0"/>
                <w:rFonts w:ascii="Georgia" w:hAnsi="Georgia" w:cs="Georgia"/>
              </w:rPr>
              <w:t xml:space="preserve">FP-Gen</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5B">
            <w:pPr>
              <w:spacing w:before="40" w:after="40" w:line="276" w:lineRule="auto"/>
              <w:jc w:val="center"/>
            </w:pPr>
            <w:r w:rsidDel="00000000" w:rsidR="00000000" w:rsidRPr="00000000">
              <w:rPr>
                <w:sz w:val="22"/>
                <w:szCs w:val="22"/>
                <w:rtl w:val="0"/>
                <w:rFonts w:ascii="Georgia" w:hAnsi="Georgia" w:cs="Georgia"/>
              </w:rPr>
              <w:t xml:space="preserve">General exclusion: doesn’t fit the codes above. Use for expressions that look hedge-like but don’t express uncertainty (e.g., naming a research topic, pointing to evidence). Note the specific reason in Coder Notes.</w:t>
            </w:r>
          </w:p>
        </w:tc>
        <w:tc>
          <w:tcPr>
            <w:tcBorders>
              <w:top w:val="nil"/>
              <w:left w:val="nil"/>
              <w:bottom w:val="single" w:sz="18" w:space="0" w:color="000000"/>
              <w:right w:val="nil"/>
            </w:tcBorders>
            <w:vAlign w:val="center"/>
          </w:tcPr>
          <w:p w:rsidR="00000000" w:rsidDel="00000000" w:rsidP="00000000" w:rsidRDefault="00000000" w:rsidRPr="00000000" w14:paraId="0000025C">
            <w:pPr>
              <w:spacing w:before="40" w:after="40" w:line="276" w:lineRule="auto"/>
              <w:jc w:val="center"/>
            </w:pPr>
            <w:r w:rsidDel="00000000" w:rsidR="00000000" w:rsidRPr="00000000">
              <w:rPr>
                <w:i w:val="0"/>
                <w:iCs w:val="0"/>
                <w:color w:val="000000"/>
                <w:sz w:val="22"/>
                <w:szCs w:val="22"/>
                <w:rtl w:val="0"/>
                <w:rFonts w:ascii="Georgia" w:hAnsi="Georgia" w:cs="Georgia"/>
              </w:rPr>
              <w:t xml:space="preserve">“...demonstrated notable antioxidant activity, as </w:t>
            </w:r>
            <w:r w:rsidDel="00000000" w:rsidR="00000000" w:rsidRPr="00000000">
              <w:rPr>
                <w:b w:val="1"/>
                <w:bCs w:val="1"/>
                <w:strike w:val="1"/>
                <w:color w:val="000000"/>
                <w:sz w:val="22"/>
                <w:szCs w:val="22"/>
                <w:rtl w:val="0"/>
                <w:rFonts w:ascii="Georgia" w:hAnsi="Georgia" w:cs="Georgia"/>
              </w:rPr>
              <w:t xml:space="preserve">indicated</w:t>
            </w:r>
            <w:r w:rsidDel="00000000" w:rsidR="00000000" w:rsidRPr="00000000">
              <w:rPr>
                <w:i w:val="0"/>
                <w:iCs w:val="0"/>
                <w:color w:val="000000"/>
                <w:sz w:val="22"/>
                <w:szCs w:val="22"/>
                <w:rtl w:val="0"/>
                <w:rFonts w:ascii="Georgia" w:hAnsi="Georgia" w:cs="Georgia"/>
              </w:rPr>
              <w:t xml:space="preserve"> (FP-Gen) by the reduction of DPPH radicals.”</w:t>
            </w:r>
            <w:r w:rsidDel="00000000" w:rsidR="00000000" w:rsidRPr="00000000">
              <w:rPr>
                <w:rtl w:val="0"/>
                <w:rFonts w:ascii="Georgia" w:hAnsi="Georgia" w:cs="Georgia"/>
                <w:sz w:val="22"/>
                <w:szCs w:val="22"/>
              </w:rPr>
            </w:r>
          </w:p>
        </w:tc>
      </w:tr>
    </w:tbl>
    <w:p>
      <w:pPr>
        <w:spacing w:before="0" w:after="0" w:line="480" w:lineRule="auto"/>
      </w:pPr>
      <w:r>
        <w:rPr>
          <w:rFonts w:ascii="Georgia" w:hAnsi="Georgia" w:cs="Georgia"/>
        </w:rPr>
        <w:t xml:space="preserve"/>
      </w:r>
    </w:p>
    <w:p w:rsidR="00000000" w:rsidDel="00000000" w:rsidP="00000000" w:rsidRDefault="00000000" w:rsidRPr="00000000" w14:paraId="0000025E">
      <w:pPr>
        <w:keepNext/>
        <w:spacing w:before="0" w:after="0" w:line="480" w:lineRule="auto"/>
        <w:jc w:val="left"/>
      </w:pPr>
      <w:r w:rsidDel="00000000" w:rsidR="00000000" w:rsidRPr="00000000">
        <w:rPr>
          <w:sz w:val="24"/>
          <w:szCs w:val="24"/>
          <w:rtl w:val="0"/>
          <w:rFonts w:ascii="Georgia" w:hAnsi="Georgia" w:cs="Georgia"/>
          <w:i/>
          <w:iCs/>
        </w:rPr>
        <w:t xml:space="preserve">Unhedged Assertions (Warranted Caution, Neutral Grey)</w:t>
      </w:r>
      <w:r w:rsidDel="00000000" w:rsidR="00000000" w:rsidRPr="00000000">
        <w:rPr>
          <w:rtl w:val="0"/>
          <w:rFonts w:ascii="Georgia" w:hAnsi="Georgia" w:cs="Georgia"/>
          <w:sz w:val="24"/>
          <w:szCs w:val="24"/>
          <w:i/>
          <w:iCs/>
        </w:rPr>
      </w:r>
    </w:p>
    <w:p w:rsidR="00000000" w:rsidDel="00000000" w:rsidP="00000000" w:rsidRDefault="00000000" w:rsidRPr="00000000" w14:paraId="0000025F">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Mark. </w:t>
      </w:r>
      <w:r w:rsidDel="00000000" w:rsidR="00000000" w:rsidRPr="00000000">
        <w:rPr>
          <w:rtl w:val="0"/>
          <w:rFonts w:ascii="Georgia" w:hAnsi="Georgia" w:cs="Georgia"/>
          <w:sz w:val="22"/>
          <w:szCs w:val="22"/>
        </w:rPr>
        <w:t xml:space="preserve">Grey-highlight the main assertive verb. Place [G] or [C] beside it (same placement as (EC) on hedges).</w:t>
      </w:r>
    </w:p>
    <w:p w:rsidR="00000000" w:rsidDel="00000000" w:rsidP="00000000" w:rsidRDefault="00000000" w:rsidRPr="00000000" w14:paraId="0000026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Scope. </w:t>
      </w:r>
      <w:r w:rsidDel="00000000" w:rsidR="00000000" w:rsidRPr="00000000">
        <w:rPr>
          <w:rtl w:val="0"/>
          <w:rFonts w:ascii="Georgia" w:hAnsi="Georgia" w:cs="Georgia"/>
          <w:sz w:val="22"/>
          <w:szCs w:val="22"/>
        </w:rPr>
        <w:t xml:space="preserve">Only where caution was warranted but absent. Bare trial results, measured findings, and procedure are not marked.</w:t>
      </w:r>
    </w:p>
    <w:p w:rsidR="00000000" w:rsidDel="00000000" w:rsidP="00000000" w:rsidRDefault="00000000" w:rsidRPr="00000000" w14:paraId="0000026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[G]. </w:t>
      </w:r>
      <w:r w:rsidDel="00000000" w:rsidR="00000000" w:rsidRPr="00000000">
        <w:rPr>
          <w:rtl w:val="0"/>
          <w:rFonts w:ascii="Georgia" w:hAnsi="Georgia" w:cs="Georgia"/>
          <w:sz w:val="22"/>
          <w:szCs w:val="22"/>
        </w:rPr>
        <w:t xml:space="preserve">Generalization or evaluative ranking beyond the data.</w:t>
      </w:r>
    </w:p>
    <w:p w:rsidR="00000000" w:rsidDel="00000000" w:rsidP="00000000" w:rsidRDefault="00000000" w:rsidRPr="00000000" w14:paraId="0000026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[C]. </w:t>
      </w:r>
      <w:r w:rsidDel="00000000" w:rsidR="00000000" w:rsidRPr="00000000">
        <w:rPr>
          <w:rtl w:val="0"/>
          <w:rFonts w:ascii="Georgia" w:hAnsi="Georgia" w:cs="Georgia"/>
          <w:sz w:val="22"/>
          <w:szCs w:val="22"/>
        </w:rPr>
        <w:t xml:space="preserve">Cause-effect or impact stronger than the design supports.</w:t>
      </w:r>
    </w:p>
    <w:p w:rsidR="00000000" w:rsidDel="00000000" w:rsidP="00000000" w:rsidRDefault="00000000" w:rsidRPr="00000000" w14:paraId="0000026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Record. </w:t>
      </w:r>
      <w:r w:rsidDel="00000000" w:rsidR="00000000" w:rsidRPr="00000000">
        <w:rPr>
          <w:rtl w:val="0"/>
          <w:rFonts w:ascii="Georgia" w:hAnsi="Georgia" w:cs="Georgia"/>
          <w:sz w:val="22"/>
          <w:szCs w:val="22"/>
        </w:rPr>
        <w:t xml:space="preserve">Full clause in the coding sheet.</w:t>
      </w:r>
    </w:p>
    <w:tbl>
      <w:tblPr>
        <w:tblStyle w:val="Table13"/>
        <w:tblW w:w="8303.0" w:type="dxa"/>
        <w:jc w:val="left"/>
        <w:tblInd w:w="-14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4">
            <w:pPr>
              <w:spacing w:before="40" w:after="40" w:line="276" w:lineRule="auto"/>
              <w:jc w:val="center"/>
            </w:pPr>
            <w:r w:rsidDel="00000000" w:rsidR="00000000" w:rsidRPr="00000000">
              <w:rPr>
                <w:b w:val="1"/>
                <w:bCs w:val="1"/>
                <w:sz w:val="22"/>
                <w:szCs w:val="22"/>
                <w:rtl w:val="0"/>
                <w:rFonts w:ascii="Georgia" w:hAnsi="Georgia" w:cs="Georgia"/>
              </w:rPr>
              <w:t xml:space="preserve">Color</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6">
            <w:pPr>
              <w:spacing w:before="40" w:after="40" w:line="276" w:lineRule="auto"/>
              <w:jc w:val="center"/>
            </w:pPr>
            <w:r w:rsidDel="00000000" w:rsidR="00000000" w:rsidRPr="00000000">
              <w:rPr>
                <w:b w:val="1"/>
                <w:bCs w:val="1"/>
                <w:sz w:val="22"/>
                <w:szCs w:val="22"/>
                <w:rtl w:val="0"/>
                <w:rFonts w:ascii="Georgia" w:hAnsi="Georgia" w:cs="Georgia"/>
              </w:rPr>
              <w:t xml:space="preserve">Definition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67">
            <w:pPr>
              <w:spacing w:before="40" w:after="40" w:line="276" w:lineRule="auto"/>
              <w:jc w:val="center"/>
            </w:pPr>
            <w:r w:rsidDel="00000000" w:rsidR="00000000" w:rsidRPr="00000000">
              <w:rPr>
                <w:b w:val="1"/>
                <w:bCs w:val="1"/>
                <w:sz w:val="22"/>
                <w:szCs w:val="22"/>
                <w:rtl w:val="0"/>
                <w:rFonts w:ascii="Georgia" w:hAnsi="Georgia" w:cs="Georgia"/>
              </w:rPr>
              <w:t xml:space="preserve">Highlighted Example</w:t>
            </w:r>
            <w:r w:rsidDel="00000000" w:rsidR="00000000" w:rsidRPr="00000000">
              <w:rPr>
                <w:rtl w:val="0"/>
                <w:rFonts w:ascii="Georgia" w:hAnsi="Georgia" w:cs="Georgia"/>
                <w:sz w:val="22"/>
                <w:szCs w:val="22"/>
              </w:rPr>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8">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9">
            <w:pPr>
              <w:spacing w:before="40" w:after="40" w:line="276" w:lineRule="auto"/>
              <w:jc w:val="center"/>
            </w:pPr>
            <w:r w:rsidDel="00000000" w:rsidR="00000000" w:rsidRPr="00000000">
              <w:rPr>
                <w:sz w:val="22"/>
                <w:szCs w:val="22"/>
                <w:rtl w:val="0"/>
                <w:rFonts w:ascii="Georgia" w:hAnsi="Georgia" w:cs="Georgia"/>
              </w:rPr>
              <w:t xml:space="preserve">Result Claim [R] , Not markable (bare results).</w:t>
            </w:r>
          </w:p>
        </w:tc>
        <w:tc>
          <w:tcPr>
            <w:tcBorders>
              <w:top w:val="nil"/>
              <w:left w:val="nil"/>
              <w:bottom w:val="nil"/>
              <w:right w:val="nil"/>
            </w:tcBorders>
            <w:vAlign w:val="center"/>
          </w:tcPr>
          <w:p w:rsidR="00000000" w:rsidDel="00000000" w:rsidP="00000000" w:rsidRDefault="00000000" w:rsidRPr="00000000" w14:paraId="0000026A">
            <w:pPr>
              <w:spacing w:before="40" w:after="40" w:line="276" w:lineRule="auto"/>
              <w:jc w:val="center"/>
            </w:pPr>
            <w:r w:rsidDel="00000000" w:rsidR="00000000" w:rsidRPr="00000000">
              <w:rPr>
                <w:sz w:val="22"/>
                <w:szCs w:val="22"/>
                <w:rtl w:val="0"/>
                <w:rFonts w:ascii="Georgia" w:hAnsi="Georgia" w:cs="Georgia"/>
              </w:rPr>
              <w:t xml:space="preserve">Not markable.</w:t>
            </w:r>
          </w:p>
        </w:tc>
        <w:tc>
          <w:tcPr>
            <w:tcBorders>
              <w:top w:val="nil"/>
              <w:left w:val="nil"/>
              <w:bottom w:val="nil"/>
              <w:right w:val="nil"/>
            </w:tcBorders>
            <w:vAlign w:val="center"/>
          </w:tcPr>
          <w:p w:rsidR="00000000" w:rsidDel="00000000" w:rsidP="00000000" w:rsidRDefault="00000000" w:rsidRPr="00000000" w14:paraId="0000026B">
            <w:pPr>
              <w:spacing w:before="40" w:after="40" w:line="276" w:lineRule="auto"/>
              <w:jc w:val="center"/>
            </w:pPr>
            <w:r w:rsidDel="00000000" w:rsidR="00000000" w:rsidRPr="00000000">
              <w:rPr>
                <w:sz w:val="22"/>
                <w:szCs w:val="22"/>
                <w:rtl w:val="0"/>
                <w:rFonts w:ascii="Georgia" w:hAnsi="Georgia" w:cs="Georgia"/>
              </w:rPr>
              <w:t xml:space="preserve">“</w:t>
            </w:r>
            <w:r w:rsidDel="00000000" w:rsidR="00000000" w:rsidRPr="00000000">
              <w:rPr>
                <w:sz w:val="22"/>
                <w:szCs w:val="22"/>
                <w:shd w:fill="bfbfbf" w:val="clear"/>
                <w:rtl w:val="0"/>
                <w:rFonts w:ascii="Georgia" w:hAnsi="Georgia" w:cs="Georgia"/>
              </w:rPr>
              <w:t xml:space="preserve">was</w:t>
            </w:r>
            <w:r w:rsidDel="00000000" w:rsidR="00000000" w:rsidRPr="00000000">
              <w:rPr>
                <w:sz w:val="22"/>
                <w:szCs w:val="22"/>
                <w:rtl w:val="0"/>
                <w:rFonts w:ascii="Georgia" w:hAnsi="Georgia" w:cs="Georgia"/>
              </w:rPr>
              <w:t xml:space="preserve"> [G] the most compelling…” (mark) vs “Yield higher (p &lt; .05)” (omit).</w:t>
            </w:r>
          </w:p>
        </w:tc>
      </w:tr>
      <w:tr>
        <w:trPr>
          <w:cantSplit w:val="1"/>
          <w:tblHeader w:val="0"/>
        </w:trPr>
        <w:tc>
          <w:tcPr>
            <w:tcBorders>
              <w:top w:val="nil"/>
              <w:left w:val="nil"/>
              <w:bottom w:val="nil"/>
              <w:right w:val="nil"/>
            </w:tcBorders>
            <w:shd w:fill="bfbfbf" w:val="clear"/>
            <w:vAlign w:val="center"/>
          </w:tcPr>
          <w:p w:rsidR="00000000" w:rsidDel="00000000" w:rsidP="00000000" w:rsidRDefault="00000000" w:rsidRPr="00000000" w14:paraId="0000026C">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nil"/>
              <w:right w:val="nil"/>
            </w:tcBorders>
            <w:vAlign w:val="center"/>
          </w:tcPr>
          <w:p w:rsidR="00000000" w:rsidDel="00000000" w:rsidP="00000000" w:rsidRDefault="00000000" w:rsidRPr="00000000" w14:paraId="0000026D">
            <w:pPr>
              <w:spacing w:before="40" w:after="40" w:line="276" w:lineRule="auto"/>
              <w:jc w:val="center"/>
            </w:pPr>
            <w:r w:rsidDel="00000000" w:rsidR="00000000" w:rsidRPr="00000000">
              <w:rPr>
                <w:sz w:val="22"/>
                <w:szCs w:val="22"/>
                <w:rtl w:val="0"/>
                <w:rFonts w:ascii="Georgia" w:hAnsi="Georgia" w:cs="Georgia"/>
              </w:rPr>
              <w:t xml:space="preserve">Generalization [G]</w:t>
            </w:r>
          </w:p>
        </w:tc>
        <w:tc>
          <w:tcPr>
            <w:tcBorders>
              <w:top w:val="nil"/>
              <w:left w:val="nil"/>
              <w:bottom w:val="nil"/>
              <w:right w:val="nil"/>
            </w:tcBorders>
            <w:vAlign w:val="center"/>
          </w:tcPr>
          <w:p w:rsidR="00000000" w:rsidDel="00000000" w:rsidP="00000000" w:rsidRDefault="00000000" w:rsidRPr="00000000" w14:paraId="0000026E">
            <w:pPr>
              <w:spacing w:before="40" w:after="40" w:line="276" w:lineRule="auto"/>
              <w:jc w:val="center"/>
            </w:pPr>
            <w:r w:rsidDel="00000000" w:rsidR="00000000" w:rsidRPr="00000000">
              <w:rPr>
                <w:sz w:val="22"/>
                <w:szCs w:val="22"/>
                <w:rtl w:val="0"/>
                <w:rFonts w:ascii="Georgia" w:hAnsi="Georgia" w:cs="Georgia"/>
              </w:rPr>
              <w:t xml:space="preserve">Inference or ranking beyond the data.</w:t>
            </w:r>
          </w:p>
        </w:tc>
        <w:tc>
          <w:tcPr>
            <w:tcBorders>
              <w:top w:val="nil"/>
              <w:left w:val="nil"/>
              <w:bottom w:val="nil"/>
              <w:right w:val="nil"/>
            </w:tcBorders>
            <w:vAlign w:val="center"/>
          </w:tcPr>
          <w:p w:rsidR="00000000" w:rsidDel="00000000" w:rsidP="00000000" w:rsidRDefault="00000000" w:rsidRPr="00000000" w14:paraId="0000026F">
            <w:pPr>
              <w:spacing w:before="40" w:after="40" w:line="276" w:lineRule="auto"/>
              <w:jc w:val="center"/>
            </w:pPr>
            <w:r w:rsidDel="00000000" w:rsidR="00000000" w:rsidRPr="00000000">
              <w:rPr>
                <w:sz w:val="22"/>
                <w:szCs w:val="22"/>
                <w:rtl w:val="0"/>
                <w:rFonts w:ascii="Georgia" w:hAnsi="Georgia" w:cs="Georgia"/>
              </w:rPr>
              <w:t xml:space="preserve">“This </w:t>
            </w:r>
            <w:r w:rsidDel="00000000" w:rsidR="00000000" w:rsidRPr="00000000">
              <w:rPr>
                <w:sz w:val="22"/>
                <w:szCs w:val="22"/>
                <w:shd w:fill="bfbfbf" w:val="clear"/>
                <w:rtl w:val="0"/>
                <w:rFonts w:ascii="Georgia" w:hAnsi="Georgia" w:cs="Georgia"/>
              </w:rPr>
              <w:t xml:space="preserve">led</w:t>
            </w:r>
            <w:r w:rsidDel="00000000" w:rsidR="00000000" w:rsidRPr="00000000">
              <w:rPr>
                <w:sz w:val="22"/>
                <w:szCs w:val="22"/>
                <w:rtl w:val="0"/>
                <w:rFonts w:ascii="Georgia" w:hAnsi="Georgia" w:cs="Georgia"/>
              </w:rPr>
              <w:t xml:space="preserve"> [G] to the conclusion that all farms were free of it.”</w:t>
            </w:r>
          </w:p>
        </w:tc>
      </w:tr>
      <w:tr>
        <w:trPr>
          <w:cantSplit w:val="1"/>
          <w:tblHeader w:val="0"/>
        </w:trPr>
        <w:tc>
          <w:tcPr>
            <w:tcBorders>
              <w:top w:val="nil"/>
              <w:left w:val="nil"/>
              <w:bottom w:val="single" w:sz="18" w:space="0" w:color="000000"/>
              <w:right w:val="nil"/>
            </w:tcBorders>
            <w:shd w:fill="bfbfbf" w:val="clear"/>
            <w:vAlign w:val="center"/>
          </w:tcPr>
          <w:p w:rsidR="00000000" w:rsidDel="00000000" w:rsidP="00000000" w:rsidRDefault="00000000" w:rsidRPr="00000000" w14:paraId="00000270">
            <w:pPr>
              <w:spacing w:before="40" w:after="40" w:line="276" w:lineRule="auto"/>
              <w:jc w:val="center"/>
            </w:pPr>
            <w:r w:rsidDel="00000000" w:rsidR="00000000" w:rsidRPr="00000000">
              <w:rPr>
                <w:sz w:val="22"/>
                <w:szCs w:val="22"/>
                <w:shd w:fill="bfbfbf" w:val="clear"/>
                <w:rtl w:val="0"/>
                <w:rFonts w:ascii="Georgia" w:hAnsi="Georgia" w:cs="Georgia"/>
              </w:rPr>
              <w:t xml:space="preserve">      </w:t>
            </w:r>
            <w:r w:rsidDel="00000000" w:rsidR="00000000" w:rsidRPr="00000000">
              <w:rPr>
                <w:rtl w:val="0"/>
                <w:rFonts w:ascii="Georgia" w:hAnsi="Georgia" w:cs="Georgia"/>
                <w:sz w:val="22"/>
                <w:szCs w:val="22"/>
              </w:rPr>
            </w:r>
          </w:p>
        </w:tc>
        <w:tc>
          <w:tcPr>
            <w:tcBorders>
              <w:top w:val="nil"/>
              <w:left w:val="nil"/>
              <w:bottom w:val="single" w:sz="18" w:space="0" w:color="000000"/>
              <w:right w:val="nil"/>
            </w:tcBorders>
            <w:vAlign w:val="center"/>
          </w:tcPr>
          <w:p w:rsidR="00000000" w:rsidDel="00000000" w:rsidP="00000000" w:rsidRDefault="00000000" w:rsidRPr="00000000" w14:paraId="00000271">
            <w:pPr>
              <w:spacing w:before="40" w:after="40" w:line="276" w:lineRule="auto"/>
              <w:jc w:val="center"/>
            </w:pPr>
            <w:r w:rsidDel="00000000" w:rsidR="00000000" w:rsidRPr="00000000">
              <w:rPr>
                <w:sz w:val="22"/>
                <w:szCs w:val="22"/>
                <w:rtl w:val="0"/>
                <w:rFonts w:ascii="Georgia" w:hAnsi="Georgia" w:cs="Georgia"/>
              </w:rPr>
              <w:t xml:space="preserve">Causal Claim [C]</w:t>
            </w:r>
          </w:p>
        </w:tc>
        <w:tc>
          <w:tcPr>
            <w:tcBorders>
              <w:top w:val="nil"/>
              <w:left w:val="nil"/>
              <w:bottom w:val="single" w:sz="18" w:space="0" w:color="000000"/>
              <w:right w:val="nil"/>
            </w:tcBorders>
            <w:vAlign w:val="center"/>
          </w:tcPr>
          <w:p w:rsidR="00000000" w:rsidDel="00000000" w:rsidP="00000000" w:rsidRDefault="00000000" w:rsidRPr="00000000" w14:paraId="00000272">
            <w:pPr>
              <w:spacing w:before="40" w:after="40" w:line="276" w:lineRule="auto"/>
              <w:jc w:val="center"/>
            </w:pPr>
            <w:r w:rsidDel="00000000" w:rsidR="00000000" w:rsidRPr="00000000">
              <w:rPr>
                <w:sz w:val="22"/>
                <w:szCs w:val="22"/>
                <w:rtl w:val="0"/>
                <w:rFonts w:ascii="Georgia" w:hAnsi="Georgia" w:cs="Georgia"/>
              </w:rPr>
              <w:t xml:space="preserve">Cause-effect stated as established.</w:t>
            </w:r>
          </w:p>
        </w:tc>
        <w:tc>
          <w:tcPr>
            <w:tcBorders>
              <w:top w:val="nil"/>
              <w:left w:val="nil"/>
              <w:bottom w:val="single" w:sz="18" w:space="0" w:color="000000"/>
              <w:right w:val="nil"/>
            </w:tcBorders>
            <w:vAlign w:val="center"/>
          </w:tcPr>
          <w:p w:rsidR="00000000" w:rsidDel="00000000" w:rsidP="00000000" w:rsidRDefault="00000000" w:rsidRPr="00000000" w14:paraId="00000273">
            <w:pPr>
              <w:spacing w:before="40" w:after="40" w:line="276" w:lineRule="auto"/>
              <w:jc w:val="center"/>
            </w:pPr>
            <w:r w:rsidDel="00000000" w:rsidR="00000000" w:rsidRPr="00000000">
              <w:rPr>
                <w:sz w:val="22"/>
                <w:szCs w:val="22"/>
                <w:rtl w:val="0"/>
                <w:rFonts w:ascii="Georgia" w:hAnsi="Georgia" w:cs="Georgia"/>
              </w:rPr>
              <w:t xml:space="preserve">“Extracts </w:t>
            </w:r>
            <w:r w:rsidDel="00000000" w:rsidR="00000000" w:rsidRPr="00000000">
              <w:rPr>
                <w:sz w:val="22"/>
                <w:szCs w:val="22"/>
                <w:shd w:fill="bfbfbf" w:val="clear"/>
                <w:rtl w:val="0"/>
                <w:rFonts w:ascii="Georgia" w:hAnsi="Georgia" w:cs="Georgia"/>
              </w:rPr>
              <w:t xml:space="preserve">produce</w:t>
            </w:r>
            <w:r w:rsidDel="00000000" w:rsidR="00000000" w:rsidRPr="00000000">
              <w:rPr>
                <w:sz w:val="22"/>
                <w:szCs w:val="22"/>
                <w:rtl w:val="0"/>
                <w:rFonts w:ascii="Georgia" w:hAnsi="Georgia" w:cs="Georgia"/>
              </w:rPr>
              <w:t xml:space="preserve"> [C] comparable staining because they contain similar compounds.”</w:t>
            </w:r>
          </w:p>
        </w:tc>
      </w:tr>
    </w:tbl>
    <w:p>
      <w:pPr>
        <w:spacing w:before="0" w:after="0" w:line="480" w:lineRule="auto"/>
      </w:pPr>
      <w:r>
        <w:rPr>
          <w:rFonts w:ascii="Georgia" w:hAnsi="Georgia" w:cs="Georgia"/>
        </w:rPr>
        <w:t xml:space="preserve"/>
      </w:r>
    </w:p>
    <w:p w:rsidR="00000000" w:rsidDel="00000000" w:rsidP="00000000" w:rsidRDefault="00000000" w:rsidRPr="00000000" w14:paraId="00000274">
      <w:pPr>
        <w:keepNext/>
        <w:spacing w:before="0" w:after="0" w:line="480" w:lineRule="auto"/>
        <w:jc w:val="left"/>
      </w:pPr>
      <w:r w:rsidDel="00000000" w:rsidR="00000000" w:rsidRPr="00000000">
        <w:rPr>
          <w:rFonts w:ascii="Georgia" w:hAnsi="Georgia" w:cs="Georgia"/>
          <w:sz w:val="24"/>
          <w:szCs w:val="24"/>
          <w:i/>
          <w:iCs/>
        </w:rPr>
      </w:r>
      <w:r w:rsidDel="00000000" w:rsidR="00000000" w:rsidRPr="00000000">
        <w:rPr>
          <w:sz w:val="24"/>
          <w:szCs w:val="24"/>
          <w:rtl w:val="0"/>
          <w:rFonts w:ascii="Georgia" w:hAnsi="Georgia" w:cs="Georgia"/>
          <w:i/>
          <w:iCs/>
        </w:rPr>
        <w:t xml:space="preserve">Coding Sheet Columns</w:t>
      </w:r>
      <w:r w:rsidDel="00000000" w:rsidR="00000000" w:rsidRPr="00000000">
        <w:rPr>
          <w:rtl w:val="0"/>
          <w:rFonts w:ascii="Georgia" w:hAnsi="Georgia" w:cs="Georgia"/>
          <w:sz w:val="24"/>
          <w:szCs w:val="24"/>
          <w:i/>
          <w:iCs/>
        </w:rPr>
      </w:r>
    </w:p>
    <w:tbl>
      <w:tblPr>
        <w:tblStyle w:val="Table14"/>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5">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6">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7">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8">
            <w:pPr>
              <w:spacing w:before="40" w:after="40" w:line="276" w:lineRule="auto"/>
              <w:jc w:val="center"/>
            </w:pPr>
            <w:r w:rsidDel="00000000" w:rsidR="00000000" w:rsidRPr="00000000">
              <w:rPr>
                <w:b w:val="1"/>
                <w:bCs w:val="1"/>
                <w:sz w:val="22"/>
                <w:szCs w:val="22"/>
                <w:rtl w:val="0"/>
                <w:rFonts w:ascii="Georgia" w:hAnsi="Georgia" w:cs="Georgia"/>
              </w:rPr>
              <w:t xml:space="preserve">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9">
            <w:pPr>
              <w:spacing w:before="40" w:after="40" w:line="276" w:lineRule="auto"/>
              <w:jc w:val="center"/>
            </w:pPr>
            <w:r w:rsidDel="00000000" w:rsidR="00000000" w:rsidRPr="00000000">
              <w:rPr>
                <w:b w:val="1"/>
                <w:bCs w:val="1"/>
                <w:sz w:val="22"/>
                <w:szCs w:val="22"/>
                <w:rtl w:val="0"/>
                <w:rFonts w:ascii="Georgia" w:hAnsi="Georgia" w:cs="Georgia"/>
              </w:rPr>
              <w:t xml:space="preserve">Reason Code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7A">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7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E">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7F">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0">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sz w:val="22"/>
        </w:rPr>
        <w:t xml:space="preserve"/>
      </w:r>
    </w:p>
    <w:tbl>
      <w:tblPr>
        <w:tblStyle w:val="Table15"/>
        <w:tblW w:w="8303.0" w:type="dxa"/>
        <w:jc w:val="left"/>
        <w:tblInd w:w="-148.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2">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3">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4">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5">
            <w:pPr>
              <w:spacing w:before="40" w:after="40" w:line="276" w:lineRule="auto"/>
              <w:jc w:val="center"/>
            </w:pPr>
            <w:r w:rsidDel="00000000" w:rsidR="00000000" w:rsidRPr="00000000">
              <w:rPr>
                <w:b w:val="1"/>
                <w:bCs w:val="1"/>
                <w:sz w:val="22"/>
                <w:szCs w:val="22"/>
                <w:rtl w:val="0"/>
                <w:rFonts w:ascii="Georgia" w:hAnsi="Georgia" w:cs="Georgia"/>
              </w:rPr>
              <w:t xml:space="preserve">Subtype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6">
            <w:pPr>
              <w:spacing w:before="40" w:after="40" w:line="276" w:lineRule="auto"/>
              <w:jc w:val="center"/>
            </w:pPr>
            <w:r w:rsidDel="00000000" w:rsidR="00000000" w:rsidRPr="00000000">
              <w:rPr>
                <w:b w:val="1"/>
                <w:bCs w:val="1"/>
                <w:sz w:val="22"/>
                <w:szCs w:val="22"/>
                <w:rtl w:val="0"/>
                <w:rFonts w:ascii="Georgia" w:hAnsi="Georgia" w:cs="Georgia"/>
              </w:rPr>
              <w:t xml:space="preserve">Reverse Test (Y/N)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7">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8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8D">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sz w:val="22"/>
        </w:rPr>
        <w:t xml:space="preserve"/>
      </w:r>
    </w:p>
    <w:tbl>
      <w:tblPr>
        <w:tblStyle w:val="Table16"/>
        <w:tblW w:w="8284.0" w:type="dxa"/>
        <w:jc w:val="left"/>
        <w:tblInd w:w="-148.0" w:type="dxa"/>
        <w:tblLayout w:type="fixed"/>
        <w:tblLook w:val="0400"/>
      </w:tblPr>
      <w:tblGrid>
        <w:gridCol w:w="1214"/>
        <w:gridCol w:w="1110"/>
        <w:gridCol w:w="915"/>
        <w:gridCol w:w="900"/>
        <w:gridCol w:w="1038"/>
        <w:gridCol w:w="1065"/>
        <w:gridCol w:w="1005"/>
        <w:gridCol w:w="1037"/>
        <w:tblGridChange w:id="0">
          <w:tblGrid>
            <w:gridCol w:w="1214"/>
            <w:gridCol w:w="1110"/>
            <w:gridCol w:w="915"/>
            <w:gridCol w:w="900"/>
            <w:gridCol w:w="1038"/>
            <w:gridCol w:w="1065"/>
            <w:gridCol w:w="1005"/>
            <w:gridCol w:w="1037"/>
          </w:tblGrid>
        </w:tblGridChange>
      </w:tblGrid>
      <w:tr>
        <w:trPr>
          <w:cantSplit w:val="1"/>
          <w:tblHeader w:val="1"/>
        </w:trPr>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8F">
            <w:pPr>
              <w:spacing w:before="40" w:after="40" w:line="276" w:lineRule="auto"/>
              <w:jc w:val="center"/>
            </w:pPr>
            <w:r w:rsidDel="00000000" w:rsidR="00000000" w:rsidRPr="00000000">
              <w:rPr>
                <w:b w:val="1"/>
                <w:bCs w:val="1"/>
                <w:sz w:val="22"/>
                <w:szCs w:val="22"/>
                <w:rtl w:val="0"/>
                <w:rFonts w:ascii="Georgia" w:hAnsi="Georgia" w:cs="Georgia"/>
              </w:rPr>
              <w:t xml:space="preserve">Abstract ID</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0">
            <w:pPr>
              <w:spacing w:before="40" w:after="40" w:line="276" w:lineRule="auto"/>
              <w:jc w:val="center"/>
            </w:pPr>
            <w:r w:rsidDel="00000000" w:rsidR="00000000" w:rsidRPr="00000000">
              <w:rPr>
                <w:b w:val="1"/>
                <w:bCs w:val="1"/>
                <w:sz w:val="22"/>
                <w:szCs w:val="22"/>
                <w:rtl w:val="0"/>
                <w:rFonts w:ascii="Georgia" w:hAnsi="Georgia" w:cs="Georgia"/>
              </w:rPr>
              <w:t xml:space="preserve">Sentence #</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1">
            <w:pPr>
              <w:spacing w:before="40" w:after="40" w:line="276" w:lineRule="auto"/>
              <w:jc w:val="center"/>
            </w:pPr>
            <w:r w:rsidDel="00000000" w:rsidR="00000000" w:rsidRPr="00000000">
              <w:rPr>
                <w:b w:val="1"/>
                <w:bCs w:val="1"/>
                <w:sz w:val="22"/>
                <w:szCs w:val="22"/>
                <w:rtl w:val="0"/>
                <w:rFonts w:ascii="Georgia" w:hAnsi="Georgia" w:cs="Georgia"/>
              </w:rPr>
              <w:t xml:space="preserve">Clause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2">
            <w:pPr>
              <w:spacing w:before="40" w:after="40" w:line="276" w:lineRule="auto"/>
              <w:jc w:val="center"/>
            </w:pPr>
            <w:r w:rsidDel="00000000" w:rsidR="00000000" w:rsidRPr="00000000">
              <w:rPr>
                <w:b w:val="1"/>
                <w:bCs w:val="1"/>
                <w:sz w:val="22"/>
                <w:szCs w:val="22"/>
                <w:rtl w:val="0"/>
                <w:rFonts w:ascii="Georgia" w:hAnsi="Georgia" w:cs="Georgia"/>
              </w:rPr>
              <w:t xml:space="preserve">Hedge Token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3">
            <w:pPr>
              <w:spacing w:before="40" w:after="40" w:line="276" w:lineRule="auto"/>
              <w:jc w:val="center"/>
            </w:pPr>
            <w:r w:rsidDel="00000000" w:rsidR="00000000" w:rsidRPr="00000000">
              <w:rPr>
                <w:b w:val="1"/>
                <w:bCs w:val="1"/>
                <w:sz w:val="22"/>
                <w:szCs w:val="22"/>
                <w:rtl w:val="0"/>
                <w:rFonts w:ascii="Georgia" w:hAnsi="Georgia" w:cs="Georgia"/>
              </w:rPr>
              <w:t xml:space="preserve">Type</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4">
            <w:pPr>
              <w:spacing w:before="40" w:after="40" w:line="276" w:lineRule="auto"/>
              <w:jc w:val="center"/>
            </w:pPr>
            <w:r w:rsidDel="00000000" w:rsidR="00000000" w:rsidRPr="00000000">
              <w:rPr>
                <w:b w:val="1"/>
                <w:bCs w:val="1"/>
                <w:sz w:val="22"/>
                <w:szCs w:val="22"/>
                <w:rtl w:val="0"/>
                <w:rFonts w:ascii="Georgia" w:hAnsi="Georgia" w:cs="Georgia"/>
              </w:rPr>
              <w:t xml:space="preserve">Function</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5">
            <w:pPr>
              <w:spacing w:before="40" w:after="40" w:line="276" w:lineRule="auto"/>
              <w:jc w:val="center"/>
            </w:pPr>
            <w:r w:rsidDel="00000000" w:rsidR="00000000" w:rsidRPr="00000000">
              <w:rPr>
                <w:b w:val="1"/>
                <w:bCs w:val="1"/>
                <w:sz w:val="22"/>
                <w:szCs w:val="22"/>
                <w:rtl w:val="0"/>
                <w:rFonts w:ascii="Georgia" w:hAnsi="Georgia" w:cs="Georgia"/>
              </w:rPr>
              <w:t xml:space="preserve">Word Count</w:t>
            </w:r>
            <w:r w:rsidDel="00000000" w:rsidR="00000000" w:rsidRPr="00000000">
              <w:rPr>
                <w:rtl w:val="0"/>
                <w:rFonts w:ascii="Georgia" w:hAnsi="Georgia" w:cs="Georgia"/>
                <w:sz w:val="22"/>
                <w:szCs w:val="22"/>
              </w:rPr>
            </w:r>
          </w:p>
        </w:tc>
        <w:tc>
          <w:tcPr>
            <w:tcBorders>
              <w:top w:val="single" w:sz="18" w:space="0" w:color="000000"/>
              <w:left w:val="nil"/>
              <w:bottom w:val="single" w:sz="4" w:space="0" w:color="000000"/>
              <w:right w:val="nil"/>
            </w:tcBorders>
            <w:shd w:fill="f2f4f6" w:val="clear"/>
            <w:vAlign w:val="center"/>
          </w:tcPr>
          <w:p w:rsidR="00000000" w:rsidDel="00000000" w:rsidP="00000000" w:rsidRDefault="00000000" w:rsidRPr="00000000" w14:paraId="00000296">
            <w:pPr>
              <w:spacing w:before="40" w:after="40" w:line="276" w:lineRule="auto"/>
              <w:jc w:val="center"/>
            </w:pPr>
            <w:r w:rsidDel="00000000" w:rsidR="00000000" w:rsidRPr="00000000">
              <w:rPr>
                <w:b w:val="1"/>
                <w:bCs w:val="1"/>
                <w:sz w:val="22"/>
                <w:szCs w:val="22"/>
                <w:rtl w:val="0"/>
                <w:rFonts w:ascii="Georgia" w:hAnsi="Georgia" w:cs="Georgia"/>
              </w:rPr>
              <w:t xml:space="preserve">Coder Notes</w:t>
            </w:r>
            <w:r w:rsidDel="00000000" w:rsidR="00000000" w:rsidRPr="00000000">
              <w:rPr>
                <w:rtl w:val="0"/>
                <w:rFonts w:ascii="Georgia" w:hAnsi="Georgia" w:cs="Georgia"/>
                <w:sz w:val="22"/>
                <w:szCs w:val="22"/>
              </w:rPr>
            </w:r>
          </w:p>
        </w:tc>
      </w:tr>
      <w:tr>
        <w:trPr>
          <w:cantSplit w:val="1"/>
          <w:tblHeader w:val="0"/>
        </w:trPr>
        <w:tc>
          <w:tcPr>
            <w:tcBorders>
              <w:top w:val="nil"/>
              <w:left w:val="nil"/>
              <w:bottom w:val="single" w:sz="18" w:space="0" w:color="000000"/>
              <w:right w:val="nil"/>
            </w:tcBorders>
            <w:vAlign w:val="center"/>
          </w:tcPr>
          <w:p w:rsidR="00000000" w:rsidDel="00000000" w:rsidP="00000000" w:rsidRDefault="00000000" w:rsidRPr="00000000" w14:paraId="00000297">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8">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9">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A">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B">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C">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D">
            <w:pPr>
              <w:spacing w:before="40" w:after="40" w:line="276" w:lineRule="auto"/>
              <w:jc w:val="center"/>
            </w:pPr>
            <w:r w:rsidDel="00000000" w:rsidR="00000000" w:rsidRPr="00000000">
              <w:rPr>
                <w:sz w:val="22"/>
                <w:szCs w:val="22"/>
                <w:rtl w:val="0"/>
                <w:rFonts w:ascii="Georgia" w:hAnsi="Georgia" w:cs="Georgia"/>
              </w:rPr>
              <w:t xml:space="preserve"> </w:t>
            </w:r>
          </w:p>
        </w:tc>
        <w:tc>
          <w:tcPr>
            <w:tcBorders>
              <w:top w:val="nil"/>
              <w:left w:val="nil"/>
              <w:bottom w:val="single" w:sz="18" w:space="0" w:color="000000"/>
              <w:right w:val="nil"/>
            </w:tcBorders>
            <w:vAlign w:val="center"/>
          </w:tcPr>
          <w:p w:rsidR="00000000" w:rsidDel="00000000" w:rsidP="00000000" w:rsidRDefault="00000000" w:rsidRPr="00000000" w14:paraId="0000029E">
            <w:pPr>
              <w:spacing w:before="40" w:after="40" w:line="276" w:lineRule="auto"/>
              <w:jc w:val="center"/>
            </w:pPr>
            <w:r w:rsidDel="00000000" w:rsidR="00000000" w:rsidRPr="00000000">
              <w:rPr>
                <w:sz w:val="22"/>
                <w:szCs w:val="22"/>
                <w:rtl w:val="0"/>
                <w:rFonts w:ascii="Georgia" w:hAnsi="Georgia" w:cs="Georgia"/>
              </w:rPr>
              <w:t xml:space="preserve"> </w:t>
            </w:r>
          </w:p>
        </w:tc>
      </w:tr>
    </w:tbl>
    <w:p>
      <w:pPr>
        <w:spacing w:before="0" w:after="0" w:line="480" w:lineRule="auto"/>
      </w:pPr>
      <w:r>
        <w:rPr>
          <w:rFonts w:ascii="Georgia" w:hAnsi="Georgia" w:cs="Georgia"/>
        </w:rPr>
        <w:t xml:space="preserve"/>
      </w:r>
    </w:p>
    <w:p w:rsidR="00000000" w:rsidDel="00000000" w:rsidP="00000000" w:rsidRDefault="00000000" w:rsidRPr="00000000" w14:paraId="000002A0">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Primary record. </w:t>
      </w:r>
      <w:r w:rsidDel="00000000" w:rsidR="00000000" w:rsidRPr="00000000">
        <w:rPr>
          <w:rtl w:val="0"/>
          <w:rFonts w:ascii="Georgia" w:hAnsi="Georgia" w:cs="Georgia"/>
          <w:sz w:val="22"/>
          <w:szCs w:val="22"/>
        </w:rPr>
        <w:t xml:space="preserve">Highlighted abstract. Spreadsheet is for tallying and analysis only.</w:t>
      </w:r>
    </w:p>
    <w:p w:rsidR="00000000" w:rsidDel="00000000" w:rsidP="00000000" w:rsidRDefault="00000000" w:rsidRPr="00000000" w14:paraId="000002A1">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IDs. </w:t>
      </w:r>
      <w:r w:rsidDel="00000000" w:rsidR="00000000" w:rsidRPr="00000000">
        <w:rPr>
          <w:rtl w:val="0"/>
          <w:rFonts w:ascii="Georgia" w:hAnsi="Georgia" w:cs="Georgia"/>
          <w:sz w:val="22"/>
          <w:szCs w:val="22"/>
        </w:rPr>
        <w:t xml:space="preserve">Acs1-Acs10, Aas1-Aas10 (Agriculture). VM1-VM20. B1-B20 (Biology).</w:t>
      </w:r>
    </w:p>
    <w:p w:rsidR="00000000" w:rsidDel="00000000" w:rsidP="00000000" w:rsidRDefault="00000000" w:rsidRPr="00000000" w14:paraId="000002A2">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Unhedged rows. </w:t>
      </w:r>
      <w:r w:rsidDel="00000000" w:rsidR="00000000" w:rsidRPr="00000000">
        <w:rPr>
          <w:rtl w:val="0"/>
          <w:rFonts w:ascii="Georgia" w:hAnsi="Georgia" w:cs="Georgia"/>
          <w:sz w:val="22"/>
          <w:szCs w:val="22"/>
        </w:rPr>
        <w:t xml:space="preserve">Separate from hedge tallies. [G]/[C] only for warranted-but-absent caution.</w:t>
      </w:r>
    </w:p>
    <w:p w:rsidR="00000000" w:rsidDel="00000000" w:rsidP="00000000" w:rsidRDefault="00000000" w:rsidRPr="00000000" w14:paraId="000002A3">
      <w:pPr>
        <w:spacing w:before="0" w:after="0" w:line="480" w:lineRule="auto"/>
        <w:ind w:left="720" w:hanging="360"/>
        <w:jc w:val="both"/>
      </w:pPr>
      <w:r w:rsidDel="00000000" w:rsidR="00000000" w:rsidRPr="00000000">
        <w:rPr>
          <w:b w:val="1"/>
          <w:bCs w:val="1"/>
          <w:rtl w:val="0"/>
          <w:rFonts w:ascii="Georgia" w:hAnsi="Georgia" w:cs="Georgia"/>
          <w:sz w:val="22"/>
          <w:szCs w:val="22"/>
        </w:rPr>
        <w:t xml:space="preserve">• FP tab. </w:t>
      </w:r>
      <w:r w:rsidDel="00000000" w:rsidR="00000000" w:rsidRPr="00000000">
        <w:rPr>
          <w:rtl w:val="0"/>
          <w:rFonts w:ascii="Georgia" w:hAnsi="Georgia" w:cs="Georgia"/>
          <w:sz w:val="22"/>
          <w:szCs w:val="22"/>
        </w:rPr>
        <w:t xml:space="preserve">Optional Rejected Candidates tab for FP traceability.</w:t>
      </w:r>
      <w:r w:rsidDel="00000000" w:rsidR="00000000" w:rsidRPr="00000000">
        <w:rPr>
          <w:rFonts w:ascii="Georgia" w:hAnsi="Georgia" w:cs="Georgia"/>
          <w:sz w:val="22"/>
          <w:szCs w:val="22"/>
        </w:rPr>
      </w:r>
      <w:r w:rsidDel="00000000" w:rsidR="00000000" w:rsidRPr="00000000">
        <w:rPr>
          <w:rtl w:val="0"/>
          <w:rFonts w:ascii="Georgia" w:hAnsi="Georgia" w:cs="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5">
      <w:pPr>
        <w:spacing w:before="0" w:after="0" w:line="480" w:lineRule="auto"/>
        <w:jc w:val="center"/>
      </w:pPr>
      <w:r w:rsidDel="00000000" w:rsidR="00000000" w:rsidRPr="00000000">
        <w:rPr>
          <w:rFonts w:ascii="Georgia" w:hAnsi="Georgia" w:cs="Georgia" w:eastAsia="Georgia"/>
          <w:b/>
          <w:bCs/>
          <w:sz w:val="28"/>
          <w:szCs w:val="28"/>
        </w:rPr>
        <w:t xml:space="preserve">APPENDIX B: PILOT SAMPLE ANALYSIS AND CODING VERIFICATION</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A7">
      <w:pPr>
        <w:spacing w:before="0" w:after="0" w:line="480" w:lineRule="auto"/>
        <w:ind w:firstLine="720"/>
        <w:jc w:val="both"/>
      </w:pPr>
      <w:r w:rsidDel="00000000" w:rsidR="00000000" w:rsidRPr="00000000">
        <w:rPr>
          <w:rFonts w:ascii="Georgia" w:hAnsi="Georgia" w:cs="Georgia" w:eastAsia="Georgia"/>
          <w:sz w:val="22"/>
          <w:szCs w:val="22"/>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p>
    <w:p w:rsidR="00000000" w:rsidDel="00000000" w:rsidP="00000000" w:rsidRDefault="00000000" w:rsidRPr="00000000" w14:paraId="000002A8">
      <w:pPr>
        <w:spacing w:before="0" w:after="0" w:line="480" w:lineRule="auto"/>
        <w:ind w:firstLine="720"/>
        <w:jc w:val="both"/>
      </w:pPr>
      <w:r w:rsidDel="00000000" w:rsidR="00000000" w:rsidRPr="00000000">
        <w:rPr>
          <w:rFonts w:ascii="Georgia" w:hAnsi="Georgia" w:cs="Georgia" w:eastAsia="Georgia"/>
          <w:b/>
          <w:bCs/>
          <w:sz w:val="22"/>
          <w:szCs w:val="22"/>
        </w:rPr>
        <w:t xml:space="preserve">Sample 1: Biology</w:t>
      </w:r>
      <w:r w:rsidDel="00000000" w:rsidR="00000000" w:rsidRPr="00000000">
        <w:rPr>
          <w:rFonts w:ascii="Georgia" w:hAnsi="Georgia" w:cs="Georgia" w:eastAsia="Georgia"/>
          <w:b/>
          <w:bCs/>
          <w:sz w:val="22"/>
          <w:szCs w:val="22"/>
        </w:rPr>
      </w:r>
    </w:p>
    <w:p w:rsidR="00000000" w:rsidDel="00000000" w:rsidP="00000000" w:rsidRDefault="00000000" w:rsidRPr="00000000" w14:paraId="000002A9">
      <w:pPr>
        <w:spacing w:before="0" w:after="0" w:line="480" w:lineRule="auto"/>
        <w:ind w:firstLine="720"/>
        <w:jc w:val="both"/>
      </w:pPr>
      <w:r w:rsidDel="00000000" w:rsidR="00000000" w:rsidRPr="00000000">
        <w:rPr>
          <w:rFonts w:ascii="Georgia" w:hAnsi="Georgia" w:cs="Georgia" w:eastAsia="Georgia"/>
          <w:sz w:val="22"/>
          <w:szCs w:val="22"/>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rsidR="00000000" w:rsidDel="00000000" w:rsidP="00000000" w:rsidRDefault="00000000" w:rsidRPr="00000000" w14:paraId="000002AA">
      <w:pPr>
        <w:spacing w:before="0" w:after="0" w:line="480" w:lineRule="auto"/>
        <w:ind w:firstLine="720"/>
        <w:jc w:val="both"/>
      </w:pPr>
      <w:r w:rsidDel="00000000" w:rsidR="00000000" w:rsidRPr="00000000">
        <w:rPr>
          <w:rFonts w:ascii="Georgia" w:hAnsi="Georgia" w:cs="Georgia" w:eastAsia="Georgia"/>
          <w:sz w:val="22"/>
          <w:szCs w:val="22"/>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rsidR="00000000" w:rsidDel="00000000" w:rsidP="00000000" w:rsidRDefault="00000000" w:rsidRPr="00000000" w14:paraId="000002AB">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AC">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relies entirely on factive verbs (conducted, showed, led to the conclusion). The final claim is presented as categorical with no qualification.</w:t>
      </w:r>
    </w:p>
    <w:p w:rsidR="00000000" w:rsidDel="00000000" w:rsidP="00000000" w:rsidRDefault="00000000" w:rsidRPr="00000000" w14:paraId="000002AD">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“The result showed negative results that led to the conclusion that all shrimp farms were free…”</w:t>
      </w:r>
    </w:p>
    <w:p w:rsidR="00000000" w:rsidDel="00000000" w:rsidP="00000000" w:rsidRDefault="00000000" w:rsidRPr="00000000" w14:paraId="000002AE">
      <w:pPr>
        <w:spacing w:before="0" w:after="0" w:line="480" w:lineRule="auto"/>
        <w:ind w:firstLine="720"/>
        <w:jc w:val="both"/>
      </w:pPr>
      <w:r w:rsidDel="00000000" w:rsidR="00000000" w:rsidRPr="00000000">
        <w:rPr>
          <w:rFonts w:ascii="Georgia" w:hAnsi="Georgia" w:cs="Georgia" w:eastAsia="Georgia"/>
          <w:b/>
          <w:bCs/>
          <w:sz w:val="22"/>
          <w:szCs w:val="22"/>
        </w:rPr>
        <w:t xml:space="preserve">Sample 2: Veterinary Medicine</w:t>
      </w:r>
      <w:r w:rsidDel="00000000" w:rsidR="00000000" w:rsidRPr="00000000">
        <w:rPr>
          <w:rFonts w:ascii="Georgia" w:hAnsi="Georgia" w:cs="Georgia" w:eastAsia="Georgia"/>
          <w:b/>
          <w:bCs/>
          <w:sz w:val="22"/>
          <w:szCs w:val="22"/>
        </w:rPr>
      </w:r>
    </w:p>
    <w:p w:rsidR="00000000" w:rsidDel="00000000" w:rsidP="00000000" w:rsidRDefault="00000000" w:rsidRPr="00000000" w14:paraId="000002AF">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rsidR="00000000" w:rsidDel="00000000" w:rsidP="00000000" w:rsidRDefault="00000000" w:rsidRPr="00000000" w14:paraId="000002B0">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2</w:t>
      </w:r>
      <w:r w:rsidDel="00000000" w:rsidR="00000000" w:rsidRPr="00000000">
        <w:rPr>
          <w:rFonts w:ascii="Georgia" w:hAnsi="Georgia" w:cs="Georgia" w:eastAsia="Georgia"/>
          <w:b/>
          <w:bCs/>
          <w:sz w:val="22"/>
          <w:szCs w:val="22"/>
        </w:rPr>
      </w:r>
    </w:p>
    <w:p w:rsidR="00000000" w:rsidDel="00000000" w:rsidP="00000000" w:rsidRDefault="00000000" w:rsidRPr="00000000" w14:paraId="000002B1">
      <w:pPr>
        <w:spacing w:before="0" w:after="0" w:line="480" w:lineRule="auto"/>
        <w:ind w:firstLine="720"/>
        <w:jc w:val="both"/>
      </w:pPr>
      <w:r w:rsidDel="00000000" w:rsidR="00000000" w:rsidRPr="00000000">
        <w:rPr>
          <w:rFonts w:ascii="Georgia" w:hAnsi="Georgia" w:cs="Georgia" w:eastAsia="Georgia"/>
          <w:sz w:val="22"/>
          <w:szCs w:val="22"/>
        </w:rPr>
        <w:t xml:space="preserve">Analysis: This abstract demonstrates awareness of claim management. Both hedges serve to qualify the final conclusion.</w:t>
      </w:r>
    </w:p>
    <w:p w:rsidR="00000000" w:rsidDel="00000000" w:rsidP="00000000" w:rsidRDefault="00000000" w:rsidRPr="00000000" w14:paraId="000002B2">
      <w:pPr>
        <w:spacing w:before="0" w:after="0" w:line="480" w:lineRule="auto"/>
        <w:ind w:firstLine="720"/>
        <w:jc w:val="both"/>
      </w:pPr>
      <w:r w:rsidDel="00000000" w:rsidR="00000000" w:rsidRPr="00000000">
        <w:rPr>
          <w:rFonts w:ascii="Georgia" w:hAnsi="Georgia" w:cs="Georgia" w:eastAsia="Georgia"/>
          <w:sz w:val="22"/>
          <w:szCs w:val="22"/>
        </w:rPr>
        <w:t xml:space="preserve">Coded Instances:</w:t>
      </w:r>
      <w:r w:rsidDel="00000000" w:rsidR="00000000" w:rsidRPr="00000000">
        <w:rPr>
          <w:rFonts w:ascii="Georgia" w:hAnsi="Georgia" w:cs="Georgia" w:eastAsia="Georgia"/>
          <w:sz w:val="22"/>
          <w:szCs w:val="22"/>
        </w:rPr>
      </w:r>
    </w:p>
    <w:p w:rsidR="00000000" w:rsidDel="00000000" w:rsidP="00000000" w:rsidRDefault="00000000" w:rsidRPr="00000000" w14:paraId="000002B3">
      <w:pPr>
        <w:spacing w:before="0" w:after="0" w:line="480" w:lineRule="auto"/>
        <w:ind w:firstLine="720"/>
        <w:jc w:val="both"/>
      </w:pPr>
      <w:r w:rsidDel="00000000" w:rsidR="00000000" w:rsidRPr="00000000">
        <w:rPr>
          <w:rFonts w:ascii="Georgia" w:hAnsi="Georgia" w:cs="Georgia" w:eastAsia="Georgia"/>
          <w:sz w:val="22"/>
          <w:szCs w:val="22"/>
        </w:rPr>
        <w:t xml:space="preserve">“The results suggested that..” (Lexical Verb - Epistemic Caution)</w:t>
      </w:r>
    </w:p>
    <w:p w:rsidR="00000000" w:rsidDel="00000000" w:rsidP="00000000" w:rsidRDefault="00000000" w:rsidRPr="00000000" w14:paraId="000002B4">
      <w:pPr>
        <w:spacing w:before="0" w:after="0" w:line="480" w:lineRule="auto"/>
        <w:ind w:firstLine="720"/>
        <w:jc w:val="both"/>
      </w:pPr>
      <w:r w:rsidDel="00000000" w:rsidR="00000000" w:rsidRPr="00000000">
        <w:rPr>
          <w:rFonts w:ascii="Georgia" w:hAnsi="Georgia" w:cs="Georgia" w:eastAsia="Georgia"/>
          <w:sz w:val="22"/>
          <w:szCs w:val="22"/>
        </w:rPr>
        <w:t xml:space="preserve">“..extracts are potential alternative stains..” (Lexical Adjective - Epistemic Caution)</w:t>
      </w:r>
    </w:p>
    <w:p w:rsidR="00000000" w:rsidDel="00000000" w:rsidP="00000000" w:rsidRDefault="00000000" w:rsidRPr="00000000" w14:paraId="000002B5">
      <w:pPr>
        <w:spacing w:before="0" w:after="0" w:line="480" w:lineRule="auto"/>
        <w:ind w:firstLine="720"/>
        <w:jc w:val="both"/>
      </w:pPr>
      <w:r w:rsidDel="00000000" w:rsidR="00000000" w:rsidRPr="00000000">
        <w:rPr>
          <w:rFonts w:ascii="Georgia" w:hAnsi="Georgia" w:cs="Georgia" w:eastAsia="Georgia"/>
          <w:sz w:val="22"/>
          <w:szCs w:val="22"/>
        </w:rPr>
        <w:t xml:space="preserve">Excluded: </w:t>
      </w:r>
      <w:r w:rsidDel="00000000" w:rsidR="00000000" w:rsidRPr="00000000">
        <w:rPr>
          <w:rFonts w:ascii="Georgia" w:hAnsi="Georgia" w:cs="Georgia" w:eastAsia="Georgia"/>
          <w:sz w:val="22"/>
          <w:szCs w:val="22"/>
        </w:rPr>
        <w:t xml:space="preserve">“approximately two and one-half” (Procedural measurement, not epistemic).</w:t>
      </w:r>
    </w:p>
    <w:p w:rsidR="00000000" w:rsidDel="00000000" w:rsidP="00000000" w:rsidRDefault="00000000" w:rsidRPr="00000000" w14:paraId="000002B6">
      <w:pPr>
        <w:spacing w:before="0" w:after="0" w:line="480" w:lineRule="auto"/>
        <w:ind w:firstLine="720"/>
        <w:jc w:val="both"/>
      </w:pPr>
      <w:r w:rsidDel="00000000" w:rsidR="00000000" w:rsidRPr="00000000">
        <w:rPr>
          <w:rFonts w:ascii="Georgia" w:hAnsi="Georgia" w:cs="Georgia" w:eastAsia="Georgia"/>
          <w:b/>
          <w:bCs/>
          <w:sz w:val="22"/>
          <w:szCs w:val="22"/>
        </w:rPr>
        <w:t xml:space="preserve">Sample 3: Agriculture (Animal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7">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rsidR="00000000" w:rsidDel="00000000" w:rsidP="00000000" w:rsidRDefault="00000000" w:rsidRPr="00000000" w14:paraId="000002B8">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of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rsidR="00000000" w:rsidDel="00000000" w:rsidP="00000000" w:rsidRDefault="00000000" w:rsidRPr="00000000" w14:paraId="000002B9">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BA">
      <w:pPr>
        <w:spacing w:before="0" w:after="0" w:line="480" w:lineRule="auto"/>
        <w:ind w:firstLine="720"/>
        <w:jc w:val="both"/>
      </w:pPr>
      <w:r w:rsidDel="00000000" w:rsidR="00000000" w:rsidRPr="00000000">
        <w:rPr>
          <w:rFonts w:ascii="Georgia" w:hAnsi="Georgia" w:cs="Georgia" w:eastAsia="Georgia"/>
          <w:sz w:val="22"/>
          <w:szCs w:val="22"/>
        </w:rPr>
        <w:t xml:space="preserve">Analysis: The abstract uses factive reporting verbs (showed, revealed). Sensory evaluation ratings are reported as absolute data points. The term “moderately like” describes a Likert scale variable, not an epistemic qualification.</w:t>
      </w:r>
    </w:p>
    <w:p w:rsidR="00000000" w:rsidDel="00000000" w:rsidP="00000000" w:rsidRDefault="00000000" w:rsidRPr="00000000" w14:paraId="000002BB">
      <w:pPr>
        <w:spacing w:before="0" w:after="0" w:line="480" w:lineRule="auto"/>
        <w:ind w:firstLine="720"/>
        <w:jc w:val="both"/>
      </w:pPr>
      <w:r w:rsidDel="00000000" w:rsidR="00000000" w:rsidRPr="00000000">
        <w:rPr>
          <w:rFonts w:ascii="Georgia" w:hAnsi="Georgia" w:cs="Georgia" w:eastAsia="Georgia"/>
          <w:sz w:val="22"/>
          <w:szCs w:val="22"/>
        </w:rPr>
        <w:t xml:space="preserve">Key Excerpt: </w:t>
      </w:r>
      <w:r w:rsidDel="00000000" w:rsidR="00000000" w:rsidRPr="00000000">
        <w:rPr>
          <w:rFonts w:ascii="Georgia" w:hAnsi="Georgia" w:cs="Georgia" w:eastAsia="Georgia"/>
          <w:sz w:val="22"/>
          <w:szCs w:val="22"/>
        </w:rPr>
        <w:t xml:space="preserve">“Results of the study showed that Comparison on Curing Methods…”</w:t>
      </w:r>
    </w:p>
    <w:p w:rsidR="00000000" w:rsidDel="00000000" w:rsidP="00000000" w:rsidRDefault="00000000" w:rsidRPr="00000000" w14:paraId="000002BC">
      <w:pPr>
        <w:spacing w:before="0" w:after="0" w:line="480" w:lineRule="auto"/>
        <w:ind w:firstLine="720"/>
        <w:jc w:val="both"/>
      </w:pPr>
      <w:r w:rsidDel="00000000" w:rsidR="00000000" w:rsidRPr="00000000">
        <w:rPr>
          <w:rFonts w:ascii="Georgia" w:hAnsi="Georgia" w:cs="Georgia" w:eastAsia="Georgia"/>
          <w:b/>
          <w:bCs/>
          <w:sz w:val="22"/>
          <w:szCs w:val="22"/>
        </w:rPr>
        <w:t xml:space="preserve">Sample 4: Agriculture (Crop Science)</w:t>
      </w:r>
      <w:r w:rsidDel="00000000" w:rsidR="00000000" w:rsidRPr="00000000">
        <w:rPr>
          <w:rFonts w:ascii="Georgia" w:hAnsi="Georgia" w:cs="Georgia" w:eastAsia="Georgia"/>
          <w:b/>
          <w:bCs/>
          <w:sz w:val="22"/>
          <w:szCs w:val="22"/>
        </w:rPr>
      </w:r>
    </w:p>
    <w:p w:rsidR="00000000" w:rsidDel="00000000" w:rsidP="00000000" w:rsidRDefault="00000000" w:rsidRPr="00000000" w14:paraId="000002BD">
      <w:pPr>
        <w:spacing w:before="0" w:after="0" w:line="480" w:lineRule="auto"/>
        <w:ind w:firstLine="720"/>
        <w:jc w:val="both"/>
      </w:pPr>
      <w:r w:rsidDel="00000000" w:rsidR="00000000" w:rsidRPr="00000000">
        <w:rPr>
          <w:rFonts w:ascii="Georgia" w:hAnsi="Georgia" w:cs="Georgia" w:eastAsia="Georgia"/>
          <w:sz w:val="22"/>
          <w:szCs w:val="22"/>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rsidR="00000000" w:rsidDel="00000000" w:rsidP="00000000" w:rsidRDefault="00000000" w:rsidRPr="00000000" w14:paraId="000002BE">
      <w:pPr>
        <w:spacing w:before="0" w:after="0" w:line="480" w:lineRule="auto"/>
        <w:ind w:firstLine="720"/>
        <w:jc w:val="both"/>
      </w:pPr>
      <w:r w:rsidDel="00000000" w:rsidR="00000000" w:rsidRPr="00000000">
        <w:rPr>
          <w:rFonts w:ascii="Georgia" w:hAnsi="Georgia" w:cs="Georgia" w:eastAsia="Georgia"/>
          <w:sz w:val="22"/>
          <w:szCs w:val="22"/>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rsidR="00000000" w:rsidDel="00000000" w:rsidP="00000000" w:rsidRDefault="00000000" w:rsidRPr="00000000" w14:paraId="000002BF">
      <w:pPr>
        <w:spacing w:before="0" w:after="0" w:line="480" w:lineRule="auto"/>
        <w:ind w:firstLine="720"/>
        <w:jc w:val="both"/>
      </w:pPr>
      <w:r w:rsidDel="00000000" w:rsidR="00000000" w:rsidRPr="00000000">
        <w:rPr>
          <w:rFonts w:ascii="Georgia" w:hAnsi="Georgia" w:cs="Georgia" w:eastAsia="Georgia"/>
          <w:b/>
          <w:bCs/>
          <w:sz w:val="22"/>
          <w:szCs w:val="22"/>
        </w:rPr>
        <w:t xml:space="preserve">Hedge Count: 0</w:t>
      </w:r>
      <w:r w:rsidDel="00000000" w:rsidR="00000000" w:rsidRPr="00000000">
        <w:rPr>
          <w:rFonts w:ascii="Georgia" w:hAnsi="Georgia" w:cs="Georgia" w:eastAsia="Georgia"/>
          <w:b/>
          <w:bCs/>
          <w:sz w:val="22"/>
          <w:szCs w:val="22"/>
        </w:rPr>
      </w:r>
    </w:p>
    <w:p w:rsidR="00000000" w:rsidDel="00000000" w:rsidP="00000000" w:rsidRDefault="00000000" w:rsidRPr="00000000" w14:paraId="000002C0">
      <w:pPr>
        <w:spacing w:before="0" w:after="0" w:line="480" w:lineRule="auto"/>
        <w:ind w:firstLine="720"/>
        <w:jc w:val="both"/>
      </w:pPr>
      <w:r w:rsidDel="00000000" w:rsidR="00000000" w:rsidRPr="00000000">
        <w:rPr>
          <w:rFonts w:ascii="Georgia" w:hAnsi="Georgia" w:cs="Georgia" w:eastAsia="Georgia"/>
          <w:sz w:val="22"/>
          <w:szCs w:val="22"/>
        </w:rPr>
        <w:t xml:space="preserve">Analysis: Statistical significance is reported as fact (revealed significant differences). No devices are used to qualify the biological efficiency or yield claims.</w:t>
      </w:r>
    </w:p>
    <w:p w:rsidR="00000000" w:rsidDel="00000000" w:rsidP="00000000" w:rsidRDefault="00000000" w:rsidRPr="00000000" w14:paraId="000002C1">
      <w:pPr>
        <w:spacing w:before="0" w:after="0" w:line="480" w:lineRule="auto"/>
        <w:ind w:firstLine="720"/>
        <w:jc w:val="both"/>
      </w:pPr>
      <w:r w:rsidDel="00000000" w:rsidR="00000000" w:rsidRPr="00000000">
        <w:rPr>
          <w:rFonts w:ascii="Georgia" w:hAnsi="Georgia" w:cs="Georgia" w:eastAsia="Georgia"/>
          <w:sz w:val="22"/>
          <w:szCs w:val="22"/>
        </w:rPr>
        <w:t xml:space="preserve">Key Excerpt: “Results of the study revealed significant differences.. The highest ROI was obtained…”</w:t>
      </w:r>
    </w:p>
    <w:p w:rsidR="00000000" w:rsidDel="00000000" w:rsidP="00000000" w:rsidRDefault="00000000" w:rsidRPr="00000000" w14:paraId="000002C2">
      <w:pPr>
        <w:spacing w:before="0" w:after="0" w:line="480" w:lineRule="auto"/>
        <w:ind w:firstLine="720"/>
        <w:jc w:val="both"/>
      </w:pPr>
      <w:r w:rsidDel="00000000" w:rsidR="00000000" w:rsidRPr="00000000">
        <w:rPr>
          <w:rFonts w:ascii="Georgia" w:hAnsi="Georgia" w:cs="Georgia" w:eastAsia="Georgia"/>
          <w:sz w:val="22"/>
          <w:szCs w:val="22"/>
        </w:rPr>
        <w:t xml:space="preserve">General Observation From The Pilot</w:t>
      </w:r>
      <w:r w:rsidDel="00000000" w:rsidR="00000000" w:rsidRPr="00000000">
        <w:rPr>
          <w:rFonts w:ascii="Georgia" w:hAnsi="Georgia" w:cs="Georgia" w:eastAsia="Georgia"/>
          <w:sz w:val="22"/>
          <w:szCs w:val="22"/>
        </w:rPr>
      </w:r>
    </w:p>
    <w:p w:rsidR="00000000" w:rsidDel="00000000" w:rsidP="00000000" w:rsidRDefault="00000000" w:rsidRPr="00000000" w14:paraId="000002C3">
      <w:pPr>
        <w:spacing w:before="0" w:after="0" w:line="480" w:lineRule="auto"/>
        <w:ind w:firstLine="720"/>
        <w:jc w:val="both"/>
      </w:pPr>
      <w:r w:rsidDel="00000000" w:rsidR="00000000" w:rsidRPr="00000000">
        <w:rPr>
          <w:rFonts w:ascii="Georgia" w:hAnsi="Georgia" w:cs="Georgia" w:eastAsia="Georgia"/>
          <w:sz w:val="22"/>
          <w:szCs w:val="22"/>
        </w:rPr>
        <w:t xml:space="preserve">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sidDel="00000000" w:rsidR="00000000" w:rsidRPr="00000000">
        <w:rPr>
          <w:rFonts w:ascii="Georgia" w:hAnsi="Georgia" w:cs="Georgia" w:eastAsia="Georgia"/>
          <w:sz w:val="22"/>
          <w:szCs w:val="22"/>
        </w:rPr>
      </w:r>
      <w:r w:rsidDel="00000000" w:rsidR="00000000" w:rsidRPr="00000000">
        <w:rPr>
          <w:rFonts w:ascii="Georgia" w:hAnsi="Georgia" w:cs="Georgia" w:eastAsia="Georgia"/>
          <w:sz w:val="22"/>
          <w:szCs w:val="22"/>
        </w:rPr>
      </w:r>
    </w:p>
    <w:p>
      <w:pPr>
        <w:spacing w:before="0" w:after="0" w:line="480" w:lineRule="auto"/>
        <w:sectPr>
          <w:type w:val="nextPage"/>
          <w:pgSz w:h="16838" w:w="11906" w:orient="portrait"/>
          <w:pgMar w:bottom="1440" w:top="1440" w:left="2160" w:right="1440" w:header="720" w:footer="720"/>
          <w:titlePg w:val="1"/>
        </w:sectPr>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5">
      <w:pPr>
        <w:spacing w:before="0" w:after="0" w:line="480" w:lineRule="auto"/>
        <w:jc w:val="center"/>
      </w:pPr>
      <w:r w:rsidDel="00000000" w:rsidR="00000000" w:rsidRPr="00000000">
        <w:rPr>
          <w:rFonts w:ascii="Georgia" w:hAnsi="Georgia" w:cs="Georgia" w:eastAsia="Georgia"/>
          <w:b/>
          <w:bCs/>
          <w:sz w:val="28"/>
          <w:szCs w:val="28"/>
        </w:rPr>
        <w:t xml:space="preserve">APPENDIX C: CODED CORPUS WITH HIGHLIGHTS</w:t>
      </w:r>
      <w:r w:rsidDel="00000000" w:rsidR="00000000" w:rsidRPr="00000000">
        <w:rPr>
          <w:rFonts w:ascii="Georgia" w:hAnsi="Georgia" w:cs="Georgia" w:eastAsia="Georgia"/>
          <w:b/>
          <w:bCs/>
          <w:sz w:val="28"/>
          <w:szCs w:val="28"/>
        </w:rPr>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pPr>
        <w:spacing w:before="0" w:after="0" w:line="480" w:lineRule="auto"/>
      </w:pPr>
      <w:r>
        <w:rPr>
          <w:rFonts w:ascii="Georgia" w:hAnsi="Georgia"/>
          <w:sz w:val="22"/>
        </w:rPr>
        <w:t xml:space="preserve"/>
      </w:r>
    </w:p>
    <w:p w:rsidR="00000000" w:rsidDel="00000000" w:rsidP="00000000" w:rsidRDefault="00000000" w:rsidRPr="00000000" w14:paraId="000002C7">
      <w:pPr>
        <w:spacing w:before="0" w:after="0" w:line="480" w:lineRule="auto"/>
        <w:ind w:firstLine="720"/>
        <w:jc w:val="both"/>
      </w:pPr>
      <w:r w:rsidDel="00000000" w:rsidR="00000000" w:rsidRPr="00000000">
        <w:rPr>
          <w:rtl w:val="0"/>
          <w:rFonts w:ascii="Georgia" w:hAnsi="Georgia" w:cs="Georgia"/>
          <w:sz w:val="22"/>
          <w:szCs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Function labels in this appendix are only EC and P. False positives = strikethrough + reason code in grey (e.g. FP-Rec = recommendation). Unhedged assertions = grey highlight + [G]/[C] bracket (warranted-but-absent caution only).</w:t>
      </w:r>
    </w:p>
    <w:p w:rsidR="00000000" w:rsidDel="00000000" w:rsidP="00000000" w:rsidRDefault="00000000" w:rsidRPr="00000000" w14:paraId="000002C8">
      <w:pPr>
        <w:spacing w:before="0" w:after="0" w:line="480" w:lineRule="auto"/>
        <w:ind w:firstLine="720"/>
        <w:jc w:val="both"/>
      </w:pPr>
      <w:r w:rsidDel="00000000" w:rsidR="00000000" w:rsidRPr="00000000">
        <w:rPr>
          <w:b w:val="1"/>
          <w:bCs w:val="1"/>
          <w:sz w:val="22"/>
          <w:szCs w:val="22"/>
          <w:rtl w:val="0"/>
          <w:rFonts w:ascii="Georgia" w:hAnsi="Georgia" w:cs="Georgia"/>
        </w:rPr>
        <w:t xml:space="preserve">Biology (B1–B20)</w:t>
      </w:r>
      <w:r w:rsidDel="00000000" w:rsidR="00000000" w:rsidRPr="00000000">
        <w:rPr>
          <w:rtl w:val="0"/>
          <w:rFonts w:ascii="Georgia" w:hAnsi="Georgia" w:cs="Georgia"/>
          <w:sz w:val="22"/>
          <w:szCs w:val="22"/>
        </w:rPr>
      </w:r>
    </w:p>
    <w:p w:rsidR="00000000" w:rsidDel="00000000" w:rsidP="00000000" w:rsidRDefault="00000000" w:rsidRPr="00000000" w14:paraId="000002C9">
      <w:pPr>
        <w:spacing w:before="0" w:after="0" w:line="480" w:lineRule="auto"/>
        <w:ind w:firstLine="720"/>
        <w:jc w:val="both"/>
      </w:pPr>
      <w:r w:rsidDel="00000000" w:rsidR="00000000" w:rsidRPr="00000000">
        <w:rPr>
          <w:b w:val="1"/>
          <w:bCs w:val="1"/>
          <w:rtl w:val="0"/>
          <w:rFonts w:ascii="Georgia" w:hAnsi="Georgia" w:cs="Georgia"/>
          <w:sz w:val="22"/>
          <w:szCs w:val="22"/>
        </w:rPr>
        <w:t xml:space="preserve">B1 · 258 words · 2 hedges · 0.78 per 100 words</w:t>
      </w:r>
    </w:p>
    <w:p w:rsidR="00000000" w:rsidDel="00000000" w:rsidP="00000000" w:rsidRDefault="00000000" w:rsidRPr="00000000" w14:paraId="000002C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Bacillus subtilis BIOTECH 1679 was assessed under greenhouse conditions.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rFonts w:ascii="Georgia" w:cs="Georgia" w:eastAsia="Caudex" w:hAnsi="Georgia"/>
          <w:strike w:val="0"/>
          <w:color w:val="000000"/>
          <w:rtl w:val="0"/>
          <w:sz w:val="22"/>
          <w:szCs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ed7d31"/>
          <w:rtl w:val="0"/>
          <w:rFonts w:ascii="Georgia" w:hAnsi="Georgia" w:cs="Georgia"/>
          <w:sz w:val="22"/>
          <w:szCs w:val="22"/>
        </w:rPr>
        <w:t xml:space="preserve"> (EC)</w:t>
      </w:r>
      <w:r w:rsidDel="00000000" w:rsidR="00000000" w:rsidRPr="00000000">
        <w:rPr>
          <w:rFonts w:ascii="Georgia" w:cs="Georgia" w:eastAsia="Gungsuh" w:hAnsi="Georgia"/>
          <w:strike w:val="0"/>
          <w:color w:val="000000"/>
          <w:rtl w:val="0"/>
          <w:sz w:val="22"/>
          <w:szCs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 subtilis as a sustainable solution for managing onion supply demands, contributing to eco-friendly and alternative strategies in agriculture from local to global use.</w:t>
      </w:r>
      <w:r w:rsidDel="00000000" w:rsidR="00000000" w:rsidRPr="00000000">
        <w:rPr>
          <w:rtl w:val="0"/>
          <w:rFonts w:ascii="Georgia" w:hAnsi="Georgia" w:cs="Georgia"/>
          <w:sz w:val="22"/>
          <w:szCs w:val="22"/>
        </w:rPr>
      </w:r>
    </w:p>
    <w:p w:rsidR="00000000" w:rsidDel="00000000" w:rsidP="00000000" w:rsidRDefault="00000000" w:rsidRPr="00000000" w14:paraId="000002CB">
      <w:pPr>
        <w:spacing w:before="0" w:after="0" w:line="480" w:lineRule="auto"/>
        <w:ind w:firstLine="720"/>
        <w:jc w:val="both"/>
      </w:pPr>
      <w:r w:rsidDel="00000000" w:rsidR="00000000" w:rsidRPr="00000000">
        <w:rPr>
          <w:b w:val="1"/>
          <w:bCs w:val="1"/>
          <w:rtl w:val="0"/>
          <w:rFonts w:ascii="Georgia" w:hAnsi="Georgia" w:cs="Georgia"/>
          <w:sz w:val="22"/>
          <w:szCs w:val="22"/>
        </w:rPr>
        <w:t xml:space="preserve">B2 · 189 words · 0 hedges · 0.0 per 100 words</w:t>
      </w:r>
    </w:p>
    <w:p w:rsidR="00000000" w:rsidDel="00000000" w:rsidP="00000000" w:rsidRDefault="00000000" w:rsidRPr="00000000" w14:paraId="000002C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(FP-Proc)</w:t>
      </w:r>
      <w:r w:rsidDel="00000000" w:rsidR="00000000" w:rsidRPr="00000000">
        <w:rPr>
          <w:strike w:val="0"/>
          <w:color w:val="000000"/>
          <w:rtl w:val="0"/>
          <w:rFonts w:ascii="Georgia" w:hAnsi="Georgia" w:cs="Georgia"/>
          <w:sz w:val="22"/>
          <w:szCs w:val="22"/>
        </w:rPr>
        <w:t xml:space="preserve"> the zone of inhibition in the evaluation of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of Balitbitan on Mueller Hinton Agar. The treatment was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r w:rsidDel="00000000" w:rsidR="00000000" w:rsidRPr="00000000">
        <w:rPr>
          <w:rtl w:val="0"/>
          <w:rFonts w:ascii="Georgia" w:hAnsi="Georgia" w:cs="Georgia"/>
          <w:sz w:val="22"/>
          <w:szCs w:val="22"/>
        </w:rPr>
      </w:r>
    </w:p>
    <w:p w:rsidR="00000000" w:rsidDel="00000000" w:rsidP="00000000" w:rsidRDefault="00000000" w:rsidRPr="00000000" w14:paraId="000002CD">
      <w:pPr>
        <w:spacing w:before="0" w:after="0" w:line="480" w:lineRule="auto"/>
        <w:ind w:firstLine="720"/>
        <w:jc w:val="both"/>
      </w:pPr>
      <w:r w:rsidDel="00000000" w:rsidR="00000000" w:rsidRPr="00000000">
        <w:rPr>
          <w:b w:val="1"/>
          <w:bCs w:val="1"/>
          <w:rtl w:val="0"/>
          <w:rFonts w:ascii="Georgia" w:hAnsi="Georgia" w:cs="Georgia"/>
          <w:sz w:val="22"/>
          <w:szCs w:val="22"/>
        </w:rPr>
        <w:t xml:space="preserve">B3 · 142 words · 1 hedges · 0.7 per 100 words</w:t>
      </w:r>
    </w:p>
    <w:p w:rsidR="00000000" w:rsidDel="00000000" w:rsidP="00000000" w:rsidRDefault="00000000" w:rsidRPr="00000000" w14:paraId="000002C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unsafe conditions for water consumption for November and December. In addition, lead levels were within safe limits, while mercury levels in soil exceeded recommended guidelines, raising further concerns about environmental health.</w:t>
      </w:r>
      <w:r w:rsidDel="00000000" w:rsidR="00000000" w:rsidRPr="00000000">
        <w:rPr>
          <w:rtl w:val="0"/>
          <w:rFonts w:ascii="Georgia" w:hAnsi="Georgia" w:cs="Georgia"/>
          <w:sz w:val="22"/>
          <w:szCs w:val="22"/>
        </w:rPr>
      </w:r>
    </w:p>
    <w:p w:rsidR="00000000" w:rsidDel="00000000" w:rsidP="00000000" w:rsidRDefault="00000000" w:rsidRPr="00000000" w14:paraId="000002CF">
      <w:pPr>
        <w:spacing w:before="0" w:after="0" w:line="480" w:lineRule="auto"/>
        <w:ind w:firstLine="720"/>
        <w:jc w:val="both"/>
      </w:pPr>
      <w:r w:rsidDel="00000000" w:rsidR="00000000" w:rsidRPr="00000000">
        <w:rPr>
          <w:b w:val="1"/>
          <w:bCs w:val="1"/>
          <w:rtl w:val="0"/>
          <w:rFonts w:ascii="Georgia" w:hAnsi="Georgia" w:cs="Georgia"/>
          <w:sz w:val="22"/>
          <w:szCs w:val="22"/>
        </w:rPr>
        <w:t xml:space="preserve">B4 · 231 words · 3 hedges · 1.3 per 100 words</w:t>
      </w:r>
    </w:p>
    <w:p w:rsidR="00000000" w:rsidDel="00000000" w:rsidP="00000000" w:rsidRDefault="00000000" w:rsidRPr="00000000" w14:paraId="000002D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acute toxicity and antitussive activity of Mimosa pudica (Makahiya) ethanolic extract in ICR mice to assess its safety and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Mimosa pudica has promising antitussive properties and a wide safety margin, supporting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accessible herbal alternative for managing cough. The presence of bioactive compounds such as flavonoids and saponins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contribute to its therapeutic effects. Further studies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to confirm its long-term safety, refine dosing, and better understand its mechanisms of action.</w:t>
      </w:r>
      <w:r w:rsidDel="00000000" w:rsidR="00000000" w:rsidRPr="00000000">
        <w:rPr>
          <w:rtl w:val="0"/>
          <w:rFonts w:ascii="Georgia" w:hAnsi="Georgia" w:cs="Georgia"/>
          <w:sz w:val="22"/>
          <w:szCs w:val="22"/>
        </w:rPr>
      </w:r>
    </w:p>
    <w:p w:rsidR="00000000" w:rsidDel="00000000" w:rsidP="00000000" w:rsidRDefault="00000000" w:rsidRPr="00000000" w14:paraId="000002D1">
      <w:pPr>
        <w:spacing w:before="0" w:after="0" w:line="480" w:lineRule="auto"/>
        <w:ind w:firstLine="720"/>
        <w:jc w:val="both"/>
      </w:pPr>
      <w:r w:rsidDel="00000000" w:rsidR="00000000" w:rsidRPr="00000000">
        <w:rPr>
          <w:b w:val="1"/>
          <w:bCs w:val="1"/>
          <w:rtl w:val="0"/>
          <w:rFonts w:ascii="Georgia" w:hAnsi="Georgia" w:cs="Georgia"/>
          <w:sz w:val="22"/>
          <w:szCs w:val="22"/>
        </w:rPr>
        <w:t xml:space="preserve">B5 · 245 words · 1 hedges · 0.41 per 100 words</w:t>
      </w:r>
    </w:p>
    <w:p w:rsidR="00000000" w:rsidDel="00000000" w:rsidP="00000000" w:rsidRDefault="00000000" w:rsidRPr="00000000" w14:paraId="000002D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antioxidant and antibacterial sources.</w:t>
      </w:r>
      <w:r w:rsidDel="00000000" w:rsidR="00000000" w:rsidRPr="00000000">
        <w:rPr>
          <w:rtl w:val="0"/>
          <w:rFonts w:ascii="Georgia" w:hAnsi="Georgia" w:cs="Georgia"/>
          <w:sz w:val="22"/>
          <w:szCs w:val="22"/>
        </w:rPr>
      </w:r>
    </w:p>
    <w:p w:rsidR="00000000" w:rsidDel="00000000" w:rsidP="00000000" w:rsidRDefault="00000000" w:rsidRPr="00000000" w14:paraId="000002D3">
      <w:pPr>
        <w:spacing w:before="0" w:after="0" w:line="480" w:lineRule="auto"/>
        <w:ind w:firstLine="720"/>
        <w:jc w:val="both"/>
      </w:pPr>
      <w:r w:rsidDel="00000000" w:rsidR="00000000" w:rsidRPr="00000000">
        <w:rPr>
          <w:b w:val="1"/>
          <w:bCs w:val="1"/>
          <w:rtl w:val="0"/>
          <w:rFonts w:ascii="Georgia" w:hAnsi="Georgia" w:cs="Georgia"/>
          <w:sz w:val="22"/>
          <w:szCs w:val="22"/>
        </w:rPr>
        <w:t xml:space="preserve">B6 · 232 words · 0 hedges · 0.0 per 100 words</w:t>
      </w:r>
    </w:p>
    <w:p w:rsidR="00000000" w:rsidDel="00000000" w:rsidP="00000000" w:rsidRDefault="00000000" w:rsidRPr="00000000" w14:paraId="000002D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would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t>
      </w:r>
      <w:r w:rsidDel="00000000" w:rsidR="00000000" w:rsidRPr="00000000">
        <w:rPr>
          <w:strike w:val="0"/>
          <w:color w:val="000000"/>
          <w:rtl w:val="0"/>
          <w:rFonts w:ascii="Georgia" w:hAnsi="Georgia" w:cs="Georgia"/>
          <w:sz w:val="22"/>
          <w:szCs w:val="22"/>
        </w:rPr>
        <w:t xml:space="preserve">was</w:t>
      </w:r>
      <w:r w:rsidDel="00000000" w:rsidR="00000000" w:rsidRPr="00000000">
        <w:rPr>
          <w:rtl w:val="0"/>
          <w:rFonts w:ascii="Georgia" w:hAnsi="Georgia" w:cs="Georgia"/>
          <w:sz w:val="22"/>
          <w:szCs w:val="22"/>
        </w:rPr>
        <w:t xml:space="preserve"> </w:t>
      </w:r>
      <w:r w:rsidDel="00000000" w:rsidR="00000000" w:rsidRPr="00000000">
        <w:rPr>
          <w:strike w:val="0"/>
          <w:color w:val="000000"/>
          <w:rtl w:val="0"/>
          <w:rFonts w:ascii="Georgia" w:hAnsi="Georgia" w:cs="Georgia"/>
          <w:sz w:val="22"/>
          <w:szCs w:val="22"/>
        </w:rPr>
        <w:t xml:space="preserve">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sidDel="00000000" w:rsidR="00000000" w:rsidRPr="00000000">
        <w:rPr>
          <w:strike w:val="0"/>
          <w:color w:val="000000"/>
          <w:shd w:fill="b7b7b7" w:val="clear"/>
          <w:rtl w:val="0"/>
          <w:rFonts w:ascii="Georgia" w:hAnsi="Georgia" w:cs="Georgia"/>
          <w:sz w:val="22"/>
          <w:szCs w:val="22"/>
        </w:rPr>
        <w:t xml:space="preserve">revealed</w:t>
      </w:r>
      <w:r w:rsidDel="00000000" w:rsidR="00000000" w:rsidRPr="00000000">
        <w:rPr>
          <w:strike w:val="0"/>
          <w:color w:val="000000"/>
          <w:rtl w:val="0"/>
          <w:rFonts w:ascii="Georgia" w:hAnsi="Georgia" w:cs="Georgia"/>
          <w:sz w:val="22"/>
          <w:szCs w:val="22"/>
        </w:rPr>
        <w:t xml:space="preserve"> [G]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 further research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aid in underlining the importance of optimizing the ingredient ratios to acquire desirable quality eco-bricks for sustainable construction applications.</w:t>
      </w:r>
      <w:r w:rsidDel="00000000" w:rsidR="00000000" w:rsidRPr="00000000">
        <w:rPr>
          <w:rtl w:val="0"/>
          <w:rFonts w:ascii="Georgia" w:hAnsi="Georgia" w:cs="Georgia"/>
          <w:sz w:val="22"/>
          <w:szCs w:val="22"/>
        </w:rPr>
      </w:r>
    </w:p>
    <w:p w:rsidR="00000000" w:rsidDel="00000000" w:rsidP="00000000" w:rsidRDefault="00000000" w:rsidRPr="00000000" w14:paraId="000002D5">
      <w:pPr>
        <w:spacing w:before="0" w:after="0" w:line="480" w:lineRule="auto"/>
        <w:ind w:firstLine="720"/>
        <w:jc w:val="both"/>
      </w:pPr>
      <w:r w:rsidDel="00000000" w:rsidR="00000000" w:rsidRPr="00000000">
        <w:rPr>
          <w:b w:val="1"/>
          <w:bCs w:val="1"/>
          <w:rtl w:val="0"/>
          <w:rFonts w:ascii="Georgia" w:hAnsi="Georgia" w:cs="Georgia"/>
          <w:sz w:val="22"/>
          <w:szCs w:val="22"/>
        </w:rPr>
        <w:t xml:space="preserve">B7 · 266 words · 3 hedges · 1.13 per 100 words</w:t>
      </w:r>
    </w:p>
    <w:p w:rsidR="00000000" w:rsidDel="00000000" w:rsidP="00000000" w:rsidRDefault="00000000" w:rsidRPr="00000000" w14:paraId="000002D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t>
      </w:r>
      <w:r w:rsidDel="00000000" w:rsidR="00000000" w:rsidRPr="00000000">
        <w:rPr>
          <w:strike w:val="1"/>
          <w:color w:val="000000"/>
          <w:rtl w:val="0"/>
          <w:rFonts w:ascii="Georgia" w:hAnsi="Georgia" w:cs="Georgia"/>
          <w:sz w:val="22"/>
          <w:szCs w:val="22"/>
        </w:rPr>
        <w:t xml:space="preserve">generally</w:t>
      </w:r>
      <w:r w:rsidDel="00000000" w:rsidR="00000000" w:rsidRPr="00000000">
        <w:rPr>
          <w:strike w:val="0"/>
          <w:color w:val="808080"/>
          <w:rtl w:val="0"/>
          <w:rFonts w:ascii="Georgia" w:hAnsi="Georgia" w:cs="Georgia"/>
          <w:sz w:val="22"/>
          <w:szCs w:val="22"/>
        </w:rPr>
        <w:t xml:space="preserve"> (FP-Proc)</w:t>
      </w:r>
      <w:r w:rsidDel="00000000" w:rsidR="00000000" w:rsidRPr="00000000">
        <w:rPr>
          <w:strike w:val="0"/>
          <w:color w:val="000000"/>
          <w:rtl w:val="0"/>
          <w:rFonts w:ascii="Georgia" w:hAnsi="Georgia" w:cs="Georgia"/>
          <w:sz w:val="22"/>
          <w:szCs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sidDel="00000000" w:rsidR="00000000" w:rsidRPr="00000000">
        <w:rPr>
          <w:strike w:val="0"/>
          <w:color w:val="ffffff"/>
          <w:highlight w:val="red"/>
          <w:rtl w:val="0"/>
          <w:rFonts w:ascii="Georgia" w:hAnsi="Georgia" w:cs="Georgia"/>
          <w:sz w:val="22"/>
          <w:szCs w:val="22"/>
        </w:rPr>
        <w:t xml:space="preserve">inferring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such observation was induced by the Z. talanai-infused nanozeolite pellet suspension. Hence, the biosynthesis of Z. talanai-infused nanozeolite pellets is feasible and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affect the overall development of D. rerio embryos.</w:t>
      </w:r>
      <w:r w:rsidDel="00000000" w:rsidR="00000000" w:rsidRPr="00000000">
        <w:rPr>
          <w:rtl w:val="0"/>
          <w:rFonts w:ascii="Georgia" w:hAnsi="Georgia" w:cs="Georgia"/>
          <w:sz w:val="22"/>
          <w:szCs w:val="22"/>
        </w:rPr>
      </w:r>
    </w:p>
    <w:p w:rsidR="00000000" w:rsidDel="00000000" w:rsidP="00000000" w:rsidRDefault="00000000" w:rsidRPr="00000000" w14:paraId="000002D7">
      <w:pPr>
        <w:spacing w:before="0" w:after="0" w:line="480" w:lineRule="auto"/>
        <w:ind w:firstLine="720"/>
        <w:jc w:val="both"/>
      </w:pPr>
      <w:r w:rsidDel="00000000" w:rsidR="00000000" w:rsidRPr="00000000">
        <w:rPr>
          <w:b w:val="1"/>
          <w:bCs w:val="1"/>
          <w:rtl w:val="0"/>
          <w:rFonts w:ascii="Georgia" w:hAnsi="Georgia" w:cs="Georgia"/>
          <w:sz w:val="22"/>
          <w:szCs w:val="22"/>
        </w:rPr>
        <w:t xml:space="preserve">B8 · 241 words · 2 hedges · 0.83 per 100 words</w:t>
      </w:r>
    </w:p>
    <w:p w:rsidR="00000000" w:rsidDel="00000000" w:rsidP="00000000" w:rsidRDefault="00000000" w:rsidRPr="00000000" w14:paraId="000002D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control bacterial infections caused by multi-drug resistant pathogens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considered.</w:t>
      </w:r>
      <w:r w:rsidDel="00000000" w:rsidR="00000000" w:rsidRPr="00000000">
        <w:rPr>
          <w:rtl w:val="0"/>
          <w:rFonts w:ascii="Georgia" w:hAnsi="Georgia" w:cs="Georgia"/>
          <w:sz w:val="22"/>
          <w:szCs w:val="22"/>
        </w:rPr>
      </w:r>
    </w:p>
    <w:p w:rsidR="00000000" w:rsidDel="00000000" w:rsidP="00000000" w:rsidRDefault="00000000" w:rsidRPr="00000000" w14:paraId="000002D9">
      <w:pPr>
        <w:spacing w:before="0" w:after="0" w:line="480" w:lineRule="auto"/>
        <w:ind w:firstLine="720"/>
        <w:jc w:val="both"/>
      </w:pPr>
      <w:r w:rsidDel="00000000" w:rsidR="00000000" w:rsidRPr="00000000">
        <w:rPr>
          <w:b w:val="1"/>
          <w:bCs w:val="1"/>
          <w:rtl w:val="0"/>
          <w:rFonts w:ascii="Georgia" w:hAnsi="Georgia" w:cs="Georgia"/>
          <w:sz w:val="22"/>
          <w:szCs w:val="22"/>
        </w:rPr>
        <w:t xml:space="preserve">B9 · 212 words · 0 hedges · 0.0 per 100 words</w:t>
      </w:r>
    </w:p>
    <w:p w:rsidR="00000000" w:rsidDel="00000000" w:rsidP="00000000" w:rsidRDefault="00000000" w:rsidRPr="00000000" w14:paraId="000002D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aimed to identify the histoprotective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sidDel="00000000" w:rsidR="00000000" w:rsidRPr="00000000">
        <w:rPr>
          <w:strike w:val="0"/>
          <w:color w:val="000000"/>
          <w:shd w:fill="bfbfbf" w:val="clear"/>
          <w:rtl w:val="0"/>
          <w:rFonts w:ascii="Georgia" w:hAnsi="Georgia" w:cs="Georgia"/>
          <w:sz w:val="22"/>
          <w:szCs w:val="22"/>
        </w:rPr>
        <w:t xml:space="preserve">caused</w:t>
      </w:r>
      <w:r w:rsidDel="00000000" w:rsidR="00000000" w:rsidRPr="00000000">
        <w:rPr>
          <w:strike w:val="0"/>
          <w:color w:val="000000"/>
          <w:rtl w:val="0"/>
          <w:rFonts w:ascii="Georgia" w:hAnsi="Georgia" w:cs="Georgia"/>
          <w:sz w:val="22"/>
          <w:szCs w:val="22"/>
        </w:rPr>
        <w:t xml:space="preserve"> [C]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r w:rsidDel="00000000" w:rsidR="00000000" w:rsidRPr="00000000">
        <w:rPr>
          <w:rtl w:val="0"/>
          <w:rFonts w:ascii="Georgia" w:hAnsi="Georgia" w:cs="Georgia"/>
          <w:sz w:val="22"/>
          <w:szCs w:val="22"/>
        </w:rPr>
      </w:r>
    </w:p>
    <w:p w:rsidR="00000000" w:rsidDel="00000000" w:rsidP="00000000" w:rsidRDefault="00000000" w:rsidRPr="00000000" w14:paraId="000002DB">
      <w:pPr>
        <w:spacing w:before="0" w:after="0" w:line="480" w:lineRule="auto"/>
        <w:ind w:firstLine="720"/>
        <w:jc w:val="both"/>
      </w:pPr>
      <w:r w:rsidDel="00000000" w:rsidR="00000000" w:rsidRPr="00000000">
        <w:rPr>
          <w:b w:val="1"/>
          <w:bCs w:val="1"/>
          <w:rtl w:val="0"/>
          <w:rFonts w:ascii="Georgia" w:hAnsi="Georgia" w:cs="Georgia"/>
          <w:sz w:val="22"/>
          <w:szCs w:val="22"/>
        </w:rPr>
        <w:t xml:space="preserve">B10 · 302 words · 1 hedges · 0.33 per 100 words</w:t>
      </w:r>
    </w:p>
    <w:p w:rsidR="00000000" w:rsidDel="00000000" w:rsidP="00000000" w:rsidRDefault="00000000" w:rsidRPr="00000000" w14:paraId="000002DC">
      <w:pPr>
        <w:spacing w:before="0" w:after="0" w:line="480" w:lineRule="auto"/>
        <w:ind w:firstLine="720"/>
        <w:jc w:val="both"/>
      </w:pPr>
      <w:r w:rsidDel="00000000" w:rsidR="00000000" w:rsidRPr="00000000">
        <w:rPr>
          <w:rtl w:val="0"/>
          <w:rFonts w:ascii="Georgia" w:hAnsi="Georgia" w:cs="Georgia"/>
          <w:sz w:val="22"/>
          <w:szCs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composed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=.13485 which is equivalent to have good practices. Thus, the researcher provided a policy proposal to focus on issues that needed to be addressed in the community. In terms of practices, proper waste management </w:t>
      </w:r>
      <w:r w:rsidDel="00000000" w:rsidR="00000000" w:rsidRPr="00000000">
        <w:rPr>
          <w:strike w:val="1"/>
          <w:rtl w:val="0"/>
          <w:rFonts w:ascii="Georgia" w:hAnsi="Georgia" w:cs="Georgia"/>
          <w:sz w:val="22"/>
          <w:szCs w:val="22"/>
        </w:rPr>
        <w:t xml:space="preserve">should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(FP-Rec)</w:t>
      </w:r>
      <w:r w:rsidDel="00000000" w:rsidR="00000000" w:rsidRPr="00000000">
        <w:rPr>
          <w:rtl w:val="0"/>
          <w:rFonts w:ascii="Georgia" w:hAnsi="Georgia" w:cs="Georgia"/>
          <w:sz w:val="22"/>
          <w:szCs w:val="22"/>
        </w:rPr>
        <w:t xml:space="preserve"> be established to avoid the high danger of heavy metal contamination. Certain local habits, such as waste dumping and other communal activities, </w:t>
      </w:r>
      <w:r w:rsidDel="00000000" w:rsidR="00000000" w:rsidRPr="00000000">
        <w:rPr>
          <w:shd w:fill="00b0f0" w:val="clear"/>
          <w:rtl w:val="0"/>
          <w:rFonts w:ascii="Georgia" w:hAnsi="Georgia" w:cs="Georgia"/>
          <w:sz w:val="22"/>
          <w:szCs w:val="22"/>
        </w:rPr>
        <w:t xml:space="preserve">may</w:t>
      </w:r>
      <w:r w:rsidDel="00000000" w:rsidR="00000000" w:rsidRPr="00000000">
        <w:rPr>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rtl w:val="0"/>
          <w:rFonts w:ascii="Georgia" w:hAnsi="Georgia" w:cs="Georgia"/>
          <w:sz w:val="22"/>
          <w:szCs w:val="22"/>
        </w:rPr>
        <w:t xml:space="preserve"> contribute to the spread of heavy metals. As a result, some community or local government-adopted measures are </w:t>
      </w:r>
      <w:r w:rsidDel="00000000" w:rsidR="00000000" w:rsidRPr="00000000">
        <w:rPr>
          <w:strike w:val="1"/>
          <w:rtl w:val="0"/>
          <w:rFonts w:ascii="Georgia" w:hAnsi="Georgia" w:cs="Georgia"/>
          <w:sz w:val="22"/>
          <w:szCs w:val="22"/>
        </w:rPr>
        <w:t xml:space="preserve">proposed</w:t>
      </w:r>
      <w:r w:rsidDel="00000000" w:rsidR="00000000" w:rsidRPr="00000000">
        <w:rPr>
          <w:rtl w:val="0"/>
          <w:rFonts w:ascii="Georgia" w:hAnsi="Georgia" w:cs="Georgia"/>
          <w:sz w:val="22"/>
          <w:szCs w:val="22"/>
        </w:rPr>
        <w:t xml:space="preserve"> </w:t>
      </w:r>
      <w:r w:rsidDel="00000000" w:rsidR="00000000" w:rsidRPr="00000000">
        <w:rPr>
          <w:color w:val="999999"/>
          <w:rtl w:val="0"/>
          <w:rFonts w:ascii="Georgia" w:hAnsi="Georgia" w:cs="Georgia"/>
          <w:sz w:val="22"/>
          <w:szCs w:val="22"/>
        </w:rPr>
        <w:t xml:space="preserve">(FP-Gen)</w:t>
      </w:r>
      <w:r w:rsidDel="00000000" w:rsidR="00000000" w:rsidRPr="00000000">
        <w:rPr>
          <w:rtl w:val="0"/>
          <w:rFonts w:ascii="Georgia" w:hAnsi="Georgia" w:cs="Georgia"/>
          <w:sz w:val="22"/>
          <w:szCs w:val="22"/>
        </w:rPr>
        <w:t xml:space="preserve">. These precautions are intended to prevent heavy metal contamination, particularly in the river system and the aquatic life in the area.</w:t>
      </w:r>
    </w:p>
    <w:p w:rsidR="00000000" w:rsidDel="00000000" w:rsidP="00000000" w:rsidRDefault="00000000" w:rsidRPr="00000000" w14:paraId="000002DD">
      <w:pPr>
        <w:spacing w:before="0" w:after="0" w:line="480" w:lineRule="auto"/>
        <w:ind w:firstLine="720"/>
        <w:jc w:val="both"/>
      </w:pPr>
      <w:r w:rsidDel="00000000" w:rsidR="00000000" w:rsidRPr="00000000">
        <w:rPr>
          <w:b w:val="1"/>
          <w:bCs w:val="1"/>
          <w:rtl w:val="0"/>
          <w:rFonts w:ascii="Georgia" w:hAnsi="Georgia" w:cs="Georgia"/>
          <w:sz w:val="22"/>
          <w:szCs w:val="22"/>
        </w:rPr>
        <w:t xml:space="preserve">B11 · 256 words · 1 hedges · 0.39 per 100 words</w:t>
      </w:r>
    </w:p>
    <w:p w:rsidR="00000000" w:rsidDel="00000000" w:rsidP="00000000" w:rsidRDefault="00000000" w:rsidRPr="00000000" w14:paraId="000002D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sidDel="00000000" w:rsidR="00000000" w:rsidRPr="00000000">
        <w:rPr>
          <w:strike w:val="0"/>
          <w:color w:val="000000"/>
          <w:shd w:fill="bfbfbf" w:val="clear"/>
          <w:rtl w:val="0"/>
          <w:rFonts w:ascii="Georgia" w:hAnsi="Georgia" w:cs="Georgia"/>
          <w:sz w:val="22"/>
          <w:szCs w:val="22"/>
        </w:rPr>
        <w:t xml:space="preserve">provides</w:t>
      </w:r>
      <w:r w:rsidDel="00000000" w:rsidR="00000000" w:rsidRPr="00000000">
        <w:rPr>
          <w:strike w:val="0"/>
          <w:color w:val="000000"/>
          <w:rtl w:val="0"/>
          <w:rFonts w:ascii="Georgia" w:hAnsi="Georgia" w:cs="Georgia"/>
          <w:sz w:val="22"/>
          <w:szCs w:val="22"/>
        </w:rPr>
        <w:t xml:space="preserve"> [G] a comprehensive approach for diagnosing and studying mycobacteriosis in cultivated milkfish, offering insights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guide effective management strategies to control the spread of this disease in aquaculture system.</w:t>
      </w:r>
      <w:r w:rsidDel="00000000" w:rsidR="00000000" w:rsidRPr="00000000">
        <w:rPr>
          <w:rtl w:val="0"/>
          <w:rFonts w:ascii="Georgia" w:hAnsi="Georgia" w:cs="Georgia"/>
          <w:sz w:val="22"/>
          <w:szCs w:val="22"/>
        </w:rPr>
      </w:r>
    </w:p>
    <w:p w:rsidR="00000000" w:rsidDel="00000000" w:rsidP="00000000" w:rsidRDefault="00000000" w:rsidRPr="00000000" w14:paraId="000002DF">
      <w:pPr>
        <w:spacing w:before="0" w:after="0" w:line="480" w:lineRule="auto"/>
        <w:ind w:firstLine="720"/>
        <w:jc w:val="both"/>
      </w:pPr>
      <w:r w:rsidDel="00000000" w:rsidR="00000000" w:rsidRPr="00000000">
        <w:rPr>
          <w:b w:val="1"/>
          <w:bCs w:val="1"/>
          <w:rtl w:val="0"/>
          <w:rFonts w:ascii="Georgia" w:hAnsi="Georgia" w:cs="Georgia"/>
          <w:sz w:val="22"/>
          <w:szCs w:val="22"/>
        </w:rPr>
        <w:t xml:space="preserve">B12 · 149 words · 1 hedges · 0.67 per 100 words</w:t>
      </w:r>
    </w:p>
    <w:p w:rsidR="00000000" w:rsidDel="00000000" w:rsidP="00000000" w:rsidRDefault="00000000" w:rsidRPr="00000000" w14:paraId="000002E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quorum quenching (QQ) activities. In this study, lactic acid bacteria were obtained from a parallel study, and the antimicrobial activity of the top 10 isolates </w:t>
      </w:r>
      <w:r w:rsidDel="00000000" w:rsidR="00000000" w:rsidRPr="00000000">
        <w:rPr>
          <w:strike w:val="0"/>
          <w:color w:val="000000"/>
          <w:rtl w:val="0"/>
          <w:rFonts w:ascii="Georgia" w:hAnsi="Georgia" w:cs="Georgia"/>
          <w:sz w:val="22"/>
          <w:szCs w:val="22"/>
        </w:rPr>
        <w:t xml:space="preserve">was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due to strong antibacterial activity.</w:t>
      </w:r>
      <w:r w:rsidDel="00000000" w:rsidR="00000000" w:rsidRPr="00000000">
        <w:rPr>
          <w:rtl w:val="0"/>
          <w:rFonts w:ascii="Georgia" w:hAnsi="Georgia" w:cs="Georgia"/>
          <w:sz w:val="22"/>
          <w:szCs w:val="22"/>
        </w:rPr>
      </w:r>
    </w:p>
    <w:p w:rsidR="00000000" w:rsidDel="00000000" w:rsidP="00000000" w:rsidRDefault="00000000" w:rsidRPr="00000000" w14:paraId="000002E1">
      <w:pPr>
        <w:spacing w:before="0" w:after="0" w:line="480" w:lineRule="auto"/>
        <w:ind w:firstLine="720"/>
        <w:jc w:val="both"/>
      </w:pPr>
      <w:r w:rsidDel="00000000" w:rsidR="00000000" w:rsidRPr="00000000">
        <w:rPr>
          <w:b w:val="1"/>
          <w:bCs w:val="1"/>
          <w:rtl w:val="0"/>
          <w:rFonts w:ascii="Georgia" w:hAnsi="Georgia" w:cs="Georgia"/>
          <w:sz w:val="22"/>
          <w:szCs w:val="22"/>
        </w:rPr>
        <w:t xml:space="preserve">B13 · 148 words · 0 hedges · 0.0 per 100 words</w:t>
      </w:r>
    </w:p>
    <w:p w:rsidR="00000000" w:rsidDel="00000000" w:rsidP="00000000" w:rsidRDefault="00000000" w:rsidRPr="00000000" w14:paraId="000002E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properties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properties of Bangkok Kalachuchi (Adenium obesum) against Staphylococcus aureus (ATCC 25923) are significantly different at various concentration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its antibacterial property is dose dependent.</w:t>
      </w:r>
      <w:r w:rsidDel="00000000" w:rsidR="00000000" w:rsidRPr="00000000">
        <w:rPr>
          <w:rtl w:val="0"/>
          <w:rFonts w:ascii="Georgia" w:hAnsi="Georgia" w:cs="Georgia"/>
          <w:sz w:val="22"/>
          <w:szCs w:val="22"/>
        </w:rPr>
      </w:r>
    </w:p>
    <w:p w:rsidR="00000000" w:rsidDel="00000000" w:rsidP="00000000" w:rsidRDefault="00000000" w:rsidRPr="00000000" w14:paraId="000002E3">
      <w:pPr>
        <w:spacing w:before="0" w:after="0" w:line="480" w:lineRule="auto"/>
        <w:ind w:firstLine="720"/>
        <w:jc w:val="both"/>
      </w:pPr>
      <w:r w:rsidDel="00000000" w:rsidR="00000000" w:rsidRPr="00000000">
        <w:rPr>
          <w:b w:val="1"/>
          <w:bCs w:val="1"/>
          <w:rtl w:val="0"/>
          <w:rFonts w:ascii="Georgia" w:hAnsi="Georgia" w:cs="Georgia"/>
          <w:sz w:val="22"/>
          <w:szCs w:val="22"/>
        </w:rPr>
        <w:t xml:space="preserve">B14 · 242 words · 3 hedges · 1.24 per 100 words</w:t>
      </w:r>
    </w:p>
    <w:p w:rsidR="00000000" w:rsidDel="00000000" w:rsidP="00000000" w:rsidRDefault="00000000" w:rsidRPr="00000000" w14:paraId="000002E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All experiments were performed in triplicate and were presented as mean + SD. Statistical analysis performed using One-way, Univariate ANOVA, and Tukey’s HSD Multiple Comparison Test. The findings of this study showed and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extraction efficiency favors the highly polar solvents than the non-polar solvents in determining the antifungal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E. indica against Colletotrichum spp.. The findings of this study attested that this specific type of grass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used as biofungicide agent.</w:t>
      </w:r>
      <w:r w:rsidDel="00000000" w:rsidR="00000000" w:rsidRPr="00000000">
        <w:rPr>
          <w:rtl w:val="0"/>
          <w:rFonts w:ascii="Georgia" w:hAnsi="Georgia" w:cs="Georgia"/>
          <w:sz w:val="22"/>
          <w:szCs w:val="22"/>
        </w:rPr>
      </w:r>
    </w:p>
    <w:p w:rsidR="00000000" w:rsidDel="00000000" w:rsidP="00000000" w:rsidRDefault="00000000" w:rsidRPr="00000000" w14:paraId="000002E5">
      <w:pPr>
        <w:spacing w:before="0" w:after="0" w:line="480" w:lineRule="auto"/>
        <w:ind w:firstLine="720"/>
        <w:jc w:val="both"/>
      </w:pPr>
      <w:r w:rsidDel="00000000" w:rsidR="00000000" w:rsidRPr="00000000">
        <w:rPr>
          <w:b w:val="1"/>
          <w:bCs w:val="1"/>
          <w:rtl w:val="0"/>
          <w:rFonts w:ascii="Georgia" w:hAnsi="Georgia" w:cs="Georgia"/>
          <w:sz w:val="22"/>
          <w:szCs w:val="22"/>
        </w:rPr>
        <w:t xml:space="preserve">B15 · 131 words · 0 hedges · 0.0 per 100 words</w:t>
      </w:r>
    </w:p>
    <w:p w:rsidR="00000000" w:rsidDel="00000000" w:rsidP="00000000" w:rsidRDefault="00000000" w:rsidRPr="00000000" w14:paraId="000002E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variations in thermal stability among the different plate materials.</w:t>
      </w:r>
      <w:r w:rsidDel="00000000" w:rsidR="00000000" w:rsidRPr="00000000">
        <w:rPr>
          <w:rtl w:val="0"/>
          <w:rFonts w:ascii="Georgia" w:hAnsi="Georgia" w:cs="Georgia"/>
          <w:sz w:val="22"/>
          <w:szCs w:val="22"/>
        </w:rPr>
      </w:r>
    </w:p>
    <w:p w:rsidR="00000000" w:rsidDel="00000000" w:rsidP="00000000" w:rsidRDefault="00000000" w:rsidRPr="00000000" w14:paraId="000002E7">
      <w:pPr>
        <w:spacing w:before="0" w:after="0" w:line="480" w:lineRule="auto"/>
        <w:ind w:firstLine="720"/>
        <w:jc w:val="both"/>
      </w:pPr>
      <w:r w:rsidDel="00000000" w:rsidR="00000000" w:rsidRPr="00000000">
        <w:rPr>
          <w:b w:val="1"/>
          <w:bCs w:val="1"/>
          <w:rtl w:val="0"/>
          <w:rFonts w:ascii="Georgia" w:hAnsi="Georgia" w:cs="Georgia"/>
          <w:sz w:val="22"/>
          <w:szCs w:val="22"/>
        </w:rPr>
        <w:t xml:space="preserve">B16 · 223 words · 5 hedges · 2.24 per 100 words</w:t>
      </w:r>
    </w:p>
    <w:p w:rsidR="00000000" w:rsidDel="00000000" w:rsidP="00000000" w:rsidRDefault="00000000" w:rsidRPr="00000000" w14:paraId="000002E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Methicillin-resistant Staphylococcus aureus (MRSA) is a common and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severe pathogen that has developed resistance to several types of antibiotics. MRSA bacteria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survive long on surfaces and objects, including second-hand clothing (SHC). The increasing popularity of SHC or “ukay-ukay” in the Philippines, coupled with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w:t>
      </w:r>
      <w:r w:rsidDel="00000000" w:rsidR="00000000" w:rsidRPr="00000000">
        <w:rPr>
          <w:strike w:val="1"/>
          <w:color w:val="000000"/>
          <w:rtl w:val="0"/>
          <w:rFonts w:ascii="Georgia" w:hAnsi="Georgia" w:cs="Georgia"/>
          <w:sz w:val="22"/>
          <w:szCs w:val="22"/>
        </w:rPr>
        <w:t xml:space="preserve">indicated</w:t>
      </w:r>
      <w:r w:rsidDel="00000000" w:rsidR="00000000" w:rsidRPr="00000000">
        <w:rPr>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presence of both methicillin-sensitive S. aureus (MSSA) and methicillin-resistant S. aureus (MRSA) strains among the collected samples, highlighting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public health risks associated with the handling and purchasing of second-hand clothing. This study, therefore, underscores the need for proper precautions to mitigate the spread of </w:t>
      </w:r>
      <w:r w:rsidDel="00000000" w:rsidR="00000000" w:rsidRPr="00000000">
        <w:rPr>
          <w:strike w:val="0"/>
          <w:color w:val="000000"/>
          <w:highlight w:val="yellow"/>
          <w:rtl w:val="0"/>
          <w:rFonts w:ascii="Georgia" w:hAnsi="Georgia" w:cs="Georgia"/>
          <w:sz w:val="22"/>
          <w:szCs w:val="22"/>
        </w:rPr>
        <w:t xml:space="preserve">potentially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harmful bacteria, including MRSA, on second-hand clothing. It highlights the importance of raising awareness among both vendors and consumers about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associated with these garments.</w:t>
      </w:r>
      <w:r w:rsidDel="00000000" w:rsidR="00000000" w:rsidRPr="00000000">
        <w:rPr>
          <w:rtl w:val="0"/>
          <w:rFonts w:ascii="Georgia" w:hAnsi="Georgia" w:cs="Georgia"/>
          <w:sz w:val="22"/>
          <w:szCs w:val="22"/>
        </w:rPr>
      </w:r>
    </w:p>
    <w:p w:rsidR="00000000" w:rsidDel="00000000" w:rsidP="00000000" w:rsidRDefault="00000000" w:rsidRPr="00000000" w14:paraId="000002E9">
      <w:pPr>
        <w:spacing w:before="0" w:after="0" w:line="480" w:lineRule="auto"/>
        <w:ind w:firstLine="720"/>
        <w:jc w:val="both"/>
      </w:pPr>
      <w:r w:rsidDel="00000000" w:rsidR="00000000" w:rsidRPr="00000000">
        <w:rPr>
          <w:b w:val="1"/>
          <w:bCs w:val="1"/>
          <w:rtl w:val="0"/>
          <w:rFonts w:ascii="Georgia" w:hAnsi="Georgia" w:cs="Georgia"/>
          <w:sz w:val="22"/>
          <w:szCs w:val="22"/>
        </w:rPr>
        <w:t xml:space="preserve">B17 · 243 words · 2 hedges · 0.82 per 100 words</w:t>
      </w:r>
    </w:p>
    <w:p w:rsidR="00000000" w:rsidDel="00000000" w:rsidP="00000000" w:rsidRDefault="00000000" w:rsidRPr="00000000" w14:paraId="000002EA">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by the reduction of DPPH radicals. The TLC-MTT overlay assay showed that the extract exhibits antibacterial activity against S. aureus but was ineffective against E. coli, </w:t>
      </w:r>
      <w:r w:rsidDel="00000000" w:rsidR="00000000" w:rsidRPr="00000000">
        <w:rPr>
          <w:color w:val="ffffff"/>
          <w:highlight w:val="red"/>
          <w:rtl w:val="0"/>
          <w:rFonts w:ascii="Georgia" w:hAnsi="Georgia" w:cs="Georgia"/>
          <w:sz w:val="22"/>
          <w:szCs w:val="22"/>
        </w:rPr>
        <w:t xml:space="preserve">suggesting</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selective antibacterial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The findings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P. propinquum fruit ethanolic extract contains bioactive compounds with antioxidant and selective antibacterial properties. Further studies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(FP-Rec)</w:t>
      </w:r>
      <w:r w:rsidDel="00000000" w:rsidR="00000000" w:rsidRPr="00000000">
        <w:rPr>
          <w:strike w:val="0"/>
          <w:color w:val="000000"/>
          <w:rtl w:val="0"/>
          <w:rFonts w:ascii="Georgia" w:hAnsi="Georgia" w:cs="Georgia"/>
          <w:sz w:val="22"/>
          <w:szCs w:val="22"/>
        </w:rPr>
        <w:t xml:space="preserve"> focus on the isolation and characterization of its active compounds, their mechanisms of action, and their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pharmaceutical applications.</w:t>
      </w:r>
      <w:r w:rsidDel="00000000" w:rsidR="00000000" w:rsidRPr="00000000">
        <w:rPr>
          <w:rtl w:val="0"/>
          <w:rFonts w:ascii="Georgia" w:hAnsi="Georgia" w:cs="Georgia"/>
          <w:sz w:val="22"/>
          <w:szCs w:val="22"/>
        </w:rPr>
      </w:r>
    </w:p>
    <w:p w:rsidR="00000000" w:rsidDel="00000000" w:rsidP="00000000" w:rsidRDefault="00000000" w:rsidRPr="00000000" w14:paraId="000002EB">
      <w:pPr>
        <w:spacing w:before="0" w:after="0" w:line="480" w:lineRule="auto"/>
        <w:ind w:firstLine="720"/>
        <w:jc w:val="both"/>
      </w:pPr>
      <w:r w:rsidDel="00000000" w:rsidR="00000000" w:rsidRPr="00000000">
        <w:rPr>
          <w:b w:val="1"/>
          <w:bCs w:val="1"/>
          <w:rtl w:val="0"/>
          <w:rFonts w:ascii="Georgia" w:hAnsi="Georgia" w:cs="Georgia"/>
          <w:sz w:val="22"/>
          <w:szCs w:val="22"/>
        </w:rPr>
        <w:t xml:space="preserve">B18 · 286 words · 1 hedges · 0.35 per 100 words</w:t>
      </w:r>
    </w:p>
    <w:p w:rsidR="00000000" w:rsidDel="00000000" w:rsidP="00000000" w:rsidRDefault="00000000" w:rsidRPr="00000000" w14:paraId="000002E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r w:rsidDel="00000000" w:rsidR="00000000" w:rsidRPr="00000000">
        <w:rPr>
          <w:rtl w:val="0"/>
          <w:rFonts w:ascii="Georgia" w:hAnsi="Georgia" w:cs="Georgia"/>
          <w:sz w:val="22"/>
          <w:szCs w:val="22"/>
        </w:rPr>
      </w:r>
    </w:p>
    <w:p w:rsidR="00000000" w:rsidDel="00000000" w:rsidP="00000000" w:rsidRDefault="00000000" w:rsidRPr="00000000" w14:paraId="000002ED">
      <w:pPr>
        <w:spacing w:before="0" w:after="0" w:line="480" w:lineRule="auto"/>
        <w:ind w:firstLine="720"/>
        <w:jc w:val="both"/>
      </w:pPr>
      <w:r w:rsidDel="00000000" w:rsidR="00000000" w:rsidRPr="00000000">
        <w:rPr>
          <w:b w:val="1"/>
          <w:bCs w:val="1"/>
          <w:rtl w:val="0"/>
          <w:rFonts w:ascii="Georgia" w:hAnsi="Georgia" w:cs="Georgia"/>
          <w:sz w:val="22"/>
          <w:szCs w:val="22"/>
        </w:rPr>
        <w:t xml:space="preserve">B19 · 290 words · 1 hedges · 0.34 per 100 words</w:t>
      </w:r>
    </w:p>
    <w:p w:rsidR="00000000" w:rsidDel="00000000" w:rsidP="00000000" w:rsidRDefault="00000000" w:rsidRPr="00000000" w14:paraId="000002E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sidDel="00000000" w:rsidR="00000000" w:rsidRPr="00000000">
        <w:rPr>
          <w:strike w:val="1"/>
          <w:color w:val="000000"/>
          <w:rtl w:val="0"/>
          <w:rFonts w:ascii="Georgia" w:hAnsi="Georgia" w:cs="Georgia"/>
          <w:sz w:val="22"/>
          <w:szCs w:val="22"/>
        </w:rPr>
        <w:t xml:space="preserve">should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address the </w:t>
      </w:r>
      <w:r w:rsidDel="00000000" w:rsidR="00000000" w:rsidRPr="00000000">
        <w:rPr>
          <w:strike w:val="0"/>
          <w:color w:val="ffffff"/>
          <w:highlight w:val="red"/>
          <w:rtl w:val="0"/>
          <w:rFonts w:ascii="Georgia" w:hAnsi="Georgia" w:cs="Georgia"/>
          <w:sz w:val="22"/>
          <w:szCs w:val="22"/>
        </w:rPr>
        <w:t xml:space="preserve">possible</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negative impacts of tourism activities and manage the carrying capacity for sustainable tourism.</w:t>
      </w:r>
      <w:r w:rsidDel="00000000" w:rsidR="00000000" w:rsidRPr="00000000">
        <w:rPr>
          <w:rtl w:val="0"/>
          <w:rFonts w:ascii="Georgia" w:hAnsi="Georgia" w:cs="Georgia"/>
          <w:sz w:val="22"/>
          <w:szCs w:val="22"/>
        </w:rPr>
      </w:r>
    </w:p>
    <w:p w:rsidR="00000000" w:rsidDel="00000000" w:rsidP="00000000" w:rsidRDefault="00000000" w:rsidRPr="00000000" w14:paraId="000002EF">
      <w:pPr>
        <w:spacing w:before="0" w:after="0" w:line="480" w:lineRule="auto"/>
        <w:ind w:firstLine="720"/>
        <w:jc w:val="both"/>
      </w:pPr>
      <w:r w:rsidDel="00000000" w:rsidR="00000000" w:rsidRPr="00000000">
        <w:rPr>
          <w:b w:val="1"/>
          <w:bCs w:val="1"/>
          <w:rtl w:val="0"/>
          <w:rFonts w:ascii="Georgia" w:hAnsi="Georgia" w:cs="Georgia"/>
          <w:sz w:val="22"/>
          <w:szCs w:val="22"/>
        </w:rPr>
        <w:t xml:space="preserve">B20 · 223 words · 1 hedges · 0.45 per 100 words</w:t>
      </w:r>
    </w:p>
    <w:p w:rsidR="00000000" w:rsidDel="00000000" w:rsidP="00000000" w:rsidRDefault="00000000" w:rsidRPr="00000000" w14:paraId="000002F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Trichoderma harzianum among the four isolates. The results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sidDel="00000000" w:rsidR="00000000" w:rsidRPr="00000000">
        <w:rPr>
          <w:strike w:val="0"/>
          <w:color w:val="ffffff"/>
          <w:highlight w:val="red"/>
          <w:rtl w:val="0"/>
          <w:rFonts w:ascii="Georgia" w:hAnsi="Georgia" w:cs="Georgia"/>
          <w:sz w:val="22"/>
          <w:szCs w:val="22"/>
        </w:rPr>
        <w:t xml:space="preserve">suggesting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 fungus had a similar impact on the growth of all four test variables.</w:t>
      </w:r>
      <w:r w:rsidDel="00000000" w:rsidR="00000000" w:rsidRPr="00000000">
        <w:rPr>
          <w:rtl w:val="0"/>
          <w:rFonts w:ascii="Georgia" w:hAnsi="Georgia" w:cs="Georgia"/>
          <w:sz w:val="22"/>
          <w:szCs w:val="22"/>
        </w:rPr>
      </w:r>
    </w:p>
    <w:p w:rsidR="00000000" w:rsidDel="00000000" w:rsidP="00000000" w:rsidRDefault="00000000" w:rsidRPr="00000000" w14:paraId="000002F1">
      <w:pPr>
        <w:spacing w:before="0" w:after="0" w:line="480" w:lineRule="auto"/>
        <w:ind w:firstLine="720"/>
        <w:jc w:val="both"/>
      </w:pPr>
      <w:r w:rsidDel="00000000" w:rsidR="00000000" w:rsidRPr="00000000">
        <w:rPr>
          <w:b w:val="1"/>
          <w:bCs w:val="1"/>
          <w:sz w:val="22"/>
          <w:szCs w:val="22"/>
          <w:rtl w:val="0"/>
          <w:rFonts w:ascii="Georgia" w:hAnsi="Georgia" w:cs="Georgia"/>
        </w:rPr>
        <w:t xml:space="preserve">Veterinary Medicine (VM1–VM20)</w:t>
      </w:r>
      <w:r w:rsidDel="00000000" w:rsidR="00000000" w:rsidRPr="00000000">
        <w:rPr>
          <w:rtl w:val="0"/>
          <w:rFonts w:ascii="Georgia" w:hAnsi="Georgia" w:cs="Georgia"/>
          <w:sz w:val="22"/>
          <w:szCs w:val="22"/>
        </w:rPr>
      </w:r>
    </w:p>
    <w:p w:rsidR="00000000" w:rsidDel="00000000" w:rsidP="00000000" w:rsidRDefault="00000000" w:rsidRPr="00000000" w14:paraId="000002F2">
      <w:pPr>
        <w:spacing w:before="0" w:after="0" w:line="480" w:lineRule="auto"/>
        <w:ind w:firstLine="720"/>
        <w:jc w:val="both"/>
      </w:pPr>
      <w:r w:rsidDel="00000000" w:rsidR="00000000" w:rsidRPr="00000000">
        <w:rPr>
          <w:b w:val="1"/>
          <w:bCs w:val="1"/>
          <w:rtl w:val="0"/>
          <w:rFonts w:ascii="Georgia" w:hAnsi="Georgia" w:cs="Georgia"/>
          <w:sz w:val="22"/>
          <w:szCs w:val="22"/>
        </w:rPr>
        <w:t xml:space="preserve">VM1 · 211 words · 0 hedges · 0.0 per 100 words</w:t>
      </w:r>
    </w:p>
    <w:p w:rsidR="00000000" w:rsidDel="00000000" w:rsidP="00000000" w:rsidRDefault="00000000" w:rsidRPr="00000000" w14:paraId="000002F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t>
      </w:r>
      <w:r w:rsidDel="00000000" w:rsidR="00000000" w:rsidRPr="00000000">
        <w:rPr>
          <w:strike w:val="0"/>
          <w:color w:val="000000"/>
          <w:rtl w:val="0"/>
          <w:rFonts w:ascii="Georgia" w:hAnsi="Georgia" w:cs="Georgia"/>
          <w:sz w:val="22"/>
          <w:szCs w:val="22"/>
        </w:rPr>
        <w:t xml:space="preserve">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[C] achieved, while using only a small amount of Zoletil®. Additionally, it was also revealed that 40 g/L of sodium bicarbonate was sufficient to induce Stage 3 anesthesia in zebrafish.</w:t>
      </w:r>
      <w:r w:rsidDel="00000000" w:rsidR="00000000" w:rsidRPr="00000000">
        <w:rPr>
          <w:rtl w:val="0"/>
          <w:rFonts w:ascii="Georgia" w:hAnsi="Georgia" w:cs="Georgia"/>
          <w:sz w:val="22"/>
          <w:szCs w:val="22"/>
        </w:rPr>
      </w:r>
    </w:p>
    <w:p w:rsidR="00000000" w:rsidDel="00000000" w:rsidP="00000000" w:rsidRDefault="00000000" w:rsidRPr="00000000" w14:paraId="000002F4">
      <w:pPr>
        <w:spacing w:before="0" w:after="0" w:line="480" w:lineRule="auto"/>
        <w:ind w:firstLine="720"/>
        <w:jc w:val="both"/>
      </w:pPr>
      <w:r w:rsidDel="00000000" w:rsidR="00000000" w:rsidRPr="00000000">
        <w:rPr>
          <w:b w:val="1"/>
          <w:bCs w:val="1"/>
          <w:rtl w:val="0"/>
          <w:rFonts w:ascii="Georgia" w:hAnsi="Georgia" w:cs="Georgia"/>
          <w:sz w:val="22"/>
          <w:szCs w:val="22"/>
        </w:rPr>
        <w:t xml:space="preserve">VM2 · 358 words · 3 hedges · 0.84 per 100 words</w:t>
      </w:r>
    </w:p>
    <w:p w:rsidR="00000000" w:rsidDel="00000000" w:rsidP="00000000" w:rsidRDefault="00000000" w:rsidRPr="00000000" w14:paraId="000002F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sidDel="00000000" w:rsidR="00000000" w:rsidRPr="00000000">
        <w:rPr>
          <w:strike w:val="0"/>
          <w:color w:val="ffffff"/>
          <w:highlight w:val="red"/>
          <w:rtl w:val="0"/>
          <w:rFonts w:ascii="Georgia" w:hAnsi="Georgia" w:cs="Georgia"/>
          <w:sz w:val="22"/>
          <w:szCs w:val="22"/>
        </w:rPr>
        <w:t xml:space="preserve">indicating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sidDel="00000000" w:rsidR="00000000" w:rsidRPr="00000000">
        <w:rPr>
          <w:strike w:val="0"/>
          <w:color w:val="ffffff"/>
          <w:highlight w:val="red"/>
          <w:rtl w:val="0"/>
          <w:rFonts w:ascii="Georgia" w:hAnsi="Georgia" w:cs="Georgia"/>
          <w:sz w:val="22"/>
          <w:szCs w:val="22"/>
        </w:rPr>
        <w:t xml:space="preserve">likely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to engage in responsible and humane behavior toward stray animals. The results obtained served as baseline information for future endeavors in promoting responsible pet ownership for the welfare of companion animals and the community.</w:t>
      </w:r>
      <w:r w:rsidDel="00000000" w:rsidR="00000000" w:rsidRPr="00000000">
        <w:rPr>
          <w:rtl w:val="0"/>
          <w:rFonts w:ascii="Georgia" w:hAnsi="Georgia" w:cs="Georgia"/>
          <w:sz w:val="22"/>
          <w:szCs w:val="22"/>
        </w:rPr>
      </w:r>
    </w:p>
    <w:p w:rsidR="00000000" w:rsidDel="00000000" w:rsidP="00000000" w:rsidRDefault="00000000" w:rsidRPr="00000000" w14:paraId="000002F6">
      <w:pPr>
        <w:spacing w:before="0" w:after="0" w:line="480" w:lineRule="auto"/>
        <w:ind w:firstLine="720"/>
        <w:jc w:val="both"/>
      </w:pPr>
      <w:r w:rsidDel="00000000" w:rsidR="00000000" w:rsidRPr="00000000">
        <w:rPr>
          <w:b w:val="1"/>
          <w:bCs w:val="1"/>
          <w:rtl w:val="0"/>
          <w:rFonts w:ascii="Georgia" w:hAnsi="Georgia" w:cs="Georgia"/>
          <w:sz w:val="22"/>
          <w:szCs w:val="22"/>
        </w:rPr>
        <w:t xml:space="preserve">VM3 · 296 words · 0 hedges · 0.0 per 100 words</w:t>
      </w:r>
    </w:p>
    <w:p w:rsidR="00000000" w:rsidDel="00000000" w:rsidP="00000000" w:rsidRDefault="00000000" w:rsidRPr="00000000" w14:paraId="000002F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sidDel="00000000" w:rsidR="00000000" w:rsidRPr="00000000">
        <w:rPr>
          <w:strike w:val="0"/>
          <w:color w:val="000000"/>
          <w:rtl w:val="0"/>
          <w:rFonts w:ascii="Georgia" w:hAnsi="Georgia" w:cs="Georgia"/>
          <w:sz w:val="22"/>
          <w:szCs w:val="22"/>
        </w:rPr>
        <w:t xml:space="preserve">showed resistance to meropenem. On the other hand, the evaluation of retail egg vendors </w:t>
      </w:r>
      <w:r w:rsidDel="00000000" w:rsidR="00000000" w:rsidRPr="00000000">
        <w:rPr>
          <w:strike w:val="0"/>
          <w:color w:val="000000"/>
          <w:shd w:fill="b7b7b7"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[C] a major issue of reusing the egg trays across vendors which has been strongly linked to bacterial growth on eggshells, yolks and albumen, with p-values of 0.030 and 0.014, respectively. The findings </w:t>
      </w:r>
      <w:r w:rsidDel="00000000" w:rsidR="00000000" w:rsidRPr="00000000">
        <w:rPr>
          <w:strike w:val="1"/>
          <w:color w:val="000000"/>
          <w:rtl w:val="0"/>
          <w:rFonts w:ascii="Georgia" w:hAnsi="Georgia" w:cs="Georgia"/>
          <w:sz w:val="22"/>
          <w:szCs w:val="22"/>
        </w:rPr>
        <w:t xml:space="preserve">suggests</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for assessment of knowledge, attitudes and practices of retail egg vendors about food safety and regular antimicrobial resistance monitoring on retail eggs.</w:t>
      </w:r>
      <w:r w:rsidDel="00000000" w:rsidR="00000000" w:rsidRPr="00000000">
        <w:rPr>
          <w:rtl w:val="0"/>
          <w:rFonts w:ascii="Georgia" w:hAnsi="Georgia" w:cs="Georgia"/>
          <w:sz w:val="22"/>
          <w:szCs w:val="22"/>
        </w:rPr>
      </w:r>
    </w:p>
    <w:p w:rsidR="00000000" w:rsidDel="00000000" w:rsidP="00000000" w:rsidRDefault="00000000" w:rsidRPr="00000000" w14:paraId="000002F8">
      <w:pPr>
        <w:spacing w:before="0" w:after="0" w:line="480" w:lineRule="auto"/>
        <w:ind w:firstLine="720"/>
        <w:jc w:val="both"/>
      </w:pPr>
      <w:r w:rsidDel="00000000" w:rsidR="00000000" w:rsidRPr="00000000">
        <w:rPr>
          <w:b w:val="1"/>
          <w:bCs w:val="1"/>
          <w:rtl w:val="0"/>
          <w:rFonts w:ascii="Georgia" w:hAnsi="Georgia" w:cs="Georgia"/>
          <w:sz w:val="22"/>
          <w:szCs w:val="22"/>
        </w:rPr>
        <w:t xml:space="preserve">VM4 · 250 words · 0 hedges · 0.0 per 100 words</w:t>
      </w:r>
    </w:p>
    <w:p w:rsidR="00000000" w:rsidDel="00000000" w:rsidP="00000000" w:rsidRDefault="00000000" w:rsidRPr="00000000" w14:paraId="000002F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sidDel="00000000" w:rsidR="00000000" w:rsidRPr="00000000">
        <w:rPr>
          <w:strike w:val="1"/>
          <w:color w:val="000000"/>
          <w:rtl w:val="0"/>
          <w:rFonts w:ascii="Georgia" w:hAnsi="Georgia" w:cs="Georgia"/>
          <w:sz w:val="22"/>
          <w:szCs w:val="22"/>
        </w:rPr>
        <w:t xml:space="preserve">suggest</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the need to improve training, regulation of milk storage, and the enforcement of labeling and sanitation standards to improve public health safety in the milk supply chain.</w:t>
      </w:r>
      <w:r w:rsidDel="00000000" w:rsidR="00000000" w:rsidRPr="00000000">
        <w:rPr>
          <w:rtl w:val="0"/>
          <w:rFonts w:ascii="Georgia" w:hAnsi="Georgia" w:cs="Georgia"/>
          <w:sz w:val="22"/>
          <w:szCs w:val="22"/>
        </w:rPr>
      </w:r>
    </w:p>
    <w:p w:rsidR="00000000" w:rsidDel="00000000" w:rsidP="00000000" w:rsidRDefault="00000000" w:rsidRPr="00000000" w14:paraId="000002FA">
      <w:pPr>
        <w:spacing w:before="0" w:after="0" w:line="480" w:lineRule="auto"/>
        <w:ind w:firstLine="720"/>
        <w:jc w:val="both"/>
      </w:pPr>
      <w:r w:rsidDel="00000000" w:rsidR="00000000" w:rsidRPr="00000000">
        <w:rPr>
          <w:b w:val="1"/>
          <w:bCs w:val="1"/>
          <w:rtl w:val="0"/>
          <w:rFonts w:ascii="Georgia" w:hAnsi="Georgia" w:cs="Georgia"/>
          <w:sz w:val="22"/>
          <w:szCs w:val="22"/>
        </w:rPr>
        <w:t xml:space="preserve">VM5 · 256 words · 1 hedges · 0.39 per 100 words</w:t>
      </w:r>
    </w:p>
    <w:p w:rsidR="00000000" w:rsidDel="00000000" w:rsidP="00000000" w:rsidRDefault="00000000" w:rsidRPr="00000000" w14:paraId="000002F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prevalence of dermatophytosis and emerging drug resistance underscores the need for alternative therapeutic approaches, leading to a focus on medicinal plants. This study explores the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M. calabura L. as a source of antifungal agents, warranting further investigation into its therapeutic applications and formulation for dermatophytosis management.</w:t>
      </w:r>
      <w:r w:rsidDel="00000000" w:rsidR="00000000" w:rsidRPr="00000000">
        <w:rPr>
          <w:rtl w:val="0"/>
          <w:rFonts w:ascii="Georgia" w:hAnsi="Georgia" w:cs="Georgia"/>
          <w:sz w:val="22"/>
          <w:szCs w:val="22"/>
        </w:rPr>
      </w:r>
    </w:p>
    <w:p w:rsidR="00000000" w:rsidDel="00000000" w:rsidP="00000000" w:rsidRDefault="00000000" w:rsidRPr="00000000" w14:paraId="000002FC">
      <w:pPr>
        <w:spacing w:before="0" w:after="0" w:line="480" w:lineRule="auto"/>
        <w:ind w:firstLine="720"/>
        <w:jc w:val="both"/>
      </w:pPr>
      <w:r w:rsidDel="00000000" w:rsidR="00000000" w:rsidRPr="00000000">
        <w:rPr>
          <w:b w:val="1"/>
          <w:bCs w:val="1"/>
          <w:rtl w:val="0"/>
          <w:rFonts w:ascii="Georgia" w:hAnsi="Georgia" w:cs="Georgia"/>
          <w:sz w:val="22"/>
          <w:szCs w:val="22"/>
        </w:rPr>
        <w:t xml:space="preserve">VM6 · 278 words · 0 hedges · 0.0 per 100 words</w:t>
      </w:r>
    </w:p>
    <w:p w:rsidR="00000000" w:rsidDel="00000000" w:rsidP="00000000" w:rsidRDefault="00000000" w:rsidRPr="00000000" w14:paraId="000002F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sidDel="00000000" w:rsidR="00000000" w:rsidRPr="00000000">
        <w:rPr>
          <w:rtl w:val="0"/>
          <w:rFonts w:ascii="Georgia" w:hAnsi="Georgia" w:cs="Georgia"/>
          <w:sz w:val="22"/>
          <w:szCs w:val="22"/>
        </w:rPr>
      </w:r>
    </w:p>
    <w:p w:rsidR="00000000" w:rsidDel="00000000" w:rsidP="00000000" w:rsidRDefault="00000000" w:rsidRPr="00000000" w14:paraId="000002FE">
      <w:pPr>
        <w:spacing w:before="0" w:after="0" w:line="480" w:lineRule="auto"/>
        <w:ind w:firstLine="720"/>
        <w:jc w:val="both"/>
      </w:pPr>
      <w:r w:rsidDel="00000000" w:rsidR="00000000" w:rsidRPr="00000000">
        <w:rPr>
          <w:b w:val="1"/>
          <w:bCs w:val="1"/>
          <w:rtl w:val="0"/>
          <w:rFonts w:ascii="Georgia" w:hAnsi="Georgia" w:cs="Georgia"/>
          <w:sz w:val="22"/>
          <w:szCs w:val="22"/>
        </w:rPr>
        <w:t xml:space="preserve">VM7 · 174 words · 1 hedges · 0.57 per 100 words</w:t>
      </w:r>
    </w:p>
    <w:p w:rsidR="00000000" w:rsidDel="00000000" w:rsidP="00000000" w:rsidRDefault="00000000" w:rsidRPr="00000000" w14:paraId="000002F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collectively contribute to the effective management and prevention of heartworm disease in the local canine population. Further research with larger sample sizes and diverse populations is </w:t>
      </w:r>
      <w:r w:rsidDel="00000000" w:rsidR="00000000" w:rsidRPr="00000000">
        <w:rPr>
          <w:strike w:val="1"/>
          <w:color w:val="000000"/>
          <w:rtl w:val="0"/>
          <w:rFonts w:ascii="Georgia" w:hAnsi="Georgia" w:cs="Georgia"/>
          <w:sz w:val="22"/>
          <w:szCs w:val="22"/>
        </w:rPr>
        <w:t xml:space="preserve">needed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validate these findings and enhance our understanding of heartworm infection in the study area.</w:t>
      </w:r>
      <w:r w:rsidDel="00000000" w:rsidR="00000000" w:rsidRPr="00000000">
        <w:rPr>
          <w:rtl w:val="0"/>
          <w:rFonts w:ascii="Georgia" w:hAnsi="Georgia" w:cs="Georgia"/>
          <w:sz w:val="22"/>
          <w:szCs w:val="22"/>
        </w:rPr>
      </w:r>
    </w:p>
    <w:p w:rsidR="00000000" w:rsidDel="00000000" w:rsidP="00000000" w:rsidRDefault="00000000" w:rsidRPr="00000000" w14:paraId="00000300">
      <w:pPr>
        <w:spacing w:before="0" w:after="0" w:line="480" w:lineRule="auto"/>
        <w:ind w:firstLine="720"/>
        <w:jc w:val="both"/>
      </w:pPr>
      <w:r w:rsidDel="00000000" w:rsidR="00000000" w:rsidRPr="00000000">
        <w:rPr>
          <w:b w:val="1"/>
          <w:bCs w:val="1"/>
          <w:rtl w:val="0"/>
          <w:rFonts w:ascii="Georgia" w:hAnsi="Georgia" w:cs="Georgia"/>
          <w:sz w:val="22"/>
          <w:szCs w:val="22"/>
        </w:rPr>
        <w:t xml:space="preserve">VM8 · 253 words · 1 hedges · 0.4 per 100 words</w:t>
      </w:r>
    </w:p>
    <w:p w:rsidR="00000000" w:rsidDel="00000000" w:rsidP="00000000" w:rsidRDefault="00000000" w:rsidRPr="00000000" w14:paraId="0000030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both plant extracts as natural anthelmintics, with tamarind showing superior efficacy. The study supports the development of plant-based alternatives for the sustainable control of fasciolosis in livestock.</w:t>
      </w:r>
      <w:r w:rsidDel="00000000" w:rsidR="00000000" w:rsidRPr="00000000">
        <w:rPr>
          <w:rtl w:val="0"/>
          <w:rFonts w:ascii="Georgia" w:hAnsi="Georgia" w:cs="Georgia"/>
          <w:sz w:val="22"/>
          <w:szCs w:val="22"/>
        </w:rPr>
      </w:r>
    </w:p>
    <w:p w:rsidR="00000000" w:rsidDel="00000000" w:rsidP="00000000" w:rsidRDefault="00000000" w:rsidRPr="00000000" w14:paraId="00000302">
      <w:pPr>
        <w:spacing w:before="0" w:after="0" w:line="480" w:lineRule="auto"/>
        <w:ind w:firstLine="720"/>
        <w:jc w:val="both"/>
      </w:pPr>
      <w:r w:rsidDel="00000000" w:rsidR="00000000" w:rsidRPr="00000000">
        <w:rPr>
          <w:b w:val="1"/>
          <w:bCs w:val="1"/>
          <w:rtl w:val="0"/>
          <w:rFonts w:ascii="Georgia" w:hAnsi="Georgia" w:cs="Georgia"/>
          <w:sz w:val="22"/>
          <w:szCs w:val="22"/>
        </w:rPr>
        <w:t xml:space="preserve">VM9 · 430 words · 1 hedges · 0.23 per 100 words</w:t>
      </w:r>
    </w:p>
    <w:p w:rsidR="00000000" w:rsidDel="00000000" w:rsidP="00000000" w:rsidRDefault="00000000" w:rsidRPr="00000000" w14:paraId="0000030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Plastic pollution has been a long-standing environmental concern due to improper waste management. Its persistence in marine environments, particularly in the form of microplastics, posed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sidDel="00000000" w:rsidR="00000000" w:rsidRPr="00000000">
        <w:rPr>
          <w:strike w:val="1"/>
          <w:color w:val="000000"/>
          <w:rtl w:val="0"/>
          <w:rFonts w:ascii="Georgia" w:hAnsi="Georgia" w:cs="Georgia"/>
          <w:sz w:val="22"/>
          <w:szCs w:val="22"/>
        </w:rPr>
        <w:t xml:space="preserve">recommend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r w:rsidDel="00000000" w:rsidR="00000000" w:rsidRPr="00000000">
        <w:rPr>
          <w:rtl w:val="0"/>
          <w:rFonts w:ascii="Georgia" w:hAnsi="Georgia" w:cs="Georgia"/>
          <w:sz w:val="22"/>
          <w:szCs w:val="22"/>
        </w:rPr>
      </w:r>
    </w:p>
    <w:p w:rsidR="00000000" w:rsidDel="00000000" w:rsidP="00000000" w:rsidRDefault="00000000" w:rsidRPr="00000000" w14:paraId="00000304">
      <w:pPr>
        <w:spacing w:before="0" w:after="0" w:line="480" w:lineRule="auto"/>
        <w:ind w:firstLine="720"/>
        <w:jc w:val="both"/>
      </w:pPr>
      <w:r w:rsidDel="00000000" w:rsidR="00000000" w:rsidRPr="00000000">
        <w:rPr>
          <w:b w:val="1"/>
          <w:bCs w:val="1"/>
          <w:rtl w:val="0"/>
          <w:rFonts w:ascii="Georgia" w:hAnsi="Georgia" w:cs="Georgia"/>
          <w:sz w:val="22"/>
          <w:szCs w:val="22"/>
        </w:rPr>
        <w:t xml:space="preserve">VM10 · 277 words · 0 hedges · 0.0 per 100 words</w:t>
      </w:r>
    </w:p>
    <w:p w:rsidR="00000000" w:rsidDel="00000000" w:rsidP="00000000" w:rsidRDefault="00000000" w:rsidRPr="00000000" w14:paraId="0000030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sidDel="00000000" w:rsidR="00000000" w:rsidRPr="00000000">
        <w:rPr>
          <w:strike w:val="0"/>
          <w:color w:val="000000"/>
          <w:shd w:fill="bfbfbf" w:val="clear"/>
          <w:rtl w:val="0"/>
          <w:rFonts w:ascii="Georgia" w:hAnsi="Georgia" w:cs="Georgia"/>
          <w:sz w:val="22"/>
          <w:szCs w:val="22"/>
        </w:rPr>
        <w:t xml:space="preserve">were</w:t>
      </w:r>
      <w:r w:rsidDel="00000000" w:rsidR="00000000" w:rsidRPr="00000000">
        <w:rPr>
          <w:strike w:val="0"/>
          <w:color w:val="000000"/>
          <w:rtl w:val="0"/>
          <w:rFonts w:ascii="Georgia" w:hAnsi="Georgia" w:cs="Georgia"/>
          <w:sz w:val="22"/>
          <w:szCs w:val="22"/>
        </w:rPr>
        <w:t xml:space="preserve"> [G]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r w:rsidDel="00000000" w:rsidR="00000000" w:rsidRPr="00000000">
        <w:rPr>
          <w:rtl w:val="0"/>
          <w:rFonts w:ascii="Georgia" w:hAnsi="Georgia" w:cs="Georgia"/>
          <w:sz w:val="22"/>
          <w:szCs w:val="22"/>
        </w:rPr>
      </w:r>
    </w:p>
    <w:p w:rsidR="00000000" w:rsidDel="00000000" w:rsidP="00000000" w:rsidRDefault="00000000" w:rsidRPr="00000000" w14:paraId="00000306">
      <w:pPr>
        <w:spacing w:before="0" w:after="0" w:line="480" w:lineRule="auto"/>
        <w:ind w:firstLine="720"/>
        <w:jc w:val="both"/>
      </w:pPr>
      <w:r w:rsidDel="00000000" w:rsidR="00000000" w:rsidRPr="00000000">
        <w:rPr>
          <w:b w:val="1"/>
          <w:bCs w:val="1"/>
          <w:rtl w:val="0"/>
          <w:rFonts w:ascii="Georgia" w:hAnsi="Georgia" w:cs="Georgia"/>
          <w:sz w:val="22"/>
          <w:szCs w:val="22"/>
        </w:rPr>
        <w:t xml:space="preserve">VM11 · 236 words · 0 hedges · 0.0 per 100 words</w:t>
      </w:r>
    </w:p>
    <w:p w:rsidR="00000000" w:rsidDel="00000000" w:rsidP="00000000" w:rsidRDefault="00000000" w:rsidRPr="00000000" w14:paraId="0000030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sidDel="00000000" w:rsidR="00000000" w:rsidRPr="00000000">
        <w:rPr>
          <w:strike w:val="1"/>
          <w:color w:val="000000"/>
          <w:rtl w:val="0"/>
          <w:rFonts w:ascii="Georgia" w:hAnsi="Georgia" w:cs="Georgia"/>
          <w:sz w:val="22"/>
          <w:szCs w:val="22"/>
        </w:rPr>
        <w:t xml:space="preserve">possibility</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r w:rsidDel="00000000" w:rsidR="00000000" w:rsidRPr="00000000">
        <w:rPr>
          <w:rtl w:val="0"/>
          <w:rFonts w:ascii="Georgia" w:hAnsi="Georgia" w:cs="Georgia"/>
          <w:sz w:val="22"/>
          <w:szCs w:val="22"/>
        </w:rPr>
      </w:r>
    </w:p>
    <w:p w:rsidR="00000000" w:rsidDel="00000000" w:rsidP="00000000" w:rsidRDefault="00000000" w:rsidRPr="00000000" w14:paraId="00000308">
      <w:pPr>
        <w:spacing w:before="0" w:after="0" w:line="480" w:lineRule="auto"/>
        <w:ind w:firstLine="720"/>
        <w:jc w:val="both"/>
      </w:pPr>
      <w:r w:rsidDel="00000000" w:rsidR="00000000" w:rsidRPr="00000000">
        <w:rPr>
          <w:b w:val="1"/>
          <w:bCs w:val="1"/>
          <w:rtl w:val="0"/>
          <w:rFonts w:ascii="Georgia" w:hAnsi="Georgia" w:cs="Georgia"/>
          <w:sz w:val="22"/>
          <w:szCs w:val="22"/>
        </w:rPr>
        <w:t xml:space="preserve">VM12 · 182 words · 1 hedges · 0.55 per 100 words</w:t>
      </w:r>
    </w:p>
    <w:p w:rsidR="00000000" w:rsidDel="00000000" w:rsidP="00000000" w:rsidRDefault="00000000" w:rsidRPr="00000000" w14:paraId="0000030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sidDel="00000000" w:rsidR="00000000" w:rsidRPr="00000000">
        <w:rPr>
          <w:strike w:val="0"/>
          <w:color w:val="000000"/>
          <w:shd w:fill="00b0f0" w:val="clear"/>
          <w:rtl w:val="0"/>
          <w:rFonts w:ascii="Georgia" w:hAnsi="Georgia" w:cs="Georgia"/>
          <w:sz w:val="22"/>
          <w:szCs w:val="22"/>
        </w:rPr>
        <w:t xml:space="preserve">might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effective in preventing, controlling, and managing the spread of ASF, but it is not conclusive that ASF is not present in the municipality of [REDACTED]. Nevertheless,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r w:rsidDel="00000000" w:rsidR="00000000" w:rsidRPr="00000000">
        <w:rPr>
          <w:rtl w:val="0"/>
          <w:rFonts w:ascii="Georgia" w:hAnsi="Georgia" w:cs="Georgia"/>
          <w:sz w:val="22"/>
          <w:szCs w:val="22"/>
        </w:rPr>
      </w:r>
    </w:p>
    <w:p w:rsidR="00000000" w:rsidDel="00000000" w:rsidP="00000000" w:rsidRDefault="00000000" w:rsidRPr="00000000" w14:paraId="0000030A">
      <w:pPr>
        <w:spacing w:before="0" w:after="0" w:line="480" w:lineRule="auto"/>
        <w:ind w:firstLine="720"/>
        <w:jc w:val="both"/>
      </w:pPr>
      <w:r w:rsidDel="00000000" w:rsidR="00000000" w:rsidRPr="00000000">
        <w:rPr>
          <w:b w:val="1"/>
          <w:bCs w:val="1"/>
          <w:rtl w:val="0"/>
          <w:rFonts w:ascii="Georgia" w:hAnsi="Georgia" w:cs="Georgia"/>
          <w:sz w:val="22"/>
          <w:szCs w:val="22"/>
        </w:rPr>
        <w:t xml:space="preserve">VM13 · 215 words · 0 hedges · 0.0 per 100 words</w:t>
      </w:r>
    </w:p>
    <w:p w:rsidR="00000000" w:rsidDel="00000000" w:rsidP="00000000" w:rsidRDefault="00000000" w:rsidRPr="00000000" w14:paraId="0000030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r w:rsidDel="00000000" w:rsidR="00000000" w:rsidRPr="00000000">
        <w:rPr>
          <w:rtl w:val="0"/>
          <w:rFonts w:ascii="Georgia" w:hAnsi="Georgia" w:cs="Georgia"/>
          <w:sz w:val="22"/>
          <w:szCs w:val="22"/>
        </w:rPr>
      </w:r>
    </w:p>
    <w:p w:rsidR="00000000" w:rsidDel="00000000" w:rsidP="00000000" w:rsidRDefault="00000000" w:rsidRPr="00000000" w14:paraId="0000030C">
      <w:pPr>
        <w:spacing w:before="0" w:after="0" w:line="480" w:lineRule="auto"/>
        <w:ind w:firstLine="720"/>
        <w:jc w:val="both"/>
      </w:pPr>
      <w:r w:rsidDel="00000000" w:rsidR="00000000" w:rsidRPr="00000000">
        <w:rPr>
          <w:b w:val="1"/>
          <w:bCs w:val="1"/>
          <w:rtl w:val="0"/>
          <w:rFonts w:ascii="Georgia" w:hAnsi="Georgia" w:cs="Georgia"/>
          <w:sz w:val="22"/>
          <w:szCs w:val="22"/>
        </w:rPr>
        <w:t xml:space="preserve">VM14 · 183 words · 0 hedges · 0.0 per 100 words</w:t>
      </w:r>
    </w:p>
    <w:p w:rsidR="00000000" w:rsidDel="00000000" w:rsidP="00000000" w:rsidRDefault="00000000" w:rsidRPr="00000000" w14:paraId="0000030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r w:rsidDel="00000000" w:rsidR="00000000" w:rsidRPr="00000000">
        <w:rPr>
          <w:rtl w:val="0"/>
          <w:rFonts w:ascii="Georgia" w:hAnsi="Georgia" w:cs="Georgia"/>
          <w:sz w:val="22"/>
          <w:szCs w:val="22"/>
        </w:rPr>
      </w:r>
    </w:p>
    <w:p w:rsidR="00000000" w:rsidDel="00000000" w:rsidP="00000000" w:rsidRDefault="00000000" w:rsidRPr="00000000" w14:paraId="0000030E">
      <w:pPr>
        <w:spacing w:before="0" w:after="0" w:line="480" w:lineRule="auto"/>
        <w:ind w:firstLine="720"/>
        <w:jc w:val="both"/>
      </w:pPr>
      <w:r w:rsidDel="00000000" w:rsidR="00000000" w:rsidRPr="00000000">
        <w:rPr>
          <w:b w:val="1"/>
          <w:bCs w:val="1"/>
          <w:rtl w:val="0"/>
          <w:rFonts w:ascii="Georgia" w:hAnsi="Georgia" w:cs="Georgia"/>
          <w:sz w:val="22"/>
          <w:szCs w:val="22"/>
        </w:rPr>
        <w:t xml:space="preserve">VM15 · 258 words · 1 hedges · 0.39 per 100 words</w:t>
      </w:r>
    </w:p>
    <w:p w:rsidR="00000000" w:rsidDel="00000000" w:rsidP="00000000" w:rsidRDefault="00000000" w:rsidRPr="00000000" w14:paraId="0000030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sidDel="00000000" w:rsidR="00000000" w:rsidRPr="00000000">
        <w:rPr>
          <w:strike w:val="1"/>
          <w:color w:val="000000"/>
          <w:rtl w:val="0"/>
          <w:rFonts w:ascii="Georgia" w:hAnsi="Georgia" w:cs="Georgia"/>
          <w:sz w:val="22"/>
          <w:szCs w:val="22"/>
        </w:rPr>
        <w:t xml:space="preserve">potential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r w:rsidDel="00000000" w:rsidR="00000000" w:rsidRPr="00000000">
        <w:rPr>
          <w:rtl w:val="0"/>
          <w:rFonts w:ascii="Georgia" w:hAnsi="Georgia" w:cs="Georgia"/>
          <w:sz w:val="22"/>
          <w:szCs w:val="22"/>
        </w:rPr>
      </w:r>
    </w:p>
    <w:p w:rsidR="00000000" w:rsidDel="00000000" w:rsidP="00000000" w:rsidRDefault="00000000" w:rsidRPr="00000000" w14:paraId="00000310">
      <w:pPr>
        <w:spacing w:before="0" w:after="0" w:line="480" w:lineRule="auto"/>
        <w:ind w:firstLine="720"/>
        <w:jc w:val="both"/>
      </w:pPr>
      <w:r w:rsidDel="00000000" w:rsidR="00000000" w:rsidRPr="00000000">
        <w:rPr>
          <w:b w:val="1"/>
          <w:bCs w:val="1"/>
          <w:rtl w:val="0"/>
          <w:rFonts w:ascii="Georgia" w:hAnsi="Georgia" w:cs="Georgia"/>
          <w:sz w:val="22"/>
          <w:szCs w:val="22"/>
        </w:rPr>
        <w:t xml:space="preserve">VM16 · 261 words · 0 hedges · 0.0 per 100 words</w:t>
      </w:r>
    </w:p>
    <w:p w:rsidR="00000000" w:rsidDel="00000000" w:rsidP="00000000" w:rsidRDefault="00000000" w:rsidRPr="00000000" w14:paraId="0000031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sidDel="00000000" w:rsidR="00000000" w:rsidRPr="00000000">
        <w:rPr>
          <w:strike w:val="0"/>
          <w:color w:val="000000"/>
          <w:shd w:fill="bfbfbf" w:val="clear"/>
          <w:rtl w:val="0"/>
          <w:rFonts w:ascii="Georgia" w:hAnsi="Georgia" w:cs="Georgia"/>
          <w:sz w:val="22"/>
          <w:szCs w:val="22"/>
        </w:rPr>
        <w:t xml:space="preserve">has</w:t>
      </w:r>
      <w:r w:rsidDel="00000000" w:rsidR="00000000" w:rsidRPr="00000000">
        <w:rPr>
          <w:strike w:val="0"/>
          <w:color w:val="000000"/>
          <w:rtl w:val="0"/>
          <w:rFonts w:ascii="Georgia" w:hAnsi="Georgia" w:cs="Georgia"/>
          <w:sz w:val="22"/>
          <w:szCs w:val="22"/>
        </w:rPr>
        <w:t xml:space="preserve"> [G] antibacterial property.</w:t>
      </w:r>
      <w:r w:rsidDel="00000000" w:rsidR="00000000" w:rsidRPr="00000000">
        <w:rPr>
          <w:rtl w:val="0"/>
          <w:rFonts w:ascii="Georgia" w:hAnsi="Georgia" w:cs="Georgia"/>
          <w:sz w:val="22"/>
          <w:szCs w:val="22"/>
        </w:rPr>
      </w:r>
    </w:p>
    <w:p w:rsidR="00000000" w:rsidDel="00000000" w:rsidP="00000000" w:rsidRDefault="00000000" w:rsidRPr="00000000" w14:paraId="00000312">
      <w:pPr>
        <w:spacing w:before="0" w:after="0" w:line="480" w:lineRule="auto"/>
        <w:ind w:firstLine="720"/>
        <w:jc w:val="both"/>
      </w:pPr>
      <w:r w:rsidDel="00000000" w:rsidR="00000000" w:rsidRPr="00000000">
        <w:rPr>
          <w:b w:val="1"/>
          <w:bCs w:val="1"/>
          <w:rtl w:val="0"/>
          <w:rFonts w:ascii="Georgia" w:hAnsi="Georgia" w:cs="Georgia"/>
          <w:sz w:val="22"/>
          <w:szCs w:val="22"/>
        </w:rPr>
        <w:t xml:space="preserve">VM17 · 232 words · 1 hedges · 0.43 per 100 words</w:t>
      </w:r>
    </w:p>
    <w:p w:rsidR="00000000" w:rsidDel="00000000" w:rsidP="00000000" w:rsidRDefault="00000000" w:rsidRPr="00000000" w14:paraId="0000031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of butterfly pea flower aqueous extract in improving the survival of zebrafish at its larval stage.</w:t>
      </w:r>
      <w:r w:rsidDel="00000000" w:rsidR="00000000" w:rsidRPr="00000000">
        <w:rPr>
          <w:rtl w:val="0"/>
          <w:rFonts w:ascii="Georgia" w:hAnsi="Georgia" w:cs="Georgia"/>
          <w:sz w:val="22"/>
          <w:szCs w:val="22"/>
        </w:rPr>
      </w:r>
    </w:p>
    <w:p w:rsidR="00000000" w:rsidDel="00000000" w:rsidP="00000000" w:rsidRDefault="00000000" w:rsidRPr="00000000" w14:paraId="00000314">
      <w:pPr>
        <w:spacing w:before="0" w:after="0" w:line="480" w:lineRule="auto"/>
        <w:ind w:firstLine="720"/>
        <w:jc w:val="both"/>
      </w:pPr>
      <w:r w:rsidDel="00000000" w:rsidR="00000000" w:rsidRPr="00000000">
        <w:rPr>
          <w:b w:val="1"/>
          <w:bCs w:val="1"/>
          <w:rtl w:val="0"/>
          <w:rFonts w:ascii="Georgia" w:hAnsi="Georgia" w:cs="Georgia"/>
          <w:sz w:val="22"/>
          <w:szCs w:val="22"/>
        </w:rPr>
        <w:t xml:space="preserve">VM18 · 267 words · 0 hedges · 0.0 per 100 words</w:t>
      </w:r>
    </w:p>
    <w:p w:rsidR="00000000" w:rsidDel="00000000" w:rsidP="00000000" w:rsidRDefault="00000000" w:rsidRPr="00000000" w14:paraId="0000031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Zoonotic diseases are a significant public health concern, particularly those that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r w:rsidDel="00000000" w:rsidR="00000000" w:rsidRPr="00000000">
        <w:rPr>
          <w:rtl w:val="0"/>
          <w:rFonts w:ascii="Georgia" w:hAnsi="Georgia" w:cs="Georgia"/>
          <w:sz w:val="22"/>
          <w:szCs w:val="22"/>
        </w:rPr>
      </w:r>
    </w:p>
    <w:p w:rsidR="00000000" w:rsidDel="00000000" w:rsidP="00000000" w:rsidRDefault="00000000" w:rsidRPr="00000000" w14:paraId="00000316">
      <w:pPr>
        <w:spacing w:before="0" w:after="0" w:line="480" w:lineRule="auto"/>
        <w:ind w:firstLine="720"/>
        <w:jc w:val="both"/>
      </w:pPr>
      <w:r w:rsidDel="00000000" w:rsidR="00000000" w:rsidRPr="00000000">
        <w:rPr>
          <w:b w:val="1"/>
          <w:bCs w:val="1"/>
          <w:rtl w:val="0"/>
          <w:rFonts w:ascii="Georgia" w:hAnsi="Georgia" w:cs="Georgia"/>
          <w:sz w:val="22"/>
          <w:szCs w:val="22"/>
        </w:rPr>
        <w:t xml:space="preserve">VM19 · 172 words · 0 hedges · 0.0 per 100 words</w:t>
      </w:r>
    </w:p>
    <w:p w:rsidR="00000000" w:rsidDel="00000000" w:rsidP="00000000" w:rsidRDefault="00000000" w:rsidRPr="00000000" w14:paraId="0000031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r w:rsidDel="00000000" w:rsidR="00000000" w:rsidRPr="00000000">
        <w:rPr>
          <w:rtl w:val="0"/>
          <w:rFonts w:ascii="Georgia" w:hAnsi="Georgia" w:cs="Georgia"/>
          <w:sz w:val="22"/>
          <w:szCs w:val="22"/>
        </w:rPr>
      </w:r>
    </w:p>
    <w:p w:rsidR="00000000" w:rsidDel="00000000" w:rsidP="00000000" w:rsidRDefault="00000000" w:rsidRPr="00000000" w14:paraId="00000318">
      <w:pPr>
        <w:spacing w:before="0" w:after="0" w:line="480" w:lineRule="auto"/>
        <w:ind w:firstLine="720"/>
        <w:jc w:val="both"/>
      </w:pPr>
      <w:r w:rsidDel="00000000" w:rsidR="00000000" w:rsidRPr="00000000">
        <w:rPr>
          <w:b w:val="1"/>
          <w:bCs w:val="1"/>
          <w:rtl w:val="0"/>
          <w:rFonts w:ascii="Georgia" w:hAnsi="Georgia" w:cs="Georgia"/>
          <w:sz w:val="22"/>
          <w:szCs w:val="22"/>
        </w:rPr>
        <w:t xml:space="preserve">VM20 · 271 words · 0 hedges · 0.0 per 100 words</w:t>
      </w:r>
    </w:p>
    <w:p w:rsidR="00000000" w:rsidDel="00000000" w:rsidP="00000000" w:rsidRDefault="00000000" w:rsidRPr="00000000" w14:paraId="0000031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w:t>
      </w:r>
      <w:r w:rsidDel="00000000" w:rsidR="00000000" w:rsidRPr="00000000">
        <w:rPr>
          <w:strike w:val="1"/>
          <w:color w:val="000000"/>
          <w:rtl w:val="0"/>
          <w:rFonts w:ascii="Georgia" w:hAnsi="Georgia" w:cs="Georgia"/>
          <w:sz w:val="22"/>
          <w:szCs w:val="22"/>
        </w:rPr>
        <w:t xml:space="preserve">indicated</w:t>
      </w:r>
      <w:r w:rsidDel="00000000" w:rsidR="00000000" w:rsidRPr="00000000">
        <w:rPr>
          <w:strike w:val="0"/>
          <w:color w:val="000000"/>
          <w:rtl w:val="0"/>
          <w:rFonts w:ascii="Georgia" w:hAnsi="Georgia" w:cs="Georgia"/>
          <w:sz w:val="22"/>
          <w:szCs w:val="22"/>
        </w:rPr>
        <w:t xml:space="preserve"> </w:t>
      </w:r>
      <w:r w:rsidDel="00000000" w:rsidR="00000000" w:rsidRPr="00000000">
        <w:rPr>
          <w:color w:val="808080"/>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mitigate rabies transmission risks. These insights align with broader efforts toward rabies elimination in the Philippines by 2030, emphasizing the importance of addressing localized KAP gaps through evidence-based interventions.</w:t>
      </w:r>
      <w:r w:rsidDel="00000000" w:rsidR="00000000" w:rsidRPr="00000000">
        <w:rPr>
          <w:rtl w:val="0"/>
          <w:rFonts w:ascii="Georgia" w:hAnsi="Georgia" w:cs="Georgia"/>
          <w:sz w:val="22"/>
          <w:szCs w:val="22"/>
        </w:rPr>
      </w:r>
    </w:p>
    <w:p w:rsidR="00000000" w:rsidDel="00000000" w:rsidP="00000000" w:rsidRDefault="00000000" w:rsidRPr="00000000" w14:paraId="0000031A">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Crop Science (Acs1–Acs10)</w:t>
      </w:r>
      <w:r w:rsidDel="00000000" w:rsidR="00000000" w:rsidRPr="00000000">
        <w:rPr>
          <w:rtl w:val="0"/>
          <w:rFonts w:ascii="Georgia" w:hAnsi="Georgia" w:cs="Georgia"/>
          <w:sz w:val="22"/>
          <w:szCs w:val="22"/>
        </w:rPr>
      </w:r>
    </w:p>
    <w:p w:rsidR="00000000" w:rsidDel="00000000" w:rsidP="00000000" w:rsidRDefault="00000000" w:rsidRPr="00000000" w14:paraId="0000031B">
      <w:pPr>
        <w:spacing w:before="0" w:after="0" w:line="480" w:lineRule="auto"/>
        <w:ind w:firstLine="720"/>
        <w:jc w:val="both"/>
      </w:pPr>
      <w:r w:rsidDel="00000000" w:rsidR="00000000" w:rsidRPr="00000000">
        <w:rPr>
          <w:b w:val="1"/>
          <w:bCs w:val="1"/>
          <w:rtl w:val="0"/>
          <w:rFonts w:ascii="Georgia" w:hAnsi="Georgia" w:cs="Georgia"/>
          <w:sz w:val="22"/>
          <w:szCs w:val="22"/>
        </w:rPr>
        <w:t xml:space="preserve">Acs1 · 203 words · 1 hedges · 0.49 per 100 words</w:t>
      </w:r>
    </w:p>
    <w:p w:rsidR="00000000" w:rsidDel="00000000" w:rsidP="00000000" w:rsidRDefault="00000000" w:rsidRPr="00000000" w14:paraId="0000031C">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sidDel="00000000" w:rsidR="00000000" w:rsidRPr="00000000">
        <w:rPr>
          <w:strike w:val="0"/>
          <w:color w:val="ffffff"/>
          <w:highlight w:val="red"/>
          <w:rtl w:val="0"/>
          <w:rFonts w:ascii="Georgia" w:hAnsi="Georgia" w:cs="Georgia"/>
          <w:sz w:val="22"/>
          <w:szCs w:val="22"/>
        </w:rPr>
        <w:t xml:space="preserve">suggest</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banana peel, when applied at an optimal rate in combination with reduced synthetic fertilizer input,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significantly enhance the growth and yield performance of finger pepper, offering a sustainable alternative for crop production.</w:t>
      </w:r>
      <w:r w:rsidDel="00000000" w:rsidR="00000000" w:rsidRPr="00000000">
        <w:rPr>
          <w:rtl w:val="0"/>
          <w:rFonts w:ascii="Georgia" w:hAnsi="Georgia" w:cs="Georgia"/>
          <w:sz w:val="22"/>
          <w:szCs w:val="22"/>
        </w:rPr>
      </w:r>
    </w:p>
    <w:p w:rsidR="00000000" w:rsidDel="00000000" w:rsidP="00000000" w:rsidRDefault="00000000" w:rsidRPr="00000000" w14:paraId="0000031D">
      <w:pPr>
        <w:spacing w:before="0" w:after="0" w:line="480" w:lineRule="auto"/>
        <w:ind w:firstLine="720"/>
        <w:jc w:val="both"/>
      </w:pPr>
      <w:r w:rsidDel="00000000" w:rsidR="00000000" w:rsidRPr="00000000">
        <w:rPr>
          <w:b w:val="1"/>
          <w:bCs w:val="1"/>
          <w:rtl w:val="0"/>
          <w:rFonts w:ascii="Georgia" w:hAnsi="Georgia" w:cs="Georgia"/>
          <w:sz w:val="22"/>
          <w:szCs w:val="22"/>
        </w:rPr>
        <w:t xml:space="preserve">Acs2 · 184 words · 8 hedges · 4.35 per 100 words</w:t>
      </w:r>
    </w:p>
    <w:p w:rsidR="00000000" w:rsidDel="00000000" w:rsidP="00000000" w:rsidRDefault="00000000" w:rsidRPr="00000000" w14:paraId="0000031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statistical significance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observed, the mycorrhiza treatment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still offer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to the plants. The result of the study </w:t>
      </w:r>
      <w:r w:rsidDel="00000000" w:rsidR="00000000" w:rsidRPr="00000000">
        <w:rPr>
          <w:strike w:val="1"/>
          <w:color w:val="000000"/>
          <w:rtl w:val="0"/>
          <w:rFonts w:ascii="Georgia" w:hAnsi="Georgia" w:cs="Georgia"/>
          <w:sz w:val="22"/>
          <w:szCs w:val="22"/>
        </w:rPr>
        <w:t xml:space="preserve">indicate</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sidDel="00000000" w:rsidR="00000000" w:rsidRPr="00000000">
        <w:rPr>
          <w:color w:val="ffffff"/>
          <w:highlight w:val="red"/>
          <w:rtl w:val="0"/>
          <w:rFonts w:ascii="Georgia" w:hAnsi="Georgia" w:cs="Georgia"/>
          <w:sz w:val="22"/>
          <w:szCs w:val="22"/>
        </w:rPr>
        <w:t xml:space="preserve">suggests</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while the differences </w:t>
      </w:r>
      <w:r w:rsidDel="00000000" w:rsidR="00000000" w:rsidRPr="00000000">
        <w:rPr>
          <w:shd w:fill="00b0f0" w:val="clear"/>
          <w:rtl w:val="0"/>
          <w:rFonts w:ascii="Georgia" w:hAnsi="Georgia" w:cs="Georgia"/>
          <w:sz w:val="22"/>
          <w:szCs w:val="22"/>
        </w:rPr>
        <w:t xml:space="preserve">might</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have been significant in the study, the researchers believe that mycorrhiza </w:t>
      </w:r>
      <w:r w:rsidDel="00000000" w:rsidR="00000000" w:rsidRPr="00000000">
        <w:rPr>
          <w:shd w:fill="00b0f0" w:val="clear"/>
          <w:rtl w:val="0"/>
          <w:rFonts w:ascii="Georgia" w:hAnsi="Georgia" w:cs="Georgia"/>
          <w:sz w:val="22"/>
          <w:szCs w:val="22"/>
        </w:rPr>
        <w:t xml:space="preserve">could</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provide beneficial effects in practical agricultural contexts. The study concluded that the application of mycorrhiza positive impact on mung beans during drought and root development highlights its </w:t>
      </w:r>
      <w:r w:rsidDel="00000000" w:rsidR="00000000" w:rsidRPr="00000000">
        <w:rPr>
          <w:color w:val="ffffff"/>
          <w:highlight w:val="red"/>
          <w:rtl w:val="0"/>
          <w:rFonts w:ascii="Georgia" w:hAnsi="Georgia" w:cs="Georgia"/>
          <w:sz w:val="22"/>
          <w:szCs w:val="22"/>
        </w:rPr>
        <w:t xml:space="preserve">potential</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benefits for plant growth. Further research </w:t>
      </w:r>
      <w:r w:rsidDel="00000000" w:rsidR="00000000" w:rsidRPr="00000000">
        <w:rPr>
          <w:strike w:val="1"/>
          <w:color w:val="000000"/>
          <w:rtl w:val="0"/>
          <w:rFonts w:ascii="Georgia" w:hAnsi="Georgia" w:cs="Georgia"/>
          <w:sz w:val="22"/>
          <w:szCs w:val="22"/>
        </w:rPr>
        <w:t xml:space="preserve">could</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(FP-Gen)</w:t>
      </w:r>
      <w:r w:rsidDel="00000000" w:rsidR="00000000" w:rsidRPr="00000000">
        <w:rPr>
          <w:strike w:val="0"/>
          <w:color w:val="000000"/>
          <w:rtl w:val="0"/>
          <w:rFonts w:ascii="Georgia" w:hAnsi="Georgia" w:cs="Georgia"/>
          <w:sz w:val="22"/>
          <w:szCs w:val="22"/>
        </w:rPr>
        <w:t xml:space="preserve"> unveil additional insights and applications for optimizing plant health.</w:t>
      </w:r>
      <w:r w:rsidDel="00000000" w:rsidR="00000000" w:rsidRPr="00000000">
        <w:rPr>
          <w:rtl w:val="0"/>
          <w:rFonts w:ascii="Georgia" w:hAnsi="Georgia" w:cs="Georgia"/>
          <w:sz w:val="22"/>
          <w:szCs w:val="22"/>
        </w:rPr>
      </w:r>
    </w:p>
    <w:p w:rsidR="00000000" w:rsidDel="00000000" w:rsidP="00000000" w:rsidRDefault="00000000" w:rsidRPr="00000000" w14:paraId="0000031F">
      <w:pPr>
        <w:spacing w:before="0" w:after="0" w:line="480" w:lineRule="auto"/>
        <w:ind w:firstLine="720"/>
        <w:jc w:val="both"/>
      </w:pPr>
      <w:r w:rsidDel="00000000" w:rsidR="00000000" w:rsidRPr="00000000">
        <w:rPr>
          <w:b w:val="1"/>
          <w:bCs w:val="1"/>
          <w:rtl w:val="0"/>
          <w:rFonts w:ascii="Georgia" w:hAnsi="Georgia" w:cs="Georgia"/>
          <w:sz w:val="22"/>
          <w:szCs w:val="22"/>
        </w:rPr>
        <w:t xml:space="preserve">Acs3 · 235 words · 2 hedges · 0.85 per 100 words</w:t>
      </w:r>
    </w:p>
    <w:p w:rsidR="00000000" w:rsidDel="00000000" w:rsidP="00000000" w:rsidRDefault="00000000" w:rsidRPr="00000000" w14:paraId="00000320">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survive the water treatment application but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not establish roots and die after several days. However, it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be derived that the application of different alternative rooting hormones has a comparable effect with synthetic rooting hormones based on the growth parameters.</w:t>
      </w:r>
      <w:r w:rsidDel="00000000" w:rsidR="00000000" w:rsidRPr="00000000">
        <w:rPr>
          <w:rtl w:val="0"/>
          <w:rFonts w:ascii="Georgia" w:hAnsi="Georgia" w:cs="Georgia"/>
          <w:sz w:val="22"/>
          <w:szCs w:val="22"/>
        </w:rPr>
      </w:r>
    </w:p>
    <w:p w:rsidR="00000000" w:rsidDel="00000000" w:rsidP="00000000" w:rsidRDefault="00000000" w:rsidRPr="00000000" w14:paraId="00000321">
      <w:pPr>
        <w:spacing w:before="0" w:after="0" w:line="480" w:lineRule="auto"/>
        <w:ind w:firstLine="720"/>
        <w:jc w:val="both"/>
      </w:pPr>
      <w:r w:rsidDel="00000000" w:rsidR="00000000" w:rsidRPr="00000000">
        <w:rPr>
          <w:b w:val="1"/>
          <w:bCs w:val="1"/>
          <w:rtl w:val="0"/>
          <w:rFonts w:ascii="Georgia" w:hAnsi="Georgia" w:cs="Georgia"/>
          <w:sz w:val="22"/>
          <w:szCs w:val="22"/>
        </w:rPr>
        <w:t xml:space="preserve">Acs4 · 221 words · 0 hedges · 0.0 per 100 words</w:t>
      </w:r>
    </w:p>
    <w:p w:rsidR="00000000" w:rsidDel="00000000" w:rsidP="00000000" w:rsidRDefault="00000000" w:rsidRPr="00000000" w14:paraId="00000322">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reduce production cost and provide the highest return on investment.</w:t>
      </w:r>
      <w:r w:rsidDel="00000000" w:rsidR="00000000" w:rsidRPr="00000000">
        <w:rPr>
          <w:rtl w:val="0"/>
          <w:rFonts w:ascii="Georgia" w:hAnsi="Georgia" w:cs="Georgia"/>
          <w:sz w:val="22"/>
          <w:szCs w:val="22"/>
        </w:rPr>
      </w:r>
    </w:p>
    <w:p w:rsidR="00000000" w:rsidDel="00000000" w:rsidP="00000000" w:rsidRDefault="00000000" w:rsidRPr="00000000" w14:paraId="00000323">
      <w:pPr>
        <w:spacing w:before="0" w:after="0" w:line="480" w:lineRule="auto"/>
        <w:ind w:firstLine="720"/>
        <w:jc w:val="both"/>
      </w:pPr>
      <w:r w:rsidDel="00000000" w:rsidR="00000000" w:rsidRPr="00000000">
        <w:rPr>
          <w:b w:val="1"/>
          <w:bCs w:val="1"/>
          <w:rtl w:val="0"/>
          <w:rFonts w:ascii="Georgia" w:hAnsi="Georgia" w:cs="Georgia"/>
          <w:sz w:val="22"/>
          <w:szCs w:val="22"/>
        </w:rPr>
        <w:t xml:space="preserve">Acs5 · 199 words · 2 hedges · 1.01 per 100 words</w:t>
      </w:r>
    </w:p>
    <w:p w:rsidR="00000000" w:rsidDel="00000000" w:rsidP="00000000" w:rsidRDefault="00000000" w:rsidRPr="00000000" w14:paraId="00000324">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Trichoderma and fermented azolla at proper application frequencies </w:t>
      </w:r>
      <w:r w:rsidDel="00000000" w:rsidR="00000000" w:rsidRPr="00000000">
        <w:rPr>
          <w:strike w:val="0"/>
          <w:color w:val="000000"/>
          <w:shd w:fill="00b0f0" w:val="clear"/>
          <w:rtl w:val="0"/>
          <w:rFonts w:ascii="Georgia" w:hAnsi="Georgia" w:cs="Georgia"/>
          <w:sz w:val="22"/>
          <w:szCs w:val="22"/>
        </w:rPr>
        <w:t xml:space="preserve">could</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beneficial in enhancing cultivation, promoting both plant growth and economic returns.</w:t>
      </w:r>
      <w:r w:rsidDel="00000000" w:rsidR="00000000" w:rsidRPr="00000000">
        <w:rPr>
          <w:rtl w:val="0"/>
          <w:rFonts w:ascii="Georgia" w:hAnsi="Georgia" w:cs="Georgia"/>
          <w:sz w:val="22"/>
          <w:szCs w:val="22"/>
        </w:rPr>
      </w:r>
    </w:p>
    <w:p w:rsidR="00000000" w:rsidDel="00000000" w:rsidP="00000000" w:rsidRDefault="00000000" w:rsidRPr="00000000" w14:paraId="00000325">
      <w:pPr>
        <w:spacing w:before="0" w:after="0" w:line="480" w:lineRule="auto"/>
        <w:ind w:firstLine="720"/>
        <w:jc w:val="both"/>
      </w:pPr>
      <w:r w:rsidDel="00000000" w:rsidR="00000000" w:rsidRPr="00000000">
        <w:rPr>
          <w:b w:val="1"/>
          <w:bCs w:val="1"/>
          <w:rtl w:val="0"/>
          <w:rFonts w:ascii="Georgia" w:hAnsi="Georgia" w:cs="Georgia"/>
          <w:sz w:val="22"/>
          <w:szCs w:val="22"/>
        </w:rPr>
        <w:t xml:space="preserve">Acs6 · 245 words · 1 hedges · 0.41 per 100 words</w:t>
      </w:r>
    </w:p>
    <w:p w:rsidR="00000000" w:rsidDel="00000000" w:rsidP="00000000" w:rsidRDefault="00000000" w:rsidRPr="00000000" w14:paraId="00000326">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effective, low-cost, and sustainable soil amendments for ornamental and horticultural cultivation, offering practical options for growers seeking eco-friendly methods to improve plant performance.</w:t>
      </w:r>
      <w:r w:rsidDel="00000000" w:rsidR="00000000" w:rsidRPr="00000000">
        <w:rPr>
          <w:rtl w:val="0"/>
          <w:rFonts w:ascii="Georgia" w:hAnsi="Georgia" w:cs="Georgia"/>
          <w:sz w:val="22"/>
          <w:szCs w:val="22"/>
        </w:rPr>
      </w:r>
    </w:p>
    <w:p w:rsidR="00000000" w:rsidDel="00000000" w:rsidP="00000000" w:rsidRDefault="00000000" w:rsidRPr="00000000" w14:paraId="00000327">
      <w:pPr>
        <w:spacing w:before="0" w:after="0" w:line="480" w:lineRule="auto"/>
        <w:ind w:firstLine="720"/>
        <w:jc w:val="both"/>
      </w:pPr>
      <w:r w:rsidDel="00000000" w:rsidR="00000000" w:rsidRPr="00000000">
        <w:rPr>
          <w:b w:val="1"/>
          <w:bCs w:val="1"/>
          <w:rtl w:val="0"/>
          <w:rFonts w:ascii="Georgia" w:hAnsi="Georgia" w:cs="Georgia"/>
          <w:sz w:val="22"/>
          <w:szCs w:val="22"/>
        </w:rPr>
        <w:t xml:space="preserve">Acs7 · 207 words · 1 hedges · 0.48 per 100 words</w:t>
      </w:r>
    </w:p>
    <w:p w:rsidR="00000000" w:rsidDel="00000000" w:rsidP="00000000" w:rsidRDefault="00000000" w:rsidRPr="00000000" w14:paraId="00000328">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attributed to the nutrient-rich content of GB 1000+ FF, which enhances soil conditions and facilitates better nutrient availability. In GB 1000+ FF contributed to vigorous vegetative growth and ultimately led to taller eggplant plants.</w:t>
      </w:r>
      <w:r w:rsidDel="00000000" w:rsidR="00000000" w:rsidRPr="00000000">
        <w:rPr>
          <w:rtl w:val="0"/>
          <w:rFonts w:ascii="Georgia" w:hAnsi="Georgia" w:cs="Georgia"/>
          <w:sz w:val="22"/>
          <w:szCs w:val="22"/>
        </w:rPr>
      </w:r>
    </w:p>
    <w:p w:rsidR="00000000" w:rsidDel="00000000" w:rsidP="00000000" w:rsidRDefault="00000000" w:rsidRPr="00000000" w14:paraId="00000329">
      <w:pPr>
        <w:spacing w:before="0" w:after="0" w:line="480" w:lineRule="auto"/>
        <w:ind w:firstLine="720"/>
        <w:jc w:val="both"/>
      </w:pPr>
      <w:r w:rsidDel="00000000" w:rsidR="00000000" w:rsidRPr="00000000">
        <w:rPr>
          <w:b w:val="1"/>
          <w:bCs w:val="1"/>
          <w:rtl w:val="0"/>
          <w:rFonts w:ascii="Georgia" w:hAnsi="Georgia" w:cs="Georgia"/>
          <w:sz w:val="22"/>
          <w:szCs w:val="22"/>
        </w:rPr>
        <w:t xml:space="preserve">Acs8 · 164 words · 0 hedges · 0.0 per 100 words</w:t>
      </w:r>
    </w:p>
    <w:p w:rsidR="00000000" w:rsidDel="00000000" w:rsidP="00000000" w:rsidRDefault="00000000" w:rsidRPr="00000000" w14:paraId="0000032A">
      <w:pPr>
        <w:spacing w:before="0" w:after="0" w:line="480" w:lineRule="auto"/>
        <w:ind w:firstLine="720"/>
        <w:jc w:val="both"/>
      </w:pPr>
      <w:r w:rsidDel="00000000" w:rsidR="00000000" w:rsidRPr="00000000">
        <w:rPr>
          <w:rtl w:val="0"/>
          <w:rFonts w:ascii="Georgia" w:hAnsi="Georgia" w:cs="Georgia"/>
          <w:sz w:val="22"/>
          <w:szCs w:val="22"/>
        </w:rPr>
        <w:t xml:space="preserve">The study on the performance of eggplant applied with different methods of Kuhol Amino Acid Application was conducted at [REDACTED], from December 2024 to March 2024.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sidDel="00000000" w:rsidR="00000000" w:rsidRPr="00000000">
        <w:rPr>
          <w:shd w:fill="b7b7b7" w:val="clear"/>
          <w:rtl w:val="0"/>
          <w:rFonts w:ascii="Georgia" w:hAnsi="Georgia" w:cs="Georgia"/>
          <w:sz w:val="22"/>
          <w:szCs w:val="22"/>
        </w:rPr>
        <w:t xml:space="preserve">influenced</w:t>
      </w:r>
      <w:r w:rsidDel="00000000" w:rsidR="00000000" w:rsidRPr="00000000">
        <w:rPr>
          <w:rtl w:val="0"/>
          <w:rFonts w:ascii="Georgia" w:hAnsi="Georgia" w:cs="Georgia"/>
          <w:sz w:val="22"/>
          <w:szCs w:val="22"/>
        </w:rPr>
        <w:t xml:space="preserve"> [G] the plant height, weight of fruits, number of marketable and non-marketable fruits, and computed yield. The researcher </w:t>
      </w:r>
      <w:r w:rsidDel="00000000" w:rsidR="00000000" w:rsidRPr="00000000">
        <w:rPr>
          <w:strike w:val="1"/>
          <w:rtl w:val="0"/>
          <w:rFonts w:ascii="Georgia" w:hAnsi="Georgia" w:cs="Georgia"/>
          <w:sz w:val="22"/>
          <w:szCs w:val="22"/>
        </w:rPr>
        <w:t xml:space="preserve">recommends</w:t>
      </w:r>
      <w:r w:rsidDel="00000000" w:rsidR="00000000" w:rsidRPr="00000000">
        <w:rPr>
          <w:rtl w:val="0"/>
          <w:rFonts w:ascii="Georgia" w:hAnsi="Georgia" w:cs="Georgia"/>
          <w:sz w:val="22"/>
          <w:szCs w:val="22"/>
        </w:rPr>
        <w:t xml:space="preserve"> (FP-Rec) foliar and drenching application of kuhol amino acid. because, numerically, it consistently produced the highest yield performance.</w:t>
      </w:r>
    </w:p>
    <w:p w:rsidR="00000000" w:rsidDel="00000000" w:rsidP="00000000" w:rsidRDefault="00000000" w:rsidRPr="00000000" w14:paraId="0000032B">
      <w:pPr>
        <w:spacing w:before="0" w:after="0" w:line="480" w:lineRule="auto"/>
        <w:ind w:firstLine="720"/>
        <w:jc w:val="both"/>
      </w:pPr>
      <w:r w:rsidDel="00000000" w:rsidR="00000000" w:rsidRPr="00000000">
        <w:rPr>
          <w:b w:val="1"/>
          <w:bCs w:val="1"/>
          <w:strike w:val="0"/>
          <w:rtl w:val="0"/>
          <w:rFonts w:ascii="Georgia" w:hAnsi="Georgia" w:cs="Georgia"/>
          <w:sz w:val="22"/>
          <w:szCs w:val="22"/>
        </w:rPr>
        <w:t xml:space="preserve">Acs9 · 170 words · 1 hedges · 0.59 per 100 words</w:t>
      </w:r>
      <w:r w:rsidDel="00000000" w:rsidR="00000000" w:rsidRPr="00000000">
        <w:rPr>
          <w:rtl w:val="0"/>
          <w:rFonts w:ascii="Georgia" w:hAnsi="Georgia" w:cs="Georgia"/>
          <w:sz w:val="22"/>
          <w:szCs w:val="22"/>
        </w:rPr>
      </w:r>
    </w:p>
    <w:p w:rsidR="00000000" w:rsidDel="00000000" w:rsidP="00000000" w:rsidRDefault="00000000" w:rsidRPr="00000000" w14:paraId="0000032C">
      <w:pPr>
        <w:spacing w:before="0" w:after="0" w:line="480" w:lineRule="auto"/>
        <w:ind w:firstLine="720"/>
        <w:jc w:val="both"/>
      </w:pPr>
      <w:r w:rsidDel="00000000" w:rsidR="00000000" w:rsidRPr="00000000">
        <w:rPr>
          <w:strike w:val="0"/>
          <w:rtl w:val="0"/>
          <w:rFonts w:ascii="Georgia" w:hAnsi="Georgia" w:cs="Georgia"/>
          <w:sz w:val="22"/>
          <w:szCs w:val="22"/>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w:t>
      </w:r>
      <w:r w:rsidDel="00000000" w:rsidR="00000000" w:rsidRPr="00000000">
        <w:rPr>
          <w:strike w:val="1"/>
          <w:rtl w:val="0"/>
          <w:rFonts w:ascii="Georgia" w:hAnsi="Georgia" w:cs="Georgia"/>
          <w:sz w:val="22"/>
          <w:szCs w:val="22"/>
        </w:rPr>
        <w:t xml:space="preserve">indicated</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rtl w:val="0"/>
          <w:rFonts w:ascii="Georgia" w:hAnsi="Georgia" w:cs="Georgia"/>
          <w:sz w:val="22"/>
          <w:szCs w:val="22"/>
        </w:rPr>
        <w:t xml:space="preserve">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sidDel="00000000" w:rsidR="00000000" w:rsidRPr="00000000">
        <w:rPr>
          <w:color w:val="ffffff"/>
          <w:highlight w:val="red"/>
          <w:rtl w:val="0"/>
          <w:rFonts w:ascii="Georgia" w:hAnsi="Georgia" w:cs="Georgia"/>
          <w:sz w:val="22"/>
          <w:szCs w:val="22"/>
        </w:rPr>
        <w:t xml:space="preserve">suggest</w:t>
      </w:r>
      <w:r w:rsidDel="00000000" w:rsidR="00000000" w:rsidRPr="00000000">
        <w:rPr>
          <w:color w:val="ed7d31"/>
          <w:rtl w:val="0"/>
          <w:rFonts w:ascii="Georgia" w:hAnsi="Georgia" w:cs="Georgia"/>
          <w:sz w:val="22"/>
          <w:szCs w:val="22"/>
        </w:rPr>
        <w:t xml:space="preserve"> (EC)</w:t>
      </w:r>
      <w:r w:rsidDel="00000000" w:rsidR="00000000" w:rsidRPr="00000000">
        <w:rPr>
          <w:strike w:val="0"/>
          <w:rtl w:val="0"/>
          <w:rFonts w:ascii="Georgia" w:hAnsi="Georgia" w:cs="Georgia"/>
          <w:sz w:val="22"/>
          <w:szCs w:val="22"/>
        </w:rPr>
        <w:t xml:space="preserve"> that soaking sugarcane setts in Azospirillum spp. biofertilizer for 24 hours </w:t>
      </w:r>
      <w:r w:rsidDel="00000000" w:rsidR="00000000" w:rsidRPr="00000000">
        <w:rPr>
          <w:strike w:val="1"/>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rtl w:val="0"/>
          <w:rFonts w:ascii="Georgia" w:hAnsi="Georgia" w:cs="Georgia"/>
          <w:sz w:val="22"/>
          <w:szCs w:val="22"/>
        </w:rPr>
        <w:t xml:space="preserve"> effectively promote early growth by enhancing root development and biomass accumulation, thereby supporting improved propagation success.</w:t>
      </w:r>
      <w:r w:rsidDel="00000000" w:rsidR="00000000" w:rsidRPr="00000000">
        <w:rPr>
          <w:rtl w:val="0"/>
          <w:rFonts w:ascii="Georgia" w:hAnsi="Georgia" w:cs="Georgia"/>
          <w:sz w:val="22"/>
          <w:szCs w:val="22"/>
        </w:rPr>
      </w:r>
    </w:p>
    <w:p w:rsidR="00000000" w:rsidDel="00000000" w:rsidP="00000000" w:rsidRDefault="00000000" w:rsidRPr="00000000" w14:paraId="0000032D">
      <w:pPr>
        <w:spacing w:before="0" w:after="0" w:line="480" w:lineRule="auto"/>
        <w:ind w:firstLine="720"/>
        <w:jc w:val="both"/>
      </w:pPr>
      <w:r w:rsidDel="00000000" w:rsidR="00000000" w:rsidRPr="00000000">
        <w:rPr>
          <w:b w:val="1"/>
          <w:bCs w:val="1"/>
          <w:rtl w:val="0"/>
          <w:rFonts w:ascii="Georgia" w:hAnsi="Georgia" w:cs="Georgia"/>
          <w:sz w:val="22"/>
          <w:szCs w:val="22"/>
        </w:rPr>
        <w:t xml:space="preserve">Acs10 · 246 words · 0 hedges · 0.0 per 100 words</w:t>
      </w:r>
    </w:p>
    <w:p w:rsidR="00000000" w:rsidDel="00000000" w:rsidP="00000000" w:rsidRDefault="00000000" w:rsidRPr="00000000" w14:paraId="0000032E">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study </w:t>
      </w:r>
      <w:r w:rsidDel="00000000" w:rsidR="00000000" w:rsidRPr="00000000">
        <w:rPr>
          <w:strike w:val="0"/>
          <w:color w:val="000000"/>
          <w:rtl w:val="0"/>
          <w:rFonts w:ascii="Georgia" w:hAnsi="Georgia" w:cs="Georgia"/>
          <w:sz w:val="22"/>
          <w:szCs w:val="22"/>
        </w:rPr>
        <w:t xml:space="preserve">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 T3: NPK+14-14-14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r w:rsidDel="00000000" w:rsidR="00000000" w:rsidRPr="00000000">
        <w:rPr>
          <w:rtl w:val="0"/>
          <w:rFonts w:ascii="Georgia" w:hAnsi="Georgia" w:cs="Georgia"/>
          <w:sz w:val="22"/>
          <w:szCs w:val="22"/>
        </w:rPr>
      </w:r>
    </w:p>
    <w:p w:rsidR="00000000" w:rsidDel="00000000" w:rsidP="00000000" w:rsidRDefault="00000000" w:rsidRPr="00000000" w14:paraId="0000032F">
      <w:pPr>
        <w:spacing w:before="0" w:after="0" w:line="480" w:lineRule="auto"/>
        <w:ind w:firstLine="720"/>
        <w:jc w:val="both"/>
      </w:pPr>
      <w:r w:rsidDel="00000000" w:rsidR="00000000" w:rsidRPr="00000000">
        <w:rPr>
          <w:b w:val="1"/>
          <w:bCs w:val="1"/>
          <w:sz w:val="22"/>
          <w:szCs w:val="22"/>
          <w:rtl w:val="0"/>
          <w:rFonts w:ascii="Georgia" w:hAnsi="Georgia" w:cs="Georgia"/>
        </w:rPr>
        <w:t xml:space="preserve">Agriculture, Animal Science (Aas1–Aas10)</w:t>
      </w:r>
      <w:r w:rsidDel="00000000" w:rsidR="00000000" w:rsidRPr="00000000">
        <w:rPr>
          <w:rtl w:val="0"/>
          <w:rFonts w:ascii="Georgia" w:hAnsi="Georgia" w:cs="Georgia"/>
          <w:sz w:val="22"/>
          <w:szCs w:val="22"/>
        </w:rPr>
      </w:r>
    </w:p>
    <w:p w:rsidR="00000000" w:rsidDel="00000000" w:rsidP="00000000" w:rsidRDefault="00000000" w:rsidRPr="00000000" w14:paraId="00000330">
      <w:pPr>
        <w:spacing w:before="0" w:after="0" w:line="480" w:lineRule="auto"/>
        <w:ind w:firstLine="720"/>
        <w:jc w:val="both"/>
      </w:pPr>
      <w:r w:rsidDel="00000000" w:rsidR="00000000" w:rsidRPr="00000000">
        <w:rPr>
          <w:b w:val="1"/>
          <w:bCs w:val="1"/>
          <w:rtl w:val="0"/>
          <w:rFonts w:ascii="Georgia" w:hAnsi="Georgia" w:cs="Georgia"/>
          <w:sz w:val="22"/>
          <w:szCs w:val="22"/>
        </w:rPr>
        <w:t xml:space="preserve">Aas1 · 203 words · 0 hedges · 0.0 per 100 words</w:t>
      </w:r>
    </w:p>
    <w:p w:rsidR="00000000" w:rsidDel="00000000" w:rsidP="00000000" w:rsidRDefault="00000000" w:rsidRPr="00000000" w14:paraId="0000033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r w:rsidDel="00000000" w:rsidR="00000000" w:rsidRPr="00000000">
        <w:rPr>
          <w:rtl w:val="0"/>
          <w:rFonts w:ascii="Georgia" w:hAnsi="Georgia" w:cs="Georgia"/>
          <w:sz w:val="22"/>
          <w:szCs w:val="22"/>
        </w:rPr>
      </w:r>
    </w:p>
    <w:p w:rsidR="00000000" w:rsidDel="00000000" w:rsidP="00000000" w:rsidRDefault="00000000" w:rsidRPr="00000000" w14:paraId="00000332">
      <w:pPr>
        <w:spacing w:before="0" w:after="0" w:line="480" w:lineRule="auto"/>
        <w:ind w:firstLine="720"/>
        <w:jc w:val="both"/>
      </w:pPr>
      <w:r w:rsidDel="00000000" w:rsidR="00000000" w:rsidRPr="00000000">
        <w:rPr>
          <w:b w:val="1"/>
          <w:bCs w:val="1"/>
          <w:rtl w:val="0"/>
          <w:rFonts w:ascii="Georgia" w:hAnsi="Georgia" w:cs="Georgia"/>
          <w:sz w:val="22"/>
          <w:szCs w:val="22"/>
        </w:rPr>
        <w:t xml:space="preserve">Aas2 · 182 words · 0 hedges · 0.0 per 100 words</w:t>
      </w:r>
    </w:p>
    <w:p w:rsidR="00000000" w:rsidDel="00000000" w:rsidP="00000000" w:rsidRDefault="00000000" w:rsidRPr="00000000" w14:paraId="0000033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sidDel="00000000" w:rsidR="00000000" w:rsidRPr="00000000">
        <w:rPr>
          <w:strike w:val="0"/>
          <w:color w:val="000000"/>
          <w:shd w:fill="bfbfbf" w:val="clear"/>
          <w:rtl w:val="0"/>
          <w:rFonts w:ascii="Georgia" w:hAnsi="Georgia" w:cs="Georgia"/>
          <w:sz w:val="22"/>
          <w:szCs w:val="22"/>
        </w:rPr>
        <w:t xml:space="preserve">had</w:t>
      </w:r>
      <w:r w:rsidDel="00000000" w:rsidR="00000000" w:rsidRPr="00000000">
        <w:rPr>
          <w:strike w:val="0"/>
          <w:color w:val="000000"/>
          <w:rtl w:val="0"/>
          <w:rFonts w:ascii="Georgia" w:hAnsi="Georgia" w:cs="Georgia"/>
          <w:sz w:val="22"/>
          <w:szCs w:val="22"/>
        </w:rPr>
        <w:t xml:space="preserve"> [C] the biggest impact, resulting in the heaviest weight. Additionally, the total return result </w:t>
      </w:r>
      <w:r w:rsidDel="00000000" w:rsidR="00000000" w:rsidRPr="00000000">
        <w:rPr>
          <w:strike w:val="0"/>
          <w:color w:val="000000"/>
          <w:shd w:fill="bfbfbf" w:val="clear"/>
          <w:rtl w:val="0"/>
          <w:rFonts w:ascii="Georgia" w:hAnsi="Georgia" w:cs="Georgia"/>
          <w:sz w:val="22"/>
          <w:szCs w:val="22"/>
        </w:rPr>
        <w:t xml:space="preserve">showed</w:t>
      </w:r>
      <w:r w:rsidDel="00000000" w:rsidR="00000000" w:rsidRPr="00000000">
        <w:rPr>
          <w:strike w:val="0"/>
          <w:color w:val="000000"/>
          <w:rtl w:val="0"/>
          <w:rFonts w:ascii="Georgia" w:hAnsi="Georgia" w:cs="Georgia"/>
          <w:sz w:val="22"/>
          <w:szCs w:val="22"/>
        </w:rPr>
        <w:t xml:space="preserve"> [G] a promising future for fermented okara extract at a level of 60 ml (166.00 PHP).</w:t>
      </w:r>
      <w:r w:rsidDel="00000000" w:rsidR="00000000" w:rsidRPr="00000000">
        <w:rPr>
          <w:rtl w:val="0"/>
          <w:rFonts w:ascii="Georgia" w:hAnsi="Georgia" w:cs="Georgia"/>
          <w:sz w:val="22"/>
          <w:szCs w:val="22"/>
        </w:rPr>
      </w:r>
    </w:p>
    <w:p w:rsidR="00000000" w:rsidDel="00000000" w:rsidP="00000000" w:rsidRDefault="00000000" w:rsidRPr="00000000" w14:paraId="00000334">
      <w:pPr>
        <w:spacing w:before="0" w:after="0" w:line="480" w:lineRule="auto"/>
        <w:ind w:firstLine="720"/>
        <w:jc w:val="both"/>
      </w:pPr>
      <w:r w:rsidDel="00000000" w:rsidR="00000000" w:rsidRPr="00000000">
        <w:rPr>
          <w:b w:val="1"/>
          <w:bCs w:val="1"/>
          <w:rtl w:val="0"/>
          <w:rFonts w:ascii="Georgia" w:hAnsi="Georgia" w:cs="Georgia"/>
          <w:sz w:val="22"/>
          <w:szCs w:val="22"/>
        </w:rPr>
        <w:t xml:space="preserve">Aas3 · 296 words · 3 hedges · 1.01 per 100 words</w:t>
      </w:r>
    </w:p>
    <w:p w:rsidR="00000000" w:rsidDel="00000000" w:rsidP="00000000" w:rsidRDefault="00000000" w:rsidRPr="00000000" w14:paraId="00000335">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sidDel="00000000" w:rsidR="00000000" w:rsidRPr="00000000">
        <w:rPr>
          <w:strike w:val="0"/>
          <w:color w:val="ffffff"/>
          <w:highlight w:val="red"/>
          <w:rtl w:val="0"/>
          <w:rFonts w:ascii="Georgia" w:hAnsi="Georgia" w:cs="Georgia"/>
          <w:sz w:val="22"/>
          <w:szCs w:val="22"/>
        </w:rPr>
        <w:t xml:space="preserve">implies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treatments were comparable on parameters. However, final weight, gain in weight, average daily gain in weight and feed conversion ratio had highly significance differences at (P&lt;0.01). This </w:t>
      </w:r>
      <w:r w:rsidDel="00000000" w:rsidR="00000000" w:rsidRPr="00000000">
        <w:rPr>
          <w:strike w:val="0"/>
          <w:color w:val="ffffff"/>
          <w:highlight w:val="red"/>
          <w:rtl w:val="0"/>
          <w:rFonts w:ascii="Georgia" w:hAnsi="Georgia" w:cs="Georgia"/>
          <w:sz w:val="22"/>
          <w:szCs w:val="22"/>
        </w:rPr>
        <w:t xml:space="preserve">indicates</w:t>
      </w:r>
      <w:r w:rsidDel="00000000" w:rsidR="00000000" w:rsidRPr="00000000">
        <w:rPr>
          <w:strike w:val="0"/>
          <w:color w:val="000000"/>
          <w:rtl w:val="0"/>
          <w:rFonts w:ascii="Georgia" w:hAnsi="Georgia" w:cs="Georgia"/>
          <w:sz w:val="22"/>
          <w:szCs w:val="22"/>
        </w:rPr>
        <w:t xml:space="preserve"> </w:t>
      </w:r>
      <w:r w:rsidDel="00000000" w:rsidR="00000000" w:rsidRPr="00000000">
        <w:rPr>
          <w:color w:val="ed7d31"/>
          <w:rtl w:val="0"/>
          <w:rFonts w:ascii="Georgia" w:hAnsi="Georgia" w:cs="Georgia"/>
          <w:sz w:val="22"/>
          <w:szCs w:val="22"/>
        </w:rPr>
        <w:t xml:space="preserve">(EC)</w:t>
      </w:r>
      <w:r w:rsidDel="00000000" w:rsidR="00000000" w:rsidRPr="00000000">
        <w:rPr>
          <w:strike w:val="0"/>
          <w:color w:val="000000"/>
          <w:rtl w:val="0"/>
          <w:rFonts w:ascii="Georgia" w:hAnsi="Georgia" w:cs="Georgia"/>
          <w:sz w:val="22"/>
          <w:szCs w:val="22"/>
        </w:rPr>
        <w:t xml:space="preserve">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sidDel="00000000" w:rsidR="00000000" w:rsidRPr="00000000">
        <w:rPr>
          <w:shd w:fill="00b0f0" w:val="clear"/>
          <w:rtl w:val="0"/>
          <w:rFonts w:ascii="Georgia" w:hAnsi="Georgia" w:cs="Georgia"/>
          <w:sz w:val="22"/>
          <w:szCs w:val="22"/>
        </w:rPr>
        <w:t xml:space="preserve">can</w:t>
      </w:r>
      <w:r w:rsidDel="00000000" w:rsidR="00000000" w:rsidRPr="00000000">
        <w:rPr>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also be concluded that D1 rice bran mixed with water spinach and with golden apple snail used in the study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000000"/>
          <w:rtl w:val="0"/>
          <w:rFonts w:ascii="Georgia" w:hAnsi="Georgia" w:cs="Georgia"/>
          <w:sz w:val="22"/>
          <w:szCs w:val="22"/>
        </w:rPr>
        <w:t xml:space="preserve"> </w:t>
      </w:r>
      <w:r w:rsidDel="00000000" w:rsidR="00000000" w:rsidRPr="00000000">
        <w:rPr>
          <w:strike w:val="0"/>
          <w:color w:val="999999"/>
          <w:rtl w:val="0"/>
          <w:rFonts w:ascii="Georgia" w:hAnsi="Georgia" w:cs="Georgia"/>
          <w:sz w:val="22"/>
          <w:szCs w:val="22"/>
        </w:rPr>
        <w:t xml:space="preserve">(FP-Cap)</w:t>
      </w:r>
      <w:r w:rsidDel="00000000" w:rsidR="00000000" w:rsidRPr="00000000">
        <w:rPr>
          <w:strike w:val="0"/>
          <w:color w:val="000000"/>
          <w:rtl w:val="0"/>
          <w:rFonts w:ascii="Georgia" w:hAnsi="Georgia" w:cs="Georgia"/>
          <w:sz w:val="22"/>
          <w:szCs w:val="22"/>
        </w:rPr>
        <w:t xml:space="preserve"> help minimize the cost of production, specifically the feed cost.</w:t>
      </w:r>
      <w:r w:rsidDel="00000000" w:rsidR="00000000" w:rsidRPr="00000000">
        <w:rPr>
          <w:rtl w:val="0"/>
          <w:rFonts w:ascii="Georgia" w:hAnsi="Georgia" w:cs="Georgia"/>
          <w:sz w:val="22"/>
          <w:szCs w:val="22"/>
        </w:rPr>
      </w:r>
    </w:p>
    <w:p w:rsidR="00000000" w:rsidDel="00000000" w:rsidP="00000000" w:rsidRDefault="00000000" w:rsidRPr="00000000" w14:paraId="00000336">
      <w:pPr>
        <w:spacing w:before="0" w:after="0" w:line="480" w:lineRule="auto"/>
        <w:ind w:firstLine="720"/>
        <w:jc w:val="both"/>
      </w:pPr>
      <w:r w:rsidDel="00000000" w:rsidR="00000000" w:rsidRPr="00000000">
        <w:rPr>
          <w:b w:val="1"/>
          <w:bCs w:val="1"/>
          <w:rtl w:val="0"/>
          <w:rFonts w:ascii="Georgia" w:hAnsi="Georgia" w:cs="Georgia"/>
          <w:sz w:val="22"/>
          <w:szCs w:val="22"/>
        </w:rPr>
        <w:t xml:space="preserve">Aas4 · 161 words · 1 hedges · 0.62 per 100 words</w:t>
      </w:r>
    </w:p>
    <w:p w:rsidR="00000000" w:rsidDel="00000000" w:rsidP="00000000" w:rsidRDefault="00000000" w:rsidRPr="00000000" w14:paraId="00000337">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sidDel="00000000" w:rsidR="00000000" w:rsidRPr="00000000">
        <w:rPr>
          <w:strike w:val="0"/>
          <w:color w:val="ffffff"/>
          <w:highlight w:val="red"/>
          <w:rtl w:val="0"/>
          <w:rFonts w:ascii="Georgia" w:hAnsi="Georgia" w:cs="Georgia"/>
          <w:sz w:val="22"/>
          <w:szCs w:val="22"/>
        </w:rPr>
        <w:t xml:space="preserve">suggests</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there is no significant difference among the treatments with regard to their initial weight, gain in weight, average daily gain, and feed conversion ratio of the experimental rabbits.</w:t>
      </w:r>
      <w:r w:rsidDel="00000000" w:rsidR="00000000" w:rsidRPr="00000000">
        <w:rPr>
          <w:rtl w:val="0"/>
          <w:rFonts w:ascii="Georgia" w:hAnsi="Georgia" w:cs="Georgia"/>
          <w:sz w:val="22"/>
          <w:szCs w:val="22"/>
        </w:rPr>
      </w:r>
    </w:p>
    <w:p w:rsidR="00000000" w:rsidDel="00000000" w:rsidP="00000000" w:rsidRDefault="00000000" w:rsidRPr="00000000" w14:paraId="00000338">
      <w:pPr>
        <w:spacing w:before="0" w:after="0" w:line="480" w:lineRule="auto"/>
        <w:ind w:firstLine="720"/>
        <w:jc w:val="both"/>
      </w:pPr>
      <w:r w:rsidDel="00000000" w:rsidR="00000000" w:rsidRPr="00000000">
        <w:rPr>
          <w:b w:val="1"/>
          <w:bCs w:val="1"/>
          <w:rtl w:val="0"/>
          <w:rFonts w:ascii="Georgia" w:hAnsi="Georgia" w:cs="Georgia"/>
          <w:sz w:val="22"/>
          <w:szCs w:val="22"/>
        </w:rPr>
        <w:t xml:space="preserve">Aas5 · 316 words · 2 hedges · 0.63 per 100 words</w:t>
      </w:r>
    </w:p>
    <w:p w:rsidR="00000000" w:rsidDel="00000000" w:rsidP="00000000" w:rsidRDefault="00000000" w:rsidRPr="00000000" w14:paraId="00000339">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sidDel="00000000" w:rsidR="00000000" w:rsidRPr="00000000">
        <w:rPr>
          <w:strike w:val="1"/>
          <w:color w:val="000000"/>
          <w:rtl w:val="0"/>
          <w:rFonts w:ascii="Georgia" w:hAnsi="Georgia" w:cs="Georgia"/>
          <w:sz w:val="22"/>
          <w:szCs w:val="22"/>
        </w:rPr>
        <w:t xml:space="preserve">will</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drive animal production systems to find new sources of high-quality and sustainable protein feed raw materials. Fortunately, insect farming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seen as a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r w:rsidDel="00000000" w:rsidR="00000000" w:rsidRPr="00000000">
        <w:rPr>
          <w:rtl w:val="0"/>
          <w:rFonts w:ascii="Georgia" w:hAnsi="Georgia" w:cs="Georgia"/>
          <w:sz w:val="22"/>
          <w:szCs w:val="22"/>
        </w:rPr>
      </w:r>
    </w:p>
    <w:p w:rsidR="00000000" w:rsidDel="00000000" w:rsidP="00000000" w:rsidRDefault="00000000" w:rsidRPr="00000000" w14:paraId="0000033A">
      <w:pPr>
        <w:spacing w:before="0" w:after="0" w:line="480" w:lineRule="auto"/>
        <w:ind w:firstLine="720"/>
        <w:jc w:val="both"/>
      </w:pPr>
      <w:r w:rsidDel="00000000" w:rsidR="00000000" w:rsidRPr="00000000">
        <w:rPr>
          <w:b w:val="1"/>
          <w:bCs w:val="1"/>
          <w:rtl w:val="0"/>
          <w:rFonts w:ascii="Georgia" w:hAnsi="Georgia" w:cs="Georgia"/>
          <w:sz w:val="22"/>
          <w:szCs w:val="22"/>
        </w:rPr>
        <w:t xml:space="preserve">Aas6 · 209 words · 0 hedges · 0.0 per 100 words</w:t>
      </w:r>
    </w:p>
    <w:p w:rsidR="00000000" w:rsidDel="00000000" w:rsidP="00000000" w:rsidRDefault="00000000" w:rsidRPr="00000000" w14:paraId="0000033B">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sidDel="00000000" w:rsidR="00000000" w:rsidRPr="00000000">
        <w:rPr>
          <w:strike w:val="0"/>
          <w:color w:val="000000"/>
          <w:rtl w:val="0"/>
          <w:rFonts w:ascii="Georgia" w:hAnsi="Georgia" w:cs="Georgia"/>
          <w:sz w:val="22"/>
          <w:szCs w:val="22"/>
        </w:rPr>
        <w:t xml:space="preserve">was Treatment 3 (sand paper method). It was found to have a significant effect on the growth and germination rate of pigeon pea in terms of days to germinate, plant height, a number of leaves, and length of leaves. Sulfuric </w:t>
      </w:r>
      <w:r w:rsidDel="00000000" w:rsidR="00000000" w:rsidRPr="00000000">
        <w:rPr>
          <w:strike w:val="0"/>
          <w:color w:val="000000"/>
          <w:shd w:fill="b7b7b7" w:val="clear"/>
          <w:rtl w:val="0"/>
          <w:rFonts w:ascii="Georgia" w:hAnsi="Georgia" w:cs="Georgia"/>
          <w:sz w:val="22"/>
          <w:szCs w:val="22"/>
        </w:rPr>
        <w:t xml:space="preserve">was</w:t>
      </w:r>
      <w:r w:rsidDel="00000000" w:rsidR="00000000" w:rsidRPr="00000000">
        <w:rPr>
          <w:strike w:val="0"/>
          <w:color w:val="000000"/>
          <w:rtl w:val="0"/>
          <w:rFonts w:ascii="Georgia" w:hAnsi="Georgia" w:cs="Georgia"/>
          <w:sz w:val="22"/>
          <w:szCs w:val="22"/>
        </w:rPr>
        <w:t xml:space="preserve"> [G]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sidDel="00000000" w:rsidR="00000000" w:rsidRPr="00000000">
        <w:rPr>
          <w:rtl w:val="0"/>
          <w:rFonts w:ascii="Georgia" w:hAnsi="Georgia" w:cs="Georgia"/>
          <w:sz w:val="22"/>
          <w:szCs w:val="22"/>
        </w:rPr>
      </w:r>
    </w:p>
    <w:p w:rsidR="00000000" w:rsidDel="00000000" w:rsidP="00000000" w:rsidRDefault="00000000" w:rsidRPr="00000000" w14:paraId="0000033C">
      <w:pPr>
        <w:spacing w:before="0" w:after="0" w:line="480" w:lineRule="auto"/>
        <w:ind w:firstLine="720"/>
        <w:jc w:val="both"/>
      </w:pPr>
      <w:r w:rsidDel="00000000" w:rsidR="00000000" w:rsidRPr="00000000">
        <w:rPr>
          <w:b w:val="1"/>
          <w:bCs w:val="1"/>
          <w:rtl w:val="0"/>
          <w:rFonts w:ascii="Georgia" w:hAnsi="Georgia" w:cs="Georgia"/>
          <w:sz w:val="22"/>
          <w:szCs w:val="22"/>
        </w:rPr>
        <w:t xml:space="preserve">Aas7 · 202 words · 3 hedges · 1.49 per 100 words</w:t>
      </w:r>
    </w:p>
    <w:p w:rsidR="00000000" w:rsidDel="00000000" w:rsidP="00000000" w:rsidRDefault="00000000" w:rsidRPr="00000000" w14:paraId="0000033D">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sidDel="00000000" w:rsidR="00000000" w:rsidRPr="00000000">
        <w:rPr>
          <w:strike w:val="0"/>
          <w:color w:val="ffffff"/>
          <w:highlight w:val="red"/>
          <w:rtl w:val="0"/>
          <w:rFonts w:ascii="Georgia" w:hAnsi="Georgia" w:cs="Georgia"/>
          <w:sz w:val="22"/>
          <w:szCs w:val="22"/>
        </w:rPr>
        <w:t xml:space="preserve">implying</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that Fermented Madre de Agua is a viable feed component under these conditions. Feeding 20%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improve final weight, while feeding 10% fermented Madre De Agua </w:t>
      </w:r>
      <w:r w:rsidDel="00000000" w:rsidR="00000000" w:rsidRPr="00000000">
        <w:rPr>
          <w:strike w:val="0"/>
          <w:color w:val="000000"/>
          <w:shd w:fill="00b0f0" w:val="clear"/>
          <w:rtl w:val="0"/>
          <w:rFonts w:ascii="Georgia" w:hAnsi="Georgia" w:cs="Georgia"/>
          <w:sz w:val="22"/>
          <w:szCs w:val="22"/>
        </w:rPr>
        <w:t xml:space="preserve">may</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reduce dry matter intake.</w:t>
      </w:r>
      <w:r w:rsidDel="00000000" w:rsidR="00000000" w:rsidRPr="00000000">
        <w:rPr>
          <w:rtl w:val="0"/>
          <w:rFonts w:ascii="Georgia" w:hAnsi="Georgia" w:cs="Georgia"/>
          <w:sz w:val="22"/>
          <w:szCs w:val="22"/>
        </w:rPr>
      </w:r>
    </w:p>
    <w:p w:rsidR="00000000" w:rsidDel="00000000" w:rsidP="00000000" w:rsidRDefault="00000000" w:rsidRPr="00000000" w14:paraId="0000033E">
      <w:pPr>
        <w:spacing w:before="0" w:after="0" w:line="480" w:lineRule="auto"/>
        <w:ind w:firstLine="720"/>
        <w:jc w:val="both"/>
      </w:pPr>
      <w:r w:rsidDel="00000000" w:rsidR="00000000" w:rsidRPr="00000000">
        <w:rPr>
          <w:b w:val="1"/>
          <w:bCs w:val="1"/>
          <w:rtl w:val="0"/>
          <w:rFonts w:ascii="Georgia" w:hAnsi="Georgia" w:cs="Georgia"/>
          <w:sz w:val="22"/>
          <w:szCs w:val="22"/>
        </w:rPr>
        <w:t xml:space="preserve">Aas8 · 186 words · 0 hedges · 0.0 per 100 words</w:t>
      </w:r>
    </w:p>
    <w:p w:rsidR="00000000" w:rsidDel="00000000" w:rsidP="00000000" w:rsidRDefault="00000000" w:rsidRPr="00000000" w14:paraId="0000033F">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sidDel="00000000" w:rsidR="00000000" w:rsidRPr="00000000">
        <w:rPr>
          <w:strike w:val="1"/>
          <w:color w:val="000000"/>
          <w:rtl w:val="0"/>
          <w:rFonts w:ascii="Georgia" w:hAnsi="Georgia" w:cs="Georgia"/>
          <w:sz w:val="22"/>
          <w:szCs w:val="22"/>
        </w:rPr>
        <w:t xml:space="preserve">indicating</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superior feed efficiency and improved survivability to T2. Based on the results of the study,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to feed mallard ducks with 75% rice porridge and 25% fish entrails during brooding stage at day 1 to day 21 for enhancing weight gain and achieving higher final weights in mallard ducks. Further research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(FP-Gen)</w:t>
      </w:r>
      <w:r w:rsidDel="00000000" w:rsidR="00000000" w:rsidRPr="00000000">
        <w:rPr>
          <w:strike w:val="0"/>
          <w:color w:val="000000"/>
          <w:rtl w:val="0"/>
          <w:rFonts w:ascii="Georgia" w:hAnsi="Georgia" w:cs="Georgia"/>
          <w:sz w:val="22"/>
          <w:szCs w:val="22"/>
        </w:rPr>
        <w:t xml:space="preserve"> explore the long-term effects and cost-effectiveness of these treatments and their impact on meat quality and reproductive performance.</w:t>
      </w:r>
      <w:r w:rsidDel="00000000" w:rsidR="00000000" w:rsidRPr="00000000">
        <w:rPr>
          <w:rtl w:val="0"/>
          <w:rFonts w:ascii="Georgia" w:hAnsi="Georgia" w:cs="Georgia"/>
          <w:sz w:val="22"/>
          <w:szCs w:val="22"/>
        </w:rPr>
      </w:r>
    </w:p>
    <w:p w:rsidR="00000000" w:rsidDel="00000000" w:rsidP="00000000" w:rsidRDefault="00000000" w:rsidRPr="00000000" w14:paraId="00000340">
      <w:pPr>
        <w:spacing w:before="0" w:after="0" w:line="480" w:lineRule="auto"/>
        <w:ind w:firstLine="720"/>
        <w:jc w:val="both"/>
      </w:pPr>
      <w:r w:rsidDel="00000000" w:rsidR="00000000" w:rsidRPr="00000000">
        <w:rPr>
          <w:b w:val="1"/>
          <w:bCs w:val="1"/>
          <w:rtl w:val="0"/>
          <w:rFonts w:ascii="Georgia" w:hAnsi="Georgia" w:cs="Georgia"/>
          <w:sz w:val="22"/>
          <w:szCs w:val="22"/>
        </w:rPr>
        <w:t xml:space="preserve">Aas9 · 188 words · 0 hedges · 0.0 per 100 words</w:t>
      </w:r>
    </w:p>
    <w:p w:rsidR="00000000" w:rsidDel="00000000" w:rsidP="00000000" w:rsidRDefault="00000000" w:rsidRPr="00000000" w14:paraId="00000341">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 it is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for future researchers to add Diatomaceous earth and neem tree extract and check the humidity. Extend data collection for 72 hours and 96 hours for future study.</w:t>
      </w:r>
      <w:r w:rsidDel="00000000" w:rsidR="00000000" w:rsidRPr="00000000">
        <w:rPr>
          <w:rtl w:val="0"/>
          <w:rFonts w:ascii="Georgia" w:hAnsi="Georgia" w:cs="Georgia"/>
          <w:sz w:val="22"/>
          <w:szCs w:val="22"/>
        </w:rPr>
      </w:r>
    </w:p>
    <w:p w:rsidR="00000000" w:rsidDel="00000000" w:rsidP="00000000" w:rsidRDefault="00000000" w:rsidRPr="00000000" w14:paraId="00000342">
      <w:pPr>
        <w:spacing w:before="0" w:after="0" w:line="480" w:lineRule="auto"/>
        <w:ind w:firstLine="720"/>
        <w:jc w:val="both"/>
      </w:pPr>
      <w:r w:rsidDel="00000000" w:rsidR="00000000" w:rsidRPr="00000000">
        <w:rPr>
          <w:b w:val="1"/>
          <w:bCs w:val="1"/>
          <w:rtl w:val="0"/>
          <w:rFonts w:ascii="Georgia" w:hAnsi="Georgia" w:cs="Georgia"/>
          <w:sz w:val="22"/>
          <w:szCs w:val="22"/>
        </w:rPr>
        <w:t xml:space="preserve">Aas10 · 283 words · 2 hedges · 0.71 per 100 words</w:t>
      </w:r>
    </w:p>
    <w:p w:rsidR="00000000" w:rsidDel="00000000" w:rsidP="00000000" w:rsidRDefault="00000000" w:rsidRPr="00000000" w14:paraId="00000343">
      <w:pPr>
        <w:spacing w:before="0" w:after="0" w:line="480" w:lineRule="auto"/>
        <w:ind w:firstLine="720"/>
        <w:jc w:val="both"/>
      </w:pPr>
      <w:r w:rsidDel="00000000" w:rsidR="00000000" w:rsidRPr="00000000">
        <w:rPr>
          <w:strike w:val="0"/>
          <w:color w:val="000000"/>
          <w:rtl w:val="0"/>
          <w:rFonts w:ascii="Georgia" w:hAnsi="Georgia" w:cs="Georgia"/>
          <w:sz w:val="22"/>
          <w:szCs w:val="22"/>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sidDel="00000000" w:rsidR="00000000" w:rsidRPr="00000000">
        <w:rPr>
          <w:strike w:val="0"/>
          <w:color w:val="000000"/>
          <w:shd w:fill="00b0f0" w:val="clear"/>
          <w:rtl w:val="0"/>
          <w:rFonts w:ascii="Georgia" w:hAnsi="Georgia" w:cs="Georgia"/>
          <w:sz w:val="22"/>
          <w:szCs w:val="22"/>
        </w:rPr>
        <w:t xml:space="preserve">can</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sidDel="00000000" w:rsidR="00000000" w:rsidRPr="00000000">
        <w:rPr>
          <w:strike w:val="1"/>
          <w:color w:val="000000"/>
          <w:rtl w:val="0"/>
          <w:rFonts w:ascii="Georgia" w:hAnsi="Georgia" w:cs="Georgia"/>
          <w:sz w:val="22"/>
          <w:szCs w:val="22"/>
        </w:rPr>
        <w:t xml:space="preserve">recommended</w:t>
      </w:r>
      <w:r w:rsidDel="00000000" w:rsidR="00000000" w:rsidRPr="00000000">
        <w:rPr>
          <w:strike w:val="0"/>
          <w:color w:val="808080"/>
          <w:rtl w:val="0"/>
          <w:rFonts w:ascii="Georgia" w:hAnsi="Georgia" w:cs="Georgia"/>
          <w:sz w:val="22"/>
          <w:szCs w:val="22"/>
        </w:rPr>
        <w:t xml:space="preserve"> (FP-Rec)</w:t>
      </w:r>
      <w:r w:rsidDel="00000000" w:rsidR="00000000" w:rsidRPr="00000000">
        <w:rPr>
          <w:strike w:val="0"/>
          <w:color w:val="000000"/>
          <w:rtl w:val="0"/>
          <w:rFonts w:ascii="Georgia" w:hAnsi="Georgia" w:cs="Georgia"/>
          <w:sz w:val="22"/>
          <w:szCs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sidDel="00000000" w:rsidR="00000000" w:rsidRPr="00000000">
        <w:rPr>
          <w:strike w:val="0"/>
          <w:color w:val="ffffff"/>
          <w:highlight w:val="red"/>
          <w:rtl w:val="0"/>
          <w:rFonts w:ascii="Georgia" w:hAnsi="Georgia" w:cs="Georgia"/>
          <w:sz w:val="22"/>
          <w:szCs w:val="22"/>
        </w:rPr>
        <w:t xml:space="preserve">potential</w:t>
      </w:r>
      <w:r w:rsidDel="00000000" w:rsidR="00000000" w:rsidRPr="00000000">
        <w:rPr>
          <w:strike w:val="0"/>
          <w:color w:val="ed7d31"/>
          <w:rtl w:val="0"/>
          <w:rFonts w:ascii="Georgia" w:hAnsi="Georgia" w:cs="Georgia"/>
          <w:sz w:val="22"/>
          <w:szCs w:val="22"/>
        </w:rPr>
        <w:t xml:space="preserve"> (EC)</w:t>
      </w:r>
      <w:r w:rsidDel="00000000" w:rsidR="00000000" w:rsidRPr="00000000">
        <w:rPr>
          <w:strike w:val="0"/>
          <w:color w:val="000000"/>
          <w:rtl w:val="0"/>
          <w:rFonts w:ascii="Georgia" w:hAnsi="Georgia" w:cs="Georgia"/>
          <w:sz w:val="22"/>
          <w:szCs w:val="22"/>
        </w:rPr>
        <w:t xml:space="preserve"> as an alternative feed ration for rabbits without adverse effects, and considering that azolla </w:t>
      </w:r>
      <w:r w:rsidDel="00000000" w:rsidR="00000000" w:rsidRPr="00000000">
        <w:rPr>
          <w:strike w:val="1"/>
          <w:color w:val="000000"/>
          <w:rtl w:val="0"/>
          <w:rFonts w:ascii="Georgia" w:hAnsi="Georgia" w:cs="Georgia"/>
          <w:sz w:val="22"/>
          <w:szCs w:val="22"/>
        </w:rPr>
        <w:t xml:space="preserve">can</w:t>
      </w:r>
      <w:r w:rsidDel="00000000" w:rsidR="00000000" w:rsidRPr="00000000">
        <w:rPr>
          <w:strike w:val="0"/>
          <w:color w:val="808080"/>
          <w:rtl w:val="0"/>
          <w:rFonts w:ascii="Georgia" w:hAnsi="Georgia" w:cs="Georgia"/>
          <w:sz w:val="22"/>
          <w:szCs w:val="22"/>
        </w:rPr>
        <w:t xml:space="preserve"> (FP-Cap)</w:t>
      </w:r>
      <w:r w:rsidDel="00000000" w:rsidR="00000000" w:rsidRPr="00000000">
        <w:rPr>
          <w:strike w:val="0"/>
          <w:color w:val="000000"/>
          <w:rtl w:val="0"/>
          <w:rFonts w:ascii="Georgia" w:hAnsi="Georgia" w:cs="Georgia"/>
          <w:sz w:val="22"/>
          <w:szCs w:val="22"/>
        </w:rPr>
        <w:t xml:space="preserve"> help breeders to lessen the feed cost in production.</w:t>
      </w:r>
      <w:r w:rsidDel="00000000" w:rsidR="00000000" w:rsidRPr="00000000">
        <w:rPr>
          <w:rtl w:val="0"/>
          <w:rFonts w:ascii="Georgia" w:hAnsi="Georgia" w:cs="Georgia"/>
          <w:sz w:val="22"/>
          <w:szCs w:val="22"/>
        </w:rPr>
      </w:r>
    </w:p>
    <w:sectPr>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C">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D">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E">
    <w:pPr>
      <w:widowControl w:val="1"/>
      <w:spacing w:after="200" w:before="0" w:line="480" w:lineRule="auto"/>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F">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4">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5">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6">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7">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0">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2">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3">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4">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5">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6">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7">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8">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9">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A">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B">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Relationships xmlns="http://schemas.openxmlformats.org/package/2006/relationships"><Relationship Id="rId40" Type="http://schemas.openxmlformats.org/officeDocument/2006/relationships/hyperlink" Target="https://core.ac.uk/download/78277430.pdf" TargetMode="External"/><Relationship Id="rId42" Type="http://schemas.openxmlformats.org/officeDocument/2006/relationships/hyperlink" Target="https://e-flt.nus.edu.sg/wp-content/uploads/2020/09/petchkij.pdf" TargetMode="External"/><Relationship Id="rId41" Type="http://schemas.openxmlformats.org/officeDocument/2006/relationships/hyperlink" Target="https://doi.org/10.33369/jeet.8.1.202-218" TargetMode="External"/><Relationship Id="rId44" Type="http://schemas.openxmlformats.org/officeDocument/2006/relationships/hyperlink" Target="https://revue.umc.edu.dz/h/article/view/4015" TargetMode="External"/><Relationship Id="rId43" Type="http://schemas.openxmlformats.org/officeDocument/2006/relationships/hyperlink" Target="https://doi.org/10.1016/0889-4906(94)90013-2" TargetMode="External"/><Relationship Id="rId46" Type="http://schemas.openxmlformats.org/officeDocument/2006/relationships/hyperlink" Target="https://doi.org/10.59960/2.a5" TargetMode="External"/><Relationship Id="rId45" Type="http://schemas.openxmlformats.org/officeDocument/2006/relationships/hyperlink" Target="https://journal2.upgris.ac.id/index.php/eternal/article/view/1059"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48" Type="http://schemas.openxmlformats.org/officeDocument/2006/relationships/header" Target="header11.xml"/><Relationship Id="rId47" Type="http://schemas.openxmlformats.org/officeDocument/2006/relationships/hyperlink" Target="https://osf.io/preprints/edarxiv/5xj27" TargetMode="External"/><Relationship Id="rId49" Type="http://schemas.openxmlformats.org/officeDocument/2006/relationships/header" Target="header12.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31" Type="http://schemas.openxmlformats.org/officeDocument/2006/relationships/hyperlink" Target="https://doi.org/10.18485/bells.2022.14.2" TargetMode="External"/><Relationship Id="rId30" Type="http://schemas.openxmlformats.org/officeDocument/2006/relationships/hyperlink" Target="https://doi.org/10.22161/ijels.101.2" TargetMode="External"/><Relationship Id="rId33" Type="http://schemas.openxmlformats.org/officeDocument/2006/relationships/hyperlink" Target="https://doi.org/10.1016/j.pragma.2011.04.007" TargetMode="External"/><Relationship Id="rId32" Type="http://schemas.openxmlformats.org/officeDocument/2006/relationships/hyperlink" Target="https://pmc.ncbi.nlm.nih.gov/articles/PMC12584097/" TargetMode="External"/><Relationship Id="rId35" Type="http://schemas.openxmlformats.org/officeDocument/2006/relationships/hyperlink" Target="https://doi.org/10.1177/1461445605050365" TargetMode="External"/><Relationship Id="rId34" Type="http://schemas.openxmlformats.org/officeDocument/2006/relationships/hyperlink" Target="https://doi.org/10.1016/S1060-3743(97)90033-3" TargetMode="External"/><Relationship Id="rId37" Type="http://schemas.openxmlformats.org/officeDocument/2006/relationships/hyperlink" Target="https://doi.org/10.61508/refl.v32i2.282512" TargetMode="External"/><Relationship Id="rId36" Type="http://schemas.openxmlformats.org/officeDocument/2006/relationships/hyperlink" Target="https://doi.org/10.13189/lls.2024.120301" TargetMode="External"/><Relationship Id="rId39" Type="http://schemas.openxmlformats.org/officeDocument/2006/relationships/hyperlink" Target="https://doi.org/10.34007/jehss.v4i3.925" TargetMode="External"/><Relationship Id="rId38" Type="http://schemas.openxmlformats.org/officeDocument/2006/relationships/hyperlink" Target="https://doi.org/10.47772/IJRISS.2025.91100485" TargetMode="External"/><Relationship Id="rId20" Type="http://schemas.openxmlformats.org/officeDocument/2006/relationships/header" Target="header8.xml"/><Relationship Id="rId22" Type="http://schemas.openxmlformats.org/officeDocument/2006/relationships/footer" Target="footer8.xml"/><Relationship Id="rId21" Type="http://schemas.openxmlformats.org/officeDocument/2006/relationships/footer" Target="footer7.xml"/><Relationship Id="rId24" Type="http://schemas.openxmlformats.org/officeDocument/2006/relationships/header" Target="header10.xml"/><Relationship Id="rId23" Type="http://schemas.openxmlformats.org/officeDocument/2006/relationships/header" Target="header9.xml"/><Relationship Id="rId26" Type="http://schemas.openxmlformats.org/officeDocument/2006/relationships/footer" Target="footer10.xml"/><Relationship Id="rId25" Type="http://schemas.openxmlformats.org/officeDocument/2006/relationships/footer" Target="footer9.xml"/><Relationship Id="rId28" Type="http://schemas.openxmlformats.org/officeDocument/2006/relationships/hyperlink" Target="https://doi.org/10.1016/S0889-4906(97)00007-0" TargetMode="External"/><Relationship Id="rId27" Type="http://schemas.openxmlformats.org/officeDocument/2006/relationships/hyperlink" Target="https://doi.org/10.1016/j.sbspro.2014.05.290" TargetMode="External"/><Relationship Id="rId29" Type="http://schemas.openxmlformats.org/officeDocument/2006/relationships/hyperlink" Target="https://files.eric.ed.gov/fulltext/EJ1201945.pdf" TargetMode="External"/><Relationship Id="rId51" Type="http://schemas.openxmlformats.org/officeDocument/2006/relationships/footer" Target="footer12.xml"/><Relationship Id="rId50" Type="http://schemas.openxmlformats.org/officeDocument/2006/relationships/footer" Target="footer11.xml"/><Relationship Id="rId11" Type="http://schemas.openxmlformats.org/officeDocument/2006/relationships/header" Target="header3.xml"/><Relationship Id="rId10" Type="http://schemas.openxmlformats.org/officeDocument/2006/relationships/image" Target="media/image1.png"/><Relationship Id="rId13" Type="http://schemas.openxmlformats.org/officeDocument/2006/relationships/footer" Target="footer3.xml"/><Relationship Id="rId12" Type="http://schemas.openxmlformats.org/officeDocument/2006/relationships/header" Target="header4.xml"/><Relationship Id="rId15" Type="http://schemas.openxmlformats.org/officeDocument/2006/relationships/header" Target="header5.xml"/><Relationship Id="rId14" Type="http://schemas.openxmlformats.org/officeDocument/2006/relationships/footer" Target="footer4.xml"/><Relationship Id="rId17" Type="http://schemas.openxmlformats.org/officeDocument/2006/relationships/footer" Target="footer5.xml"/><Relationship Id="rId16" Type="http://schemas.openxmlformats.org/officeDocument/2006/relationships/header" Target="header6.xml"/><Relationship Id="rId19" Type="http://schemas.openxmlformats.org/officeDocument/2006/relationships/header" Target="header7.xml"/><Relationship Id="rId18" Type="http://schemas.openxmlformats.org/officeDocument/2006/relationships/footer" Target="footer6.xml"/><Relationship Id="rId52" Type="http://schemas.openxmlformats.org/officeDocument/2006/relationships/hyperlink" Target="https://doi.org/10.2307/2529310" TargetMode="External"/><Relationship Id="rId5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