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pPr>
      <w:r>
        <w:rPr>
          <w:b w:val="1"/>
          <w:bCs w:val="1"/>
          <w:sz w:val="22"/>
          <w:szCs w:val="22"/>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pPr>
      <w:r>
        <w:rPr>
          <w:b w:val="1"/>
          <w:bCs w:val="1"/>
          <w:sz w:val="22"/>
          <w:szCs w:val="22"/>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sz w:val="22"/>
          <w:szCs w:val="22"/>
          <w:rtl w:val="0"/>
        </w:rPr>
        <w:t xml:space="preserve">A Thesis</w:t>
      </w:r>
      <w:r>
        <w:rPr>
          <w:rtl w:val="0"/>
        </w:rPr>
      </w:r>
    </w:p>
    <w:p w:rsidR="00000000" w:rsidDel="00000000" w:rsidP="00000000" w:rsidRDefault="00000000" w:rsidRPr="00000000" w14:paraId="00000008">
      <w:pPr>
        <w:spacing w:after="0" w:before="0" w:line="480" w:lineRule="auto"/>
        <w:jc w:val="center"/>
        <w:rPr/>
      </w:pPr>
      <w:r>
        <w:rPr>
          <w:sz w:val="22"/>
          <w:szCs w:val="22"/>
          <w:rtl w:val="0"/>
        </w:rPr>
        <w:t xml:space="preserve">Presented to the Faculty of</w:t>
      </w:r>
      <w:r>
        <w:rPr>
          <w:rtl w:val="0"/>
        </w:rPr>
      </w:r>
    </w:p>
    <w:p w:rsidR="00000000" w:rsidDel="00000000" w:rsidP="00000000" w:rsidRDefault="00000000" w:rsidRPr="00000000" w14:paraId="00000009">
      <w:pPr>
        <w:spacing w:after="0" w:before="0" w:line="480" w:lineRule="auto"/>
        <w:jc w:val="center"/>
        <w:rPr/>
      </w:pPr>
      <w:r>
        <w:rPr>
          <w:sz w:val="22"/>
          <w:szCs w:val="22"/>
          <w:rtl w:val="0"/>
        </w:rPr>
        <w:t xml:space="preserve">Department of English</w:t>
      </w:r>
      <w:r>
        <w:rPr>
          <w:rtl w:val="0"/>
        </w:rPr>
      </w:r>
    </w:p>
    <w:p w:rsidR="00000000" w:rsidDel="00000000" w:rsidP="00000000" w:rsidRDefault="00000000" w:rsidRPr="00000000" w14:paraId="0000000A">
      <w:pPr>
        <w:spacing w:after="0" w:before="0" w:line="480" w:lineRule="auto"/>
        <w:jc w:val="center"/>
        <w:rPr/>
      </w:pPr>
      <w:r>
        <w:rPr>
          <w:sz w:val="22"/>
          <w:szCs w:val="22"/>
          <w:rtl w:val="0"/>
        </w:rPr>
        <w:t xml:space="preserve">College of Arts and Sciences</w:t>
      </w:r>
      <w:r>
        <w:rPr>
          <w:rtl w:val="0"/>
        </w:rPr>
      </w:r>
    </w:p>
    <w:p w:rsidR="00000000" w:rsidDel="00000000" w:rsidP="00000000" w:rsidRDefault="00000000" w:rsidRPr="00000000" w14:paraId="0000000B">
      <w:pPr>
        <w:spacing w:after="0" w:before="0" w:line="480" w:lineRule="auto"/>
        <w:jc w:val="center"/>
        <w:rPr/>
      </w:pPr>
      <w:r>
        <w:rPr>
          <w:sz w:val="22"/>
          <w:szCs w:val="22"/>
          <w:rtl w:val="0"/>
        </w:rPr>
        <w:t xml:space="preserve">Pampanga State Agricultural University</w:t>
      </w:r>
      <w:r>
        <w:rPr>
          <w:rtl w:val="0"/>
        </w:rPr>
      </w:r>
    </w:p>
    <w:p w:rsidR="00000000" w:rsidDel="00000000" w:rsidP="00000000" w:rsidRDefault="00000000" w:rsidRPr="00000000" w14:paraId="0000000C">
      <w:pPr>
        <w:spacing w:after="0" w:before="0" w:line="480" w:lineRule="auto"/>
        <w:jc w:val="center"/>
        <w:rPr/>
      </w:pPr>
      <w:r>
        <w:rPr>
          <w:sz w:val="22"/>
          <w:szCs w:val="22"/>
          <w:rtl w:val="0"/>
        </w:rPr>
        <w:t xml:space="preserve">Magalang, Pampanga</w:t>
      </w:r>
      <w:r>
        <w:rPr>
          <w:rtl w:val="0"/>
        </w:rPr>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sz w:val="22"/>
          <w:szCs w:val="22"/>
          <w:rtl w:val="0"/>
        </w:rPr>
        <w:t xml:space="preserve">In Partial Fulfillment</w:t>
      </w:r>
      <w:r>
        <w:rPr>
          <w:rtl w:val="0"/>
        </w:rPr>
      </w:r>
    </w:p>
    <w:p w:rsidR="00000000" w:rsidDel="00000000" w:rsidP="00000000" w:rsidRDefault="00000000" w:rsidRPr="00000000" w14:paraId="00000010">
      <w:pPr>
        <w:spacing w:after="0" w:before="0" w:line="480" w:lineRule="auto"/>
        <w:jc w:val="center"/>
        <w:rPr/>
      </w:pPr>
      <w:r>
        <w:rPr>
          <w:sz w:val="22"/>
          <w:szCs w:val="22"/>
          <w:rtl w:val="0"/>
        </w:rPr>
        <w:t xml:space="preserve">of the Requirements for the Degree</w:t>
      </w:r>
      <w:r>
        <w:rPr>
          <w:rtl w:val="0"/>
        </w:rPr>
      </w:r>
    </w:p>
    <w:p w:rsidR="00000000" w:rsidDel="00000000" w:rsidP="00000000" w:rsidRDefault="00000000" w:rsidRPr="00000000" w14:paraId="00000011">
      <w:pPr>
        <w:spacing w:after="0" w:before="0" w:line="480" w:lineRule="auto"/>
        <w:jc w:val="center"/>
        <w:rPr/>
      </w:pPr>
      <w:r>
        <w:rPr>
          <w:sz w:val="22"/>
          <w:szCs w:val="22"/>
          <w:rtl w:val="0"/>
        </w:rPr>
        <w:t xml:space="preserve">BACHELOR OF ARTS IN ENGLISH LANGUAGE STUDIES</w:t>
      </w:r>
      <w:r>
        <w:rPr>
          <w:rtl w:val="0"/>
        </w:rPr>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sz w:val="22"/>
          <w:szCs w:val="22"/>
          <w:rtl w:val="0"/>
        </w:rPr>
        <w:t xml:space="preserve">By</w:t>
      </w:r>
      <w:r>
        <w:rPr>
          <w:rtl w:val="0"/>
        </w:rPr>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rtl w:val="0"/>
        </w:rPr>
      </w:r>
    </w:p>
    <w:p w:rsidR="00000000" w:rsidDel="00000000" w:rsidP="00000000" w:rsidRDefault="00000000" w:rsidRPr="00000000" w14:paraId="0000001B">
      <w:pPr>
        <w:keepNext w:val="1"/>
        <w:spacing w:after="0" w:before="0" w:line="480" w:lineRule="auto"/>
        <w:jc w:val="center"/>
        <w:rPr/>
      </w:pPr>
      <w:r>
        <w:rPr>
          <w:b w:val="1"/>
          <w:bCs w:val="1"/>
          <w:sz w:val="22"/>
          <w:szCs w:val="22"/>
          <w:rtl w:val="0"/>
        </w:rPr>
        <w:t xml:space="preserve">CHRYZ KEAN F. MANUEL</w:t>
      </w:r>
      <w:r>
        <w:rPr>
          <w:rtl w:val="0"/>
        </w:rPr>
      </w:r>
    </w:p>
    <w:p w:rsidR="00000000" w:rsidDel="00000000" w:rsidP="00000000" w:rsidRDefault="00000000" w:rsidRPr="00000000" w14:paraId="0000001C">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sz w:val="22"/>
          <w:szCs w:val="22"/>
          <w:rtl w:val="0"/>
        </w:rPr>
        <w:t xml:space="preserve">October 2026</w:t>
      </w:r>
      <w:r>
        <w:rPr>
          <w:rtl w:val="0"/>
        </w:rPr>
      </w:r>
    </w:p>
    <w:p w:rsidR="00000000" w:rsidDel="00000000" w:rsidP="00000000" w:rsidRDefault="00000000" w:rsidRPr="00000000" w14:paraId="0000001D">
      <w:pPr>
        <w:spacing w:after="240" w:before="720" w:line="480" w:lineRule="auto"/>
        <w:ind w:firstLine="0"/>
        <w:jc w:val="center"/>
        <w:rPr/>
      </w:pPr>
      <w:r>
        <w:rPr>
          <w:b w:val="1"/>
          <w:bCs w:val="1"/>
          <w:sz w:val="28"/>
          <w:szCs w:val="28"/>
          <w:rtl w:val="0"/>
        </w:rPr>
        <w:t xml:space="preserve">INTRODUCTION</w:t>
      </w:r>
      <w:r>
        <w:rPr>
          <w:rtl w:val="0"/>
        </w:rPr>
      </w:r>
    </w:p>
    <w:p w:rsidR="00000000" w:rsidDel="00000000" w:rsidP="00000000" w:rsidRDefault="00000000" w:rsidRPr="00000000" w14:paraId="0000001E">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F">
      <w:pPr>
        <w:keepNext w:val="1"/>
        <w:spacing w:after="120" w:before="240" w:line="480" w:lineRule="auto"/>
        <w:ind w:firstLine="0"/>
        <w:rPr/>
      </w:pPr>
      <w:r>
        <w:rPr>
          <w:b w:val="1"/>
          <w:bCs w:val="1"/>
          <w:sz w:val="24"/>
          <w:szCs w:val="24"/>
          <w:rtl w:val="0"/>
        </w:rPr>
        <w:t xml:space="preserve">Background of the Study</w:t>
      </w:r>
      <w:r>
        <w:rPr>
          <w:rtl w:val="0"/>
        </w:rPr>
      </w:r>
    </w:p>
    <w:p w:rsidR="00000000" w:rsidDel="00000000" w:rsidP="00000000" w:rsidRDefault="00000000" w:rsidRPr="00000000" w14:paraId="00000020">
      <w:pPr>
        <w:spacing w:after="0" w:before="0" w:line="480" w:lineRule="auto"/>
        <w:ind w:firstLine="720"/>
        <w:jc w:val="both"/>
        <w:rPr/>
      </w:pPr>
      <w:r>
        <w:rPr>
          <w:sz w:val="22"/>
          <w:szCs w:val="22"/>
          <w:rtl w:val="0"/>
        </w:rPr>
        <w:t xml:space="preserve">Certainty, it seems, is one thing academic writers are certain they should avoid. Writing guides urge developing researchers to “</w:t>
      </w:r>
      <w:r>
        <w:rPr>
          <w:i w:val="1"/>
          <w:iCs w:val="1"/>
          <w:sz w:val="22"/>
          <w:szCs w:val="22"/>
          <w:rtl w:val="0"/>
        </w:rPr>
        <w:t xml:space="preserve">qualify your claims</w:t>
      </w:r>
      <w:r>
        <w:rPr>
          <w:sz w:val="22"/>
          <w:szCs w:val="22"/>
          <w:rtl w:val="0"/>
        </w:rPr>
        <w:t xml:space="preserve">,”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1">
      <w:pPr>
        <w:spacing w:after="0" w:before="0" w:line="480" w:lineRule="auto"/>
        <w:ind w:firstLine="720"/>
        <w:jc w:val="both"/>
        <w:rPr/>
      </w:pPr>
      <w:r>
        <w:rPr>
          <w:sz w:val="22"/>
          <w:szCs w:val="22"/>
          <w:rtl w:val="0"/>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2">
      <w:pPr>
        <w:spacing w:after="0" w:before="0" w:line="480" w:lineRule="auto"/>
        <w:ind w:firstLine="720"/>
        <w:jc w:val="both"/>
        <w:rPr/>
      </w:pPr>
      <w:r>
        <w:rPr>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3">
      <w:pPr>
        <w:spacing w:after="0" w:before="0" w:line="480" w:lineRule="auto"/>
        <w:ind w:firstLine="720"/>
        <w:jc w:val="both"/>
        <w:rPr/>
      </w:pPr>
      <w:r>
        <w:rPr>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24">
      <w:pPr>
        <w:keepNext w:val="1"/>
        <w:spacing w:after="120" w:before="240" w:line="480" w:lineRule="auto"/>
        <w:ind w:firstLine="0"/>
        <w:rPr/>
      </w:pPr>
      <w:r>
        <w:rPr>
          <w:i w:val="1"/>
          <w:iCs w:val="1"/>
          <w:sz w:val="24"/>
          <w:szCs w:val="24"/>
          <w:rtl w:val="0"/>
        </w:rPr>
        <w:t xml:space="preserve">Hedging in Undergraduate Writing</w:t>
      </w:r>
      <w:r>
        <w:rPr>
          <w:rtl w:val="0"/>
        </w:rPr>
      </w:r>
    </w:p>
    <w:p w:rsidR="00000000" w:rsidDel="00000000" w:rsidP="00000000" w:rsidRDefault="00000000" w:rsidRPr="00000000" w14:paraId="00000025">
      <w:pPr>
        <w:spacing w:after="0" w:before="0" w:line="480" w:lineRule="auto"/>
        <w:ind w:firstLine="720"/>
        <w:jc w:val="both"/>
        <w:rPr/>
      </w:pPr>
      <w:r>
        <w:rPr>
          <w:sz w:val="22"/>
          <w:szCs w:val="22"/>
          <w:rtl w:val="0"/>
        </w:rPr>
        <w:t xml:space="preserve">Developing researchers tend to underuse hedges and rely on a narrow set of devices, most often modal verbs (Khunasathitchai et al., 2025; Suratno &amp; Aydawati, 2025; Ghia et al., 2022; Mazidah et al., 2022). Across undergraduate and upper-level student writing, the same core pattern recurs: low hedge density, limited formal variety, and a default to modals such as may or local equivalents such as </w:t>
      </w:r>
      <w:r>
        <w:rPr>
          <w:i w:val="1"/>
          <w:iCs w:val="1"/>
          <w:sz w:val="22"/>
          <w:szCs w:val="22"/>
          <w:rtl w:val="0"/>
        </w:rPr>
        <w:t xml:space="preserve">dapat</w:t>
      </w:r>
      <w:r>
        <w:rPr>
          <w:sz w:val="22"/>
          <w:szCs w:val="22"/>
          <w:rtl w:val="0"/>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r>
        <w:rPr>
          <w:rtl w:val="0"/>
        </w:rPr>
      </w:r>
    </w:p>
    <w:p w:rsidR="00000000" w:rsidDel="00000000" w:rsidP="00000000" w:rsidRDefault="00000000" w:rsidRPr="00000000" w14:paraId="00000026">
      <w:pPr>
        <w:spacing w:after="0" w:before="0" w:line="480" w:lineRule="auto"/>
        <w:ind w:firstLine="720"/>
        <w:jc w:val="both"/>
        <w:rPr/>
      </w:pPr>
      <w:r>
        <w:rPr>
          <w:sz w:val="22"/>
          <w:szCs w:val="22"/>
          <w:rtl w:val="0"/>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r>
        <w:rPr>
          <w:rtl w:val="0"/>
        </w:rPr>
      </w:r>
    </w:p>
    <w:p w:rsidR="00000000" w:rsidDel="00000000" w:rsidP="00000000" w:rsidRDefault="00000000" w:rsidRPr="00000000" w14:paraId="00000027">
      <w:pPr>
        <w:keepNext w:val="1"/>
        <w:spacing w:after="120" w:before="240" w:line="480" w:lineRule="auto"/>
        <w:ind w:firstLine="0"/>
        <w:rPr/>
      </w:pPr>
      <w:r>
        <w:rPr>
          <w:i w:val="1"/>
          <w:iCs w:val="1"/>
          <w:sz w:val="24"/>
          <w:szCs w:val="24"/>
          <w:rtl w:val="0"/>
        </w:rPr>
        <w:t xml:space="preserve">Disciplinary Variation in Scientific and Medical Writing</w:t>
      </w:r>
      <w:r>
        <w:rPr>
          <w:rtl w:val="0"/>
        </w:rPr>
      </w:r>
    </w:p>
    <w:p w:rsidR="00000000" w:rsidDel="00000000" w:rsidP="00000000" w:rsidRDefault="00000000" w:rsidRPr="00000000" w14:paraId="00000028">
      <w:pPr>
        <w:spacing w:after="0" w:before="0" w:line="480" w:lineRule="auto"/>
        <w:ind w:firstLine="720"/>
        <w:jc w:val="both"/>
        <w:rPr/>
      </w:pPr>
      <w:r>
        <w:rPr>
          <w:sz w:val="22"/>
          <w:szCs w:val="22"/>
          <w:rtl w:val="0"/>
        </w:rPr>
        <w:t xml:space="preserve">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w:t>
      </w:r>
      <w:r>
        <w:rPr>
          <w:rtl w:val="0"/>
        </w:rPr>
      </w:r>
    </w:p>
    <w:p w:rsidR="00000000" w:rsidDel="00000000" w:rsidP="00000000" w:rsidRDefault="00000000" w:rsidRPr="00000000" w14:paraId="00000029">
      <w:pPr>
        <w:spacing w:after="0" w:before="0" w:line="480" w:lineRule="auto"/>
        <w:ind w:firstLine="720"/>
        <w:jc w:val="both"/>
        <w:rPr/>
      </w:pPr>
      <w:r>
        <w:rPr>
          <w:sz w:val="22"/>
          <w:szCs w:val="22"/>
          <w:rtl w:val="0"/>
        </w:rPr>
        <w:t xml:space="preserve">These findings are not necessarily contradictory. Afshar et al. and Mohammed compare different disciplinary pairings and use different hedge taxonomies (Afshar used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2A">
      <w:pPr>
        <w:keepNext w:val="1"/>
        <w:spacing w:after="120" w:before="240" w:line="480" w:lineRule="auto"/>
        <w:ind w:firstLine="0"/>
        <w:rPr/>
      </w:pPr>
      <w:r>
        <w:rPr>
          <w:i w:val="1"/>
          <w:iCs w:val="1"/>
          <w:sz w:val="24"/>
          <w:szCs w:val="24"/>
          <w:rtl w:val="0"/>
        </w:rPr>
        <w:t xml:space="preserve">Hedging in L2 and EFL Contexts</w:t>
      </w:r>
      <w:r>
        <w:rPr>
          <w:rtl w:val="0"/>
        </w:rPr>
      </w:r>
    </w:p>
    <w:p w:rsidR="00000000" w:rsidDel="00000000" w:rsidP="00000000" w:rsidRDefault="00000000" w:rsidRPr="00000000" w14:paraId="0000002B">
      <w:pPr>
        <w:spacing w:after="0" w:before="0" w:line="480" w:lineRule="auto"/>
        <w:ind w:firstLine="720"/>
        <w:jc w:val="both"/>
        <w:rPr/>
      </w:pPr>
      <w:r>
        <w:rPr>
          <w:sz w:val="22"/>
          <w:szCs w:val="22"/>
          <w:rtl w:val="0"/>
        </w:rPr>
        <w:t xml:space="preserve">English is the medium of academic writing at PSAU, but not the home language for most students. L2 writers typically use fewer hedges and less formal variety than L1 peers (Demir, 2018;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r>
        <w:rPr>
          <w:rtl w:val="0"/>
        </w:rPr>
      </w:r>
    </w:p>
    <w:p w:rsidR="00000000" w:rsidDel="00000000" w:rsidP="00000000" w:rsidRDefault="00000000" w:rsidRPr="00000000" w14:paraId="0000002C">
      <w:pPr>
        <w:spacing w:after="0" w:before="0" w:line="480" w:lineRule="auto"/>
        <w:ind w:firstLine="720"/>
        <w:jc w:val="both"/>
        <w:rPr/>
      </w:pPr>
      <w:r>
        <w:rPr>
          <w:sz w:val="22"/>
          <w:szCs w:val="22"/>
          <w:rtl w:val="0"/>
        </w:rPr>
        <w:t xml:space="preserve">Because this study does not measure English proficiency independently, observed patterns may reflect L2 constraints, disciplinary socialization, or both. The aim is a descriptive baseline.</w:t>
      </w:r>
      <w:r>
        <w:rPr>
          <w:rtl w:val="0"/>
        </w:rPr>
      </w:r>
    </w:p>
    <w:p w:rsidR="00000000" w:rsidDel="00000000" w:rsidP="00000000" w:rsidRDefault="00000000" w:rsidRPr="00000000" w14:paraId="0000002D">
      <w:pPr>
        <w:keepNext w:val="1"/>
        <w:spacing w:after="120" w:before="240" w:line="480" w:lineRule="auto"/>
        <w:ind w:firstLine="0"/>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E">
      <w:pPr>
        <w:spacing w:after="0" w:before="0" w:line="480" w:lineRule="auto"/>
        <w:ind w:firstLine="720"/>
        <w:jc w:val="both"/>
        <w:rPr/>
      </w:pPr>
      <w:r>
        <w:rPr>
          <w:sz w:val="22"/>
          <w:szCs w:val="22"/>
          <w:rtl w:val="0"/>
        </w:rPr>
        <w:t xml:space="preserve">Philippine and regional findings align with this picture. ASEAN learner data, including Philippine samples, show a preference for boosters over hedges and overuse of intensifiers such as </w:t>
      </w:r>
      <w:r>
        <w:rPr>
          <w:i w:val="1"/>
          <w:iCs w:val="1"/>
          <w:sz w:val="22"/>
          <w:szCs w:val="22"/>
          <w:rtl w:val="0"/>
        </w:rPr>
        <w:t xml:space="preserve">completely, really, and always</w:t>
      </w:r>
      <w:r>
        <w:rPr>
          <w:sz w:val="22"/>
          <w:szCs w:val="22"/>
          <w:rtl w:val="0"/>
        </w:rPr>
        <w:t xml:space="preserve"> (Ningrum et al., 2024). Local college essay studies report developing-stage proficiency with epistemic modals dominant and only modest, often non-significant differences by major field (Escalona, 2025; Lopez et al., 2025). Outside the student essay genre, Villanueva (2014) shows hedging used to manage accountability in Philippine newspaper editorials. Different genre, same point: hedging is context-sensitive rather than a fixed national style.</w:t>
      </w:r>
      <w:r>
        <w:rPr>
          <w:rtl w:val="0"/>
        </w:rPr>
      </w:r>
    </w:p>
    <w:p w:rsidR="00000000" w:rsidDel="00000000" w:rsidP="00000000" w:rsidRDefault="00000000" w:rsidRPr="00000000" w14:paraId="0000002F">
      <w:pPr>
        <w:keepNext w:val="1"/>
        <w:spacing w:after="120" w:before="240" w:line="480" w:lineRule="auto"/>
        <w:ind w:firstLine="0"/>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30">
      <w:pPr>
        <w:spacing w:after="0" w:before="0" w:line="480" w:lineRule="auto"/>
        <w:ind w:firstLine="720"/>
        <w:jc w:val="both"/>
        <w:rPr/>
      </w:pPr>
      <w:r>
        <w:rPr>
          <w:sz w:val="22"/>
          <w:szCs w:val="22"/>
          <w:rtl w:val="0"/>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but developing-researcher abstracts are not. Whether undergraduates in applied life sciences show any disciplinary differentiation in this genre remains an open empirical question.</w:t>
      </w:r>
      <w:r>
        <w:rPr>
          <w:rtl w:val="0"/>
        </w:rPr>
      </w:r>
    </w:p>
    <w:p w:rsidR="00000000" w:rsidDel="00000000" w:rsidP="00000000" w:rsidRDefault="00000000" w:rsidRPr="00000000" w14:paraId="00000031">
      <w:pPr>
        <w:spacing w:after="0" w:before="0" w:line="480" w:lineRule="auto"/>
        <w:ind w:firstLine="720"/>
        <w:jc w:val="both"/>
        <w:rPr/>
      </w:pPr>
      <w:r>
        <w:rPr>
          <w:sz w:val="22"/>
          <w:szCs w:val="22"/>
          <w:rtl w:val="0"/>
        </w:rPr>
        <w:t xml:space="preserve">Across the literature, expert writers show measurable disciplinary differentiation in hedging shaped by epistemic demands rather than a simple hard/soft divide (Salager-Meyer, 1994; Afshar et al., 2014; Wang, 2022; Xie &amp; Mi, 2023). Developing researchers across contexts show limited hedge variety and tend to default to modal verbs (Khunasathitchai et al., 2025; Wang, 2022; Ghia et al., 2022; Mazidah et al., 2022).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r>
        <w:rPr>
          <w:rtl w:val="0"/>
        </w:rPr>
      </w:r>
    </w:p>
    <w:p w:rsidR="00000000" w:rsidDel="00000000" w:rsidP="00000000" w:rsidRDefault="00000000" w:rsidRPr="00000000" w14:paraId="00000032">
      <w:pPr>
        <w:spacing w:after="0" w:before="0" w:line="480" w:lineRule="auto"/>
        <w:ind w:firstLine="720"/>
        <w:jc w:val="both"/>
        <w:rPr/>
      </w:pPr>
      <w:r>
        <w:rPr>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33">
      <w:pPr>
        <w:keepNext w:val="1"/>
        <w:spacing w:after="120" w:before="240" w:line="480" w:lineRule="auto"/>
        <w:ind w:firstLine="0"/>
        <w:rPr/>
      </w:pPr>
      <w:r>
        <w:rPr>
          <w:b w:val="1"/>
          <w:bCs w:val="1"/>
          <w:sz w:val="24"/>
          <w:szCs w:val="24"/>
          <w:rtl w:val="0"/>
        </w:rPr>
        <w:t xml:space="preserve">Statement of the Problem</w:t>
      </w:r>
      <w:r>
        <w:rPr>
          <w:rtl w:val="0"/>
        </w:rPr>
      </w:r>
    </w:p>
    <w:p w:rsidR="00000000" w:rsidDel="00000000" w:rsidP="00000000" w:rsidRDefault="00000000" w:rsidRPr="00000000" w14:paraId="00000034">
      <w:pPr>
        <w:spacing w:after="0" w:before="0" w:line="480" w:lineRule="auto"/>
        <w:ind w:firstLine="720"/>
        <w:jc w:val="both"/>
        <w:rPr/>
      </w:pPr>
      <w:r>
        <w:rPr>
          <w:sz w:val="22"/>
          <w:szCs w:val="22"/>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Pr>
          <w:rtl w:val="0"/>
        </w:rPr>
      </w:r>
    </w:p>
    <w:p w:rsidR="00000000" w:rsidDel="00000000" w:rsidP="00000000" w:rsidRDefault="00000000" w:rsidRPr="00000000" w14:paraId="00000035">
      <w:pPr>
        <w:spacing w:after="0" w:before="0" w:line="480" w:lineRule="auto"/>
        <w:ind w:firstLine="720"/>
        <w:jc w:val="both"/>
        <w:rPr/>
      </w:pPr>
      <w:r>
        <w:rPr>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36">
      <w:pPr>
        <w:spacing w:after="0" w:before="0" w:line="480" w:lineRule="auto"/>
        <w:ind w:firstLine="720"/>
        <w:jc w:val="both"/>
        <w:rPr/>
      </w:pPr>
      <w:r>
        <w:rPr>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37">
      <w:pPr>
        <w:spacing w:after="0" w:before="0" w:line="480" w:lineRule="auto"/>
        <w:ind w:firstLine="720"/>
        <w:jc w:val="both"/>
        <w:rPr/>
      </w:pPr>
      <w:r>
        <w:rPr>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38">
      <w:pPr>
        <w:spacing w:after="0" w:before="0" w:line="480" w:lineRule="auto"/>
        <w:ind w:firstLine="720"/>
        <w:jc w:val="both"/>
        <w:rPr/>
      </w:pPr>
      <w:r>
        <w:rPr>
          <w:sz w:val="22"/>
          <w:szCs w:val="22"/>
          <w:rtl w:val="0"/>
        </w:rPr>
        <w:t xml:space="preserve">3. Among the hedging devices identified, what rhetorical functions do they serve?</w:t>
      </w:r>
      <w:r>
        <w:rPr>
          <w:rtl w:val="0"/>
        </w:rPr>
      </w:r>
    </w:p>
    <w:p w:rsidR="00000000" w:rsidDel="00000000" w:rsidP="00000000" w:rsidRDefault="00000000" w:rsidRPr="00000000" w14:paraId="00000039">
      <w:pPr>
        <w:spacing w:after="0" w:before="0" w:line="480" w:lineRule="auto"/>
        <w:ind w:firstLine="720"/>
        <w:jc w:val="both"/>
        <w:rPr/>
      </w:pPr>
      <w:r>
        <w:rPr>
          <w:sz w:val="22"/>
          <w:szCs w:val="22"/>
          <w:rtl w:val="0"/>
        </w:rPr>
        <w:t xml:space="preserve">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3A">
      <w:pPr>
        <w:keepNext w:val="1"/>
        <w:spacing w:after="120" w:before="240" w:line="480" w:lineRule="auto"/>
        <w:ind w:firstLine="0"/>
        <w:rPr/>
      </w:pPr>
      <w:r>
        <w:rPr>
          <w:b w:val="1"/>
          <w:bCs w:val="1"/>
          <w:sz w:val="24"/>
          <w:szCs w:val="24"/>
          <w:rtl w:val="0"/>
        </w:rPr>
        <w:t xml:space="preserve">Research Framework</w:t>
      </w:r>
      <w:r>
        <w:rPr>
          <w:rtl w:val="0"/>
        </w:rPr>
      </w:r>
    </w:p>
    <w:p w:rsidR="00000000" w:rsidDel="00000000" w:rsidP="00000000" w:rsidRDefault="00000000" w:rsidRPr="00000000" w14:paraId="0000003B">
      <w:pPr>
        <w:spacing w:after="0" w:before="0" w:line="480" w:lineRule="auto"/>
        <w:ind w:firstLine="720"/>
        <w:jc w:val="both"/>
        <w:rPr/>
      </w:pPr>
      <w:r>
        <w:rPr>
          <w:sz w:val="22"/>
          <w:szCs w:val="22"/>
          <w:rtl w:val="0"/>
        </w:rPr>
        <w:t xml:space="preserve">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(EC) is reduced commitment to the truth of a knowledge claim. Politeness/Deference (P)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r>
        <w:rPr>
          <w:rtl w:val="0"/>
        </w:rPr>
      </w:r>
    </w:p>
    <w:p w:rsidR="00000000" w:rsidDel="00000000" w:rsidP="00000000" w:rsidRDefault="00000000" w:rsidRPr="00000000" w14:paraId="0000003C">
      <w:pPr>
        <w:spacing w:after="0" w:before="0" w:line="480" w:lineRule="auto"/>
        <w:ind w:firstLine="720"/>
        <w:jc w:val="both"/>
        <w:rPr/>
      </w:pPr>
      <w:r>
        <w:rPr>
          <w:sz w:val="22"/>
          <w:szCs w:val="22"/>
          <w:rtl w:val="0"/>
        </w:rPr>
        <w:t xml:space="preserve">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Pr>
          <w:rtl w:val="0"/>
        </w:rPr>
      </w:r>
    </w:p>
    <w:p w:rsidR="00000000" w:rsidDel="00000000" w:rsidP="00000000" w:rsidRDefault="00000000" w:rsidRPr="00000000" w14:paraId="0000003D">
      <w:pPr>
        <w:spacing w:after="0" w:before="0" w:line="480" w:lineRule="auto"/>
        <w:ind w:firstLine="720"/>
        <w:jc w:val="both"/>
        <w:rPr/>
      </w:pPr>
      <w:r>
        <w:rPr>
          <w:rFonts w:ascii="Cardo" w:cs="Cardo" w:eastAsia="Cardo" w:hAnsi="Cardo"/>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EC. Reader Test: remove the device. If epistemic weight stays the same but the claim reaches the reader more bluntly or the writer takes sole ownership against prior work → P. Neither check met → FP. Retention and function assignment are the same operation by design: a token qualifies as a hedge by passing at least one test, and which test it passes is its function. EC and P may co-occur on one token when both tests hold. Step 3 assigned grammatical type only to retained EC and P tokens. Reason codes (FP-Rec, FP-Cap, FP-Proc, FP-Gen) label residual rejects. Among retained hedges, the research questions on function ask how tokens split across EC and P under this scope, not what functions hedges might serve outside it.</w:t>
      </w:r>
      <w:r>
        <w:rPr>
          <w:rtl w:val="0"/>
        </w:rPr>
      </w:r>
    </w:p>
    <w:p w:rsidR="00000000" w:rsidDel="00000000" w:rsidP="00000000" w:rsidRDefault="00000000" w:rsidRPr="00000000" w14:paraId="0000003E">
      <w:pPr>
        <w:spacing w:after="0" w:before="0" w:line="480" w:lineRule="auto"/>
        <w:ind w:firstLine="720"/>
        <w:jc w:val="both"/>
        <w:rPr/>
      </w:pPr>
      <w:r>
        <w:rPr>
          <w:sz w:val="22"/>
          <w:szCs w:val="22"/>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r>
        <w:rPr>
          <w:rtl w:val="0"/>
        </w:rPr>
      </w:r>
    </w:p>
    <w:p w:rsidR="00000000" w:rsidDel="00000000" w:rsidP="00000000" w:rsidRDefault="00000000" w:rsidRPr="00000000" w14:paraId="0000003F">
      <w:pPr>
        <w:keepNext w:val="1"/>
        <w:spacing w:after="0" w:before="360" w:line="276" w:lineRule="auto"/>
        <w:jc w:val="center"/>
        <w:rPr/>
      </w:pPr>
      <w:r>
        <w:rPr>
          <w:b w:val="1"/>
          <w:bCs w:val="1"/>
          <w:sz w:val="22"/>
          <w:szCs w:val="22"/>
          <w:rtl w:val="0"/>
        </w:rPr>
        <w:t xml:space="preserve">Figure 1</w:t>
      </w:r>
      <w:r>
        <w:rPr>
          <w:rtl w:val="0"/>
        </w:rPr>
      </w:r>
    </w:p>
    <w:p w:rsidR="00000000" w:rsidDel="00000000" w:rsidP="00000000" w:rsidRDefault="00000000" w:rsidRPr="00000000" w14:paraId="00000040">
      <w:pPr>
        <w:spacing w:after="240" w:before="120" w:line="276"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spacing w:after="0" w:before="0" w:line="276" w:lineRule="auto"/>
        <w:jc w:val="center"/>
        <w:rPr/>
      </w:pPr>
      <w:r>
        <w:rPr>
          <w:i w:val="1"/>
          <w:iCs w:val="1"/>
          <w:sz w:val="22"/>
          <w:szCs w:val="22"/>
          <w:rtl w:val="0"/>
        </w:rPr>
        <w:t xml:space="preserve">Conceptual Framework of the Study</w:t>
      </w:r>
      <w:r>
        <w:rPr>
          <w:rtl w:val="0"/>
        </w:rPr>
      </w:r>
    </w:p>
    <w:p w:rsidR="00000000" w:rsidDel="00000000" w:rsidP="00000000" w:rsidRDefault="00000000" w:rsidRPr="00000000" w14:paraId="00000042">
      <w:pPr>
        <w:keepNext w:val="1"/>
        <w:spacing w:after="120" w:before="240" w:line="480" w:lineRule="auto"/>
        <w:ind w:firstLine="0"/>
        <w:rPr/>
      </w:pPr>
      <w:r>
        <w:rPr>
          <w:b w:val="1"/>
          <w:bCs w:val="1"/>
          <w:sz w:val="24"/>
          <w:szCs w:val="24"/>
          <w:rtl w:val="0"/>
        </w:rPr>
        <w:t xml:space="preserve">Significance of the Study</w:t>
      </w:r>
      <w:r>
        <w:rPr>
          <w:rtl w:val="0"/>
        </w:rPr>
      </w:r>
    </w:p>
    <w:p w:rsidR="00000000" w:rsidDel="00000000" w:rsidP="00000000" w:rsidRDefault="00000000" w:rsidRPr="00000000" w14:paraId="00000043">
      <w:pPr>
        <w:spacing w:after="0" w:before="0" w:line="480" w:lineRule="auto"/>
        <w:ind w:firstLine="720"/>
        <w:jc w:val="both"/>
        <w:rPr/>
      </w:pPr>
      <w:r>
        <w:rPr>
          <w:b w:val="1"/>
          <w:bCs w:val="1"/>
          <w:sz w:val="22"/>
          <w:szCs w:val="22"/>
          <w:rtl w:val="0"/>
        </w:rPr>
        <w:t xml:space="preserve">For writing instructors and thesis advisers at PSAU, </w:t>
      </w:r>
      <w:r>
        <w:rPr>
          <w:sz w:val="22"/>
          <w:szCs w:val="22"/>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sz w:val="22"/>
          <w:szCs w:val="22"/>
          <w:rtl w:val="0"/>
        </w:rPr>
        <w:t xml:space="preserve">be cautious</w:t>
      </w:r>
      <w:r>
        <w:rPr>
          <w:sz w:val="22"/>
          <w:szCs w:val="22"/>
          <w:rtl w:val="0"/>
        </w:rPr>
        <w:t xml:space="preserve">.”</w:t>
      </w:r>
      <w:r>
        <w:rPr>
          <w:rtl w:val="0"/>
        </w:rPr>
      </w:r>
    </w:p>
    <w:p w:rsidR="00000000" w:rsidDel="00000000" w:rsidP="00000000" w:rsidRDefault="00000000" w:rsidRPr="00000000" w14:paraId="00000044">
      <w:pPr>
        <w:spacing w:after="0" w:before="0" w:line="480" w:lineRule="auto"/>
        <w:ind w:firstLine="720"/>
        <w:jc w:val="both"/>
        <w:rPr/>
      </w:pPr>
      <w:r>
        <w:rPr>
          <w:b w:val="1"/>
          <w:bCs w:val="1"/>
          <w:sz w:val="22"/>
          <w:szCs w:val="22"/>
          <w:rtl w:val="0"/>
        </w:rPr>
        <w:t xml:space="preserve">For academic writing researchers, </w:t>
      </w:r>
      <w:r>
        <w:rPr>
          <w:sz w:val="22"/>
          <w:szCs w:val="22"/>
          <w:rtl w:val="0"/>
        </w:rPr>
        <w:t xml:space="preserve">it adds Philippine applied-science abstract data to a body of work that has drawn mainly from other regional and disciplinary settings.</w:t>
      </w:r>
      <w:r>
        <w:rPr>
          <w:rtl w:val="0"/>
        </w:rPr>
      </w:r>
    </w:p>
    <w:p w:rsidR="00000000" w:rsidDel="00000000" w:rsidP="00000000" w:rsidRDefault="00000000" w:rsidRPr="00000000" w14:paraId="00000045">
      <w:pPr>
        <w:spacing w:after="0" w:before="0" w:line="480" w:lineRule="auto"/>
        <w:ind w:firstLine="720"/>
        <w:jc w:val="both"/>
        <w:rPr/>
      </w:pPr>
      <w:r>
        <w:rPr>
          <w:b w:val="1"/>
          <w:bCs w:val="1"/>
          <w:sz w:val="22"/>
          <w:szCs w:val="22"/>
          <w:rtl w:val="0"/>
        </w:rPr>
        <w:t xml:space="preserve">For the BAELS program, </w:t>
      </w:r>
      <w:r>
        <w:rPr>
          <w:sz w:val="22"/>
          <w:szCs w:val="22"/>
          <w:rtl w:val="0"/>
        </w:rPr>
        <w:t xml:space="preserve">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46">
      <w:pPr>
        <w:spacing w:after="0" w:before="0" w:line="480" w:lineRule="auto"/>
        <w:ind w:firstLine="720"/>
        <w:jc w:val="both"/>
        <w:rPr/>
      </w:pPr>
      <w:r>
        <w:rPr>
          <w:b w:val="1"/>
          <w:bCs w:val="1"/>
          <w:sz w:val="22"/>
          <w:szCs w:val="22"/>
          <w:rtl w:val="0"/>
        </w:rPr>
        <w:t xml:space="preserve">For future researchers, </w:t>
      </w:r>
      <w:r>
        <w:rPr>
          <w:sz w:val="22"/>
          <w:szCs w:val="22"/>
          <w:rtl w:val="0"/>
        </w:rPr>
        <w:t xml:space="preserve">the sampling design, coding decision rules, and false-positive log offer a replicable protocol for similar corpus studies.</w:t>
      </w:r>
      <w:r>
        <w:rPr>
          <w:rtl w:val="0"/>
        </w:rPr>
      </w:r>
    </w:p>
    <w:p w:rsidR="00000000" w:rsidDel="00000000" w:rsidP="00000000" w:rsidRDefault="00000000" w:rsidRPr="00000000" w14:paraId="00000047">
      <w:pPr>
        <w:keepNext w:val="1"/>
        <w:spacing w:after="120" w:before="240" w:line="480" w:lineRule="auto"/>
        <w:ind w:firstLine="0"/>
        <w:rPr/>
      </w:pPr>
      <w:r>
        <w:rPr>
          <w:b w:val="1"/>
          <w:bCs w:val="1"/>
          <w:sz w:val="24"/>
          <w:szCs w:val="24"/>
          <w:rtl w:val="0"/>
        </w:rPr>
        <w:t xml:space="preserve">Scope and Limitations</w:t>
      </w:r>
      <w:r>
        <w:rPr>
          <w:rtl w:val="0"/>
        </w:rPr>
      </w:r>
    </w:p>
    <w:p w:rsidR="00000000" w:rsidDel="00000000" w:rsidP="00000000" w:rsidRDefault="00000000" w:rsidRPr="00000000" w14:paraId="00000048">
      <w:pPr>
        <w:spacing w:after="0" w:before="0" w:line="480" w:lineRule="auto"/>
        <w:ind w:firstLine="720"/>
        <w:jc w:val="both"/>
        <w:rPr/>
      </w:pPr>
      <w:r>
        <w:rPr>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49">
      <w:pPr>
        <w:spacing w:after="0" w:before="0" w:line="480" w:lineRule="auto"/>
        <w:ind w:firstLine="720"/>
        <w:jc w:val="both"/>
        <w:rPr/>
      </w:pPr>
      <w:r>
        <w:rPr>
          <w:sz w:val="22"/>
          <w:szCs w:val="22"/>
          <w:rtl w:val="0"/>
        </w:rPr>
        <w:t xml:space="preserve">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The pilot comparison appears in Appendix B.</w:t>
      </w:r>
      <w:r>
        <w:rPr>
          <w:rtl w:val="0"/>
        </w:rPr>
      </w:r>
    </w:p>
    <w:p w:rsidR="00000000" w:rsidDel="00000000" w:rsidP="00000000" w:rsidRDefault="00000000" w:rsidRPr="00000000" w14:paraId="0000004A">
      <w:pPr>
        <w:spacing w:after="0" w:before="0" w:line="480" w:lineRule="auto"/>
        <w:ind w:firstLine="720"/>
        <w:jc w:val="both"/>
        <w:rPr/>
      </w:pPr>
      <w:r>
        <w:rPr>
          <w:sz w:val="22"/>
          <w:szCs w:val="22"/>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r>
        <w:rPr>
          <w:rtl w:val="0"/>
        </w:rPr>
      </w:r>
    </w:p>
    <w:p w:rsidR="00000000" w:rsidDel="00000000" w:rsidP="00000000" w:rsidRDefault="00000000" w:rsidRPr="00000000" w14:paraId="0000004B">
      <w:pPr>
        <w:spacing w:after="0" w:before="0" w:line="480" w:lineRule="auto"/>
        <w:ind w:firstLine="720"/>
        <w:jc w:val="both"/>
        <w:rPr/>
      </w:pPr>
      <w:r>
        <w:rPr>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Pr>
          <w:rtl w:val="0"/>
        </w:rPr>
      </w:r>
    </w:p>
    <w:p w:rsidR="00000000" w:rsidDel="00000000" w:rsidP="00000000" w:rsidRDefault="00000000" w:rsidRPr="00000000" w14:paraId="0000004C">
      <w:pPr>
        <w:spacing w:after="0" w:before="0" w:line="480" w:lineRule="auto"/>
        <w:ind w:firstLine="720"/>
        <w:jc w:val="both"/>
        <w:rPr/>
      </w:pPr>
      <w:r>
        <w:rPr>
          <w:rFonts w:ascii="Georgia" w:hAnsi="Georgia" w:cs="Georgia"/>
          <w:b w:val="0"/>
          <w:strike w:val="0"/>
          <w:sz w:val="22"/>
        </w:rPr>
        <w:t>Reliability rests on intra-rater agreement on six abstracts and adviser review of the coded data.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w:t>
      </w:r>
    </w:p>
    <w:p w:rsidR="00000000" w:rsidDel="00000000" w:rsidP="00000000" w:rsidRDefault="00000000" w:rsidRPr="00000000" w14:paraId="0000004D">
      <w:pPr>
        <w:spacing w:after="0" w:before="0" w:line="480" w:lineRule="auto"/>
        <w:ind w:firstLine="720"/>
        <w:jc w:val="both"/>
        <w:rPr/>
      </w:pPr>
      <w:r>
        <w:rPr>
          <w:sz w:val="22"/>
          <w:szCs w:val="22"/>
          <w:rtl w:val="0"/>
        </w:rPr>
        <w:t xml:space="preserve">The study also lacks a comparable expert-abstract corpus against which to compare the functional findings. Among retained hedges, no tokens were independently labeled Politeness (P = 0). Softened recommendations were logged as FP-Rec (n = 15), so the null applies to claim-attached softening only. P = 0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Pr>
          <w:rtl w:val="0"/>
        </w:rPr>
      </w:r>
    </w:p>
    <w:p w:rsidR="00000000" w:rsidDel="00000000" w:rsidP="00000000" w:rsidRDefault="00000000" w:rsidRPr="00000000" w14:paraId="0000004E">
      <w:pPr>
        <w:spacing w:after="0" w:before="0" w:line="480" w:lineRule="auto"/>
        <w:ind w:firstLine="720"/>
        <w:jc w:val="both"/>
        <w:rPr/>
      </w:pPr>
      <w:r>
        <w:rPr>
          <w:rtl w:val="0"/>
        </w:rPr>
        <w:t xml:space="preserve">T</w:t>
      </w:r>
      <w:r>
        <w:rPr>
          <w:sz w:val="22"/>
          <w:szCs w:val="22"/>
          <w:rtl w:val="0"/>
        </w:rPr>
        <w:t xml:space="preserve">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Pr>
          <w:rtl w:val="0"/>
        </w:rPr>
      </w:r>
    </w:p>
    <w:p w:rsidR="00000000" w:rsidDel="00000000" w:rsidP="00000000" w:rsidRDefault="00000000" w:rsidRPr="00000000" w14:paraId="0000004F">
      <w:pPr>
        <w:keepNext w:val="1"/>
        <w:spacing w:after="120" w:before="240" w:line="480" w:lineRule="auto"/>
        <w:ind w:firstLine="0"/>
        <w:rPr/>
      </w:pPr>
      <w:r>
        <w:rPr>
          <w:b w:val="1"/>
          <w:bCs w:val="1"/>
          <w:sz w:val="24"/>
          <w:szCs w:val="24"/>
          <w:rtl w:val="0"/>
        </w:rPr>
        <w:t xml:space="preserve">Definition of Terms</w:t>
      </w:r>
      <w:r>
        <w:rPr>
          <w:rtl w:val="0"/>
        </w:rPr>
      </w:r>
    </w:p>
    <w:p w:rsidR="00000000" w:rsidDel="00000000" w:rsidP="00000000" w:rsidRDefault="00000000" w:rsidRPr="00000000" w14:paraId="00000050">
      <w:pPr>
        <w:spacing w:after="0" w:before="0" w:line="480" w:lineRule="auto"/>
        <w:ind w:firstLine="720"/>
        <w:jc w:val="both"/>
        <w:rPr/>
      </w:pPr>
      <w:r>
        <w:rPr>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51">
      <w:pPr>
        <w:spacing w:after="0" w:before="0" w:line="480" w:lineRule="auto"/>
        <w:ind w:firstLine="720"/>
        <w:jc w:val="both"/>
        <w:rPr/>
      </w:pPr>
      <w:r>
        <w:rPr>
          <w:b w:val="1"/>
          <w:bCs w:val="1"/>
          <w:sz w:val="22"/>
          <w:szCs w:val="22"/>
          <w:rtl w:val="0"/>
        </w:rPr>
        <w:t xml:space="preserve">Abstract</w:t>
      </w:r>
      <w:r>
        <w:rPr>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52">
      <w:pPr>
        <w:spacing w:after="0" w:before="0" w:line="480" w:lineRule="auto"/>
        <w:ind w:firstLine="720"/>
        <w:jc w:val="both"/>
        <w:rPr/>
      </w:pPr>
      <w:r>
        <w:rPr>
          <w:b w:val="1"/>
          <w:bCs w:val="1"/>
          <w:sz w:val="22"/>
          <w:szCs w:val="22"/>
          <w:rtl w:val="0"/>
        </w:rPr>
        <w:t xml:space="preserve">Adverbial Hedges</w:t>
      </w:r>
      <w:r>
        <w:rPr>
          <w:sz w:val="22"/>
          <w:szCs w:val="22"/>
          <w:rtl w:val="0"/>
        </w:rPr>
        <w:t xml:space="preserve">, conceptually, are adverbs or adverbial expressions that qualify the scope, frequency, or certainty of a proposition. Operationally, these include </w:t>
      </w:r>
      <w:r>
        <w:rPr>
          <w:i w:val="1"/>
          <w:iCs w:val="1"/>
          <w:sz w:val="22"/>
          <w:szCs w:val="22"/>
          <w:rtl w:val="0"/>
        </w:rPr>
        <w:t xml:space="preserve">generally, typically, possibly, probably, relatively, and essentially</w:t>
      </w:r>
      <w:r>
        <w:rPr>
          <w:sz w:val="22"/>
          <w:szCs w:val="22"/>
          <w:rtl w:val="0"/>
        </w:rPr>
        <w:t xml:space="preserve">. These are coded in this study when they restrict the generalizability of a claim rather than describe a procedural norm.</w:t>
      </w:r>
      <w:r>
        <w:rPr>
          <w:rtl w:val="0"/>
        </w:rPr>
      </w:r>
    </w:p>
    <w:p w:rsidR="00000000" w:rsidDel="00000000" w:rsidP="00000000" w:rsidRDefault="00000000" w:rsidRPr="00000000" w14:paraId="00000053">
      <w:pPr>
        <w:spacing w:after="0" w:before="0" w:line="480" w:lineRule="auto"/>
        <w:ind w:firstLine="720"/>
        <w:jc w:val="both"/>
        <w:rPr/>
      </w:pPr>
      <w:r>
        <w:rPr>
          <w:b w:val="1"/>
          <w:bCs w:val="1"/>
          <w:sz w:val="22"/>
          <w:szCs w:val="22"/>
          <w:rtl w:val="0"/>
        </w:rPr>
        <w:t xml:space="preserve">Applied Life Sciences</w:t>
      </w:r>
      <w:r>
        <w:rPr>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54">
      <w:pPr>
        <w:spacing w:after="0" w:before="0" w:line="480" w:lineRule="auto"/>
        <w:ind w:firstLine="720"/>
        <w:jc w:val="both"/>
        <w:rPr/>
      </w:pPr>
      <w:r>
        <w:rPr>
          <w:b w:val="1"/>
          <w:bCs w:val="1"/>
          <w:sz w:val="22"/>
          <w:szCs w:val="22"/>
          <w:rtl w:val="0"/>
        </w:rPr>
        <w:t xml:space="preserve">Claim Responsibility</w:t>
      </w:r>
      <w:r>
        <w:rPr>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55">
      <w:pPr>
        <w:spacing w:after="0" w:before="0" w:line="480" w:lineRule="auto"/>
        <w:ind w:firstLine="720"/>
        <w:jc w:val="both"/>
        <w:rPr/>
      </w:pPr>
      <w:r>
        <w:rPr>
          <w:b w:val="1"/>
          <w:bCs w:val="1"/>
          <w:sz w:val="22"/>
          <w:szCs w:val="22"/>
          <w:rtl w:val="0"/>
        </w:rPr>
        <w:t xml:space="preserve">Chi-Square Test of Independence</w:t>
      </w:r>
      <w:r>
        <w:rPr>
          <w:rFonts w:ascii="Cardo" w:cs="Cardo" w:eastAsia="Cardo" w:hAnsi="Cardo"/>
          <w:sz w:val="22"/>
          <w:szCs w:val="22"/>
          <w:rtl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r>
        <w:rPr>
          <w:rtl w:val="0"/>
        </w:rPr>
      </w:r>
    </w:p>
    <w:p w:rsidR="00000000" w:rsidDel="00000000" w:rsidP="00000000" w:rsidRDefault="00000000" w:rsidRPr="00000000" w14:paraId="00000056">
      <w:pPr>
        <w:spacing w:after="0" w:before="0" w:line="480" w:lineRule="auto"/>
        <w:ind w:firstLine="720"/>
        <w:jc w:val="both"/>
        <w:rPr/>
      </w:pPr>
      <w:r>
        <w:rPr>
          <w:b w:val="1"/>
          <w:bCs w:val="1"/>
          <w:sz w:val="22"/>
          <w:szCs w:val="22"/>
          <w:rtl w:val="0"/>
        </w:rPr>
        <w:t xml:space="preserve">Clause-Level Hedges</w:t>
      </w:r>
      <w:r>
        <w:rPr>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57">
      <w:pPr>
        <w:spacing w:after="0" w:before="0" w:line="480" w:lineRule="auto"/>
        <w:ind w:firstLine="720"/>
        <w:jc w:val="both"/>
        <w:rPr/>
      </w:pPr>
      <w:r>
        <w:rPr>
          <w:b w:val="1"/>
          <w:bCs w:val="1"/>
          <w:sz w:val="22"/>
          <w:szCs w:val="22"/>
          <w:rtl w:val="0"/>
        </w:rPr>
        <w:t xml:space="preserve">Cohen’s Kappa (κ)</w:t>
      </w:r>
      <w:r>
        <w:rPr>
          <w:rFonts w:ascii="Cardo" w:cs="Cardo" w:eastAsia="Cardo" w:hAnsi="Cardo"/>
          <w:sz w:val="22"/>
          <w:szCs w:val="22"/>
          <w:rtl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58">
      <w:pPr>
        <w:spacing w:after="0" w:before="0" w:line="480" w:lineRule="auto"/>
        <w:ind w:firstLine="720"/>
        <w:jc w:val="both"/>
        <w:rPr/>
      </w:pPr>
      <w:r>
        <w:rPr>
          <w:b w:val="1"/>
          <w:bCs w:val="1"/>
          <w:sz w:val="22"/>
          <w:szCs w:val="22"/>
          <w:rtl w:val="0"/>
        </w:rPr>
        <w:t xml:space="preserve">Corpus-Assisted Discourse Analysis</w:t>
      </w:r>
      <w:r>
        <w:rPr>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59">
      <w:pPr>
        <w:spacing w:after="0" w:before="0" w:line="480" w:lineRule="auto"/>
        <w:ind w:firstLine="720"/>
        <w:jc w:val="both"/>
        <w:rPr/>
      </w:pPr>
      <w:r>
        <w:rPr>
          <w:b w:val="1"/>
          <w:bCs w:val="1"/>
          <w:sz w:val="22"/>
          <w:szCs w:val="22"/>
          <w:rtl w:val="0"/>
        </w:rPr>
        <w:t xml:space="preserve">Disciplinary Variation</w:t>
      </w:r>
      <w:r>
        <w:rPr>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5A">
      <w:pPr>
        <w:spacing w:after="0" w:before="0" w:line="480" w:lineRule="auto"/>
        <w:ind w:firstLine="720"/>
        <w:jc w:val="both"/>
        <w:rPr/>
      </w:pPr>
      <w:r>
        <w:rPr>
          <w:b w:val="1"/>
          <w:bCs w:val="1"/>
          <w:sz w:val="22"/>
          <w:szCs w:val="22"/>
          <w:rtl w:val="0"/>
        </w:rPr>
        <w:t xml:space="preserve">Epistemic Stance</w:t>
      </w:r>
      <w:r>
        <w:rPr>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5B">
      <w:pPr>
        <w:spacing w:after="0" w:before="0" w:line="480" w:lineRule="auto"/>
        <w:ind w:firstLine="720"/>
        <w:jc w:val="both"/>
        <w:rPr/>
      </w:pPr>
      <w:r>
        <w:rPr>
          <w:b w:val="1"/>
          <w:bCs w:val="1"/>
          <w:sz w:val="22"/>
          <w:szCs w:val="22"/>
          <w:rtl w:val="0"/>
        </w:rPr>
        <w:t xml:space="preserve">Epistemic Weight</w:t>
      </w:r>
      <w:r>
        <w:rPr>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w:t>
      </w:r>
      <w:r>
        <w:rPr>
          <w:rtl w:val="0"/>
        </w:rPr>
        <w:t xml:space="preserve">procedures</w:t>
      </w:r>
      <w:r>
        <w:rPr>
          <w:sz w:val="22"/>
          <w:szCs w:val="22"/>
          <w:rtl w:val="0"/>
        </w:rPr>
        <w:t xml:space="preserve"> are excluded by kind. The Working Test then asks whether removing the device raises that claim’s epistemic weight (EC). The Reader Test asks whether epistemic weight stays the same but the claim reaches the reader more bluntly or the writer takes sole ownership against prior work (P). Non-claims and tokens that meet neither check are logged as FP.</w:t>
      </w:r>
      <w:r>
        <w:rPr>
          <w:rtl w:val="0"/>
        </w:rPr>
      </w:r>
    </w:p>
    <w:p w:rsidR="00000000" w:rsidDel="00000000" w:rsidP="00000000" w:rsidRDefault="00000000" w:rsidRPr="00000000" w14:paraId="0000005C">
      <w:pPr>
        <w:spacing w:after="0" w:before="0" w:line="480" w:lineRule="auto"/>
        <w:ind w:firstLine="720"/>
        <w:jc w:val="both"/>
        <w:rPr/>
      </w:pPr>
      <w:r>
        <w:rPr>
          <w:b w:val="1"/>
          <w:bCs w:val="1"/>
          <w:sz w:val="22"/>
          <w:szCs w:val="22"/>
          <w:rtl w:val="0"/>
        </w:rPr>
        <w:t xml:space="preserve">Hedge Function</w:t>
      </w:r>
      <w:r>
        <w:rPr>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r>
        <w:rPr>
          <w:rtl w:val="0"/>
        </w:rPr>
      </w:r>
    </w:p>
    <w:p w:rsidR="00000000" w:rsidDel="00000000" w:rsidP="00000000" w:rsidRDefault="00000000" w:rsidRPr="00000000" w14:paraId="0000005D">
      <w:pPr>
        <w:spacing w:after="0" w:before="0" w:line="480" w:lineRule="auto"/>
        <w:ind w:firstLine="720"/>
        <w:jc w:val="both"/>
        <w:rPr/>
      </w:pPr>
      <w:r>
        <w:rPr>
          <w:b w:val="1"/>
          <w:bCs w:val="1"/>
          <w:sz w:val="22"/>
          <w:szCs w:val="22"/>
          <w:rtl w:val="0"/>
        </w:rPr>
        <w:t xml:space="preserve">Hedging</w:t>
      </w:r>
      <w:r>
        <w:rPr>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r>
        <w:rPr>
          <w:rtl w:val="0"/>
        </w:rPr>
      </w:r>
    </w:p>
    <w:p w:rsidR="00000000" w:rsidDel="00000000" w:rsidP="00000000" w:rsidRDefault="00000000" w:rsidRPr="00000000" w14:paraId="0000005E">
      <w:pPr>
        <w:spacing w:after="0" w:before="0" w:line="480" w:lineRule="auto"/>
        <w:ind w:firstLine="720"/>
        <w:jc w:val="both"/>
        <w:rPr/>
      </w:pPr>
      <w:r>
        <w:rPr>
          <w:b w:val="1"/>
          <w:bCs w:val="1"/>
          <w:sz w:val="22"/>
          <w:szCs w:val="22"/>
          <w:rtl w:val="0"/>
        </w:rPr>
        <w:t xml:space="preserve">Kruskal-Wallis Test</w:t>
      </w:r>
      <w:r>
        <w:rPr>
          <w:sz w:val="22"/>
          <w:szCs w:val="22"/>
          <w:rtl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r>
        <w:rPr>
          <w:rtl w:val="0"/>
        </w:rPr>
      </w:r>
    </w:p>
    <w:p w:rsidR="00000000" w:rsidDel="00000000" w:rsidP="00000000" w:rsidRDefault="00000000" w:rsidRPr="00000000" w14:paraId="0000005F">
      <w:pPr>
        <w:spacing w:after="0" w:before="0" w:line="480" w:lineRule="auto"/>
        <w:ind w:firstLine="720"/>
        <w:jc w:val="both"/>
        <w:rPr/>
      </w:pPr>
      <w:r>
        <w:rPr>
          <w:b w:val="1"/>
          <w:bCs w:val="1"/>
          <w:sz w:val="22"/>
          <w:szCs w:val="22"/>
          <w:rtl w:val="0"/>
        </w:rPr>
        <w:t xml:space="preserve">Lexical Hedges</w:t>
      </w:r>
      <w:r>
        <w:rPr>
          <w:sz w:val="22"/>
          <w:szCs w:val="22"/>
          <w:rtl w:val="0"/>
        </w:rPr>
        <w:t xml:space="preserve">, conceptually, are verbs, adjectives, or nouns that introduce uncertainty or tentativeness at the propositional level. Operationally, these include verbs such as </w:t>
      </w:r>
      <w:r>
        <w:rPr>
          <w:i w:val="1"/>
          <w:iCs w:val="1"/>
          <w:sz w:val="22"/>
          <w:szCs w:val="22"/>
          <w:rtl w:val="0"/>
        </w:rPr>
        <w:t xml:space="preserve">suggest, indicate, appear</w:t>
      </w:r>
      <w:r>
        <w:rPr>
          <w:sz w:val="22"/>
          <w:szCs w:val="22"/>
          <w:rtl w:val="0"/>
        </w:rPr>
        <w:t xml:space="preserve">, and </w:t>
      </w:r>
      <w:r>
        <w:rPr>
          <w:i w:val="1"/>
          <w:iCs w:val="1"/>
          <w:sz w:val="22"/>
          <w:szCs w:val="22"/>
          <w:rtl w:val="0"/>
        </w:rPr>
        <w:t xml:space="preserve">seem</w:t>
      </w:r>
      <w:r>
        <w:rPr>
          <w:sz w:val="22"/>
          <w:szCs w:val="22"/>
          <w:rtl w:val="0"/>
        </w:rPr>
        <w:t xml:space="preserve">. They also include adjectives such as possible, probable, and likely, and nouns such as </w:t>
      </w:r>
      <w:r>
        <w:rPr>
          <w:i w:val="1"/>
          <w:iCs w:val="1"/>
          <w:sz w:val="22"/>
          <w:szCs w:val="22"/>
          <w:rtl w:val="0"/>
        </w:rPr>
        <w:t xml:space="preserve">possibility</w:t>
      </w:r>
      <w:r>
        <w:rPr>
          <w:sz w:val="22"/>
          <w:szCs w:val="22"/>
          <w:rtl w:val="0"/>
        </w:rPr>
        <w:t xml:space="preserve"> and </w:t>
      </w:r>
      <w:r>
        <w:rPr>
          <w:i w:val="1"/>
          <w:iCs w:val="1"/>
          <w:sz w:val="22"/>
          <w:szCs w:val="22"/>
          <w:rtl w:val="0"/>
        </w:rPr>
        <w:t xml:space="preserve">assumption</w:t>
      </w:r>
      <w:r>
        <w:rPr>
          <w:sz w:val="22"/>
          <w:szCs w:val="22"/>
          <w:rtl w:val="0"/>
        </w:rPr>
        <w:t xml:space="preserve">. These are coded in this study when they express epistemic qualification of a claim rather than description or recommendation.</w:t>
      </w:r>
      <w:r>
        <w:rPr>
          <w:rtl w:val="0"/>
        </w:rPr>
      </w:r>
    </w:p>
    <w:p w:rsidR="00000000" w:rsidDel="00000000" w:rsidP="00000000" w:rsidRDefault="00000000" w:rsidRPr="00000000" w14:paraId="00000060">
      <w:pPr>
        <w:spacing w:after="0" w:before="0" w:line="480" w:lineRule="auto"/>
        <w:ind w:firstLine="720"/>
        <w:jc w:val="both"/>
        <w:rPr/>
      </w:pPr>
      <w:r>
        <w:rPr>
          <w:b w:val="1"/>
          <w:bCs w:val="1"/>
          <w:sz w:val="22"/>
          <w:szCs w:val="22"/>
          <w:rtl w:val="0"/>
        </w:rPr>
        <w:t xml:space="preserve">Mann-Whitney U Test</w:t>
      </w:r>
      <w:r>
        <w:rPr>
          <w:rFonts w:ascii="Caudex" w:cs="Caudex" w:eastAsia="Caudex" w:hAnsi="Caudex"/>
          <w:sz w:val="22"/>
          <w:szCs w:val="22"/>
          <w:rtl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r>
        <w:rPr>
          <w:rtl w:val="0"/>
        </w:rPr>
      </w:r>
    </w:p>
    <w:p w:rsidR="00000000" w:rsidDel="00000000" w:rsidP="00000000" w:rsidRDefault="00000000" w:rsidRPr="00000000" w14:paraId="00000061">
      <w:pPr>
        <w:spacing w:after="0" w:before="0" w:line="480" w:lineRule="auto"/>
        <w:ind w:firstLine="720"/>
        <w:jc w:val="both"/>
        <w:rPr/>
      </w:pPr>
      <w:r>
        <w:rPr>
          <w:b w:val="1"/>
          <w:bCs w:val="1"/>
          <w:sz w:val="22"/>
          <w:szCs w:val="22"/>
          <w:rtl w:val="0"/>
        </w:rPr>
        <w:t xml:space="preserve">Modal Verbs</w:t>
      </w:r>
      <w:r>
        <w:rPr>
          <w:sz w:val="22"/>
          <w:szCs w:val="22"/>
          <w:rtl w:val="0"/>
        </w:rPr>
        <w:t xml:space="preserve">, conceptually, are auxiliary verbs that express degrees of possibility, probability, or conditionality. Operationally, these include </w:t>
      </w:r>
      <w:r>
        <w:rPr>
          <w:i w:val="1"/>
          <w:iCs w:val="1"/>
          <w:sz w:val="22"/>
          <w:szCs w:val="22"/>
          <w:rtl w:val="0"/>
        </w:rPr>
        <w:t xml:space="preserve">may, might, could, would, should</w:t>
      </w:r>
      <w:r>
        <w:rPr>
          <w:sz w:val="22"/>
          <w:szCs w:val="22"/>
          <w:rtl w:val="0"/>
        </w:rPr>
        <w:t xml:space="preserve">, and </w:t>
      </w:r>
      <w:r>
        <w:rPr>
          <w:i w:val="1"/>
          <w:iCs w:val="1"/>
          <w:sz w:val="22"/>
          <w:szCs w:val="22"/>
          <w:rtl w:val="0"/>
        </w:rPr>
        <w:t xml:space="preserve">can</w:t>
      </w:r>
      <w:r>
        <w:rPr>
          <w:sz w:val="22"/>
          <w:szCs w:val="22"/>
          <w:rtl w:val="0"/>
        </w:rPr>
        <w:t xml:space="preserve">. These are coded in this study when they signal epistemic uncertainty about a claim rather than capability, obligation, or future procedure.</w:t>
      </w:r>
      <w:r>
        <w:rPr>
          <w:rtl w:val="0"/>
        </w:rPr>
      </w:r>
    </w:p>
    <w:p w:rsidR="00000000" w:rsidDel="00000000" w:rsidP="00000000" w:rsidRDefault="00000000" w:rsidRPr="00000000" w14:paraId="00000062">
      <w:pPr>
        <w:spacing w:after="0" w:before="0" w:line="480" w:lineRule="auto"/>
        <w:ind w:firstLine="720"/>
        <w:jc w:val="both"/>
        <w:rPr/>
      </w:pPr>
      <w:r>
        <w:rPr>
          <w:b w:val="1"/>
          <w:bCs w:val="1"/>
          <w:sz w:val="22"/>
          <w:szCs w:val="22"/>
          <w:rtl w:val="0"/>
        </w:rPr>
        <w:t xml:space="preserve">Normalized Frequency</w:t>
      </w:r>
      <w:r>
        <w:rPr>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3">
      <w:pPr>
        <w:spacing w:after="0" w:before="0" w:line="480" w:lineRule="auto"/>
        <w:ind w:firstLine="720"/>
        <w:jc w:val="both"/>
        <w:rPr/>
      </w:pPr>
      <w:r>
        <w:rPr>
          <w:b w:val="1"/>
          <w:bCs w:val="1"/>
          <w:sz w:val="22"/>
          <w:szCs w:val="22"/>
          <w:rtl w:val="0"/>
        </w:rPr>
        <w:t xml:space="preserve">Operational Restatement (Threshold Restatement)</w:t>
      </w:r>
      <w:r>
        <w:rPr>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the Coding Decision Rules this rule is also called the “</w:t>
      </w:r>
      <w:r>
        <w:rPr>
          <w:i w:val="1"/>
          <w:iCs w:val="1"/>
          <w:sz w:val="22"/>
          <w:szCs w:val="22"/>
          <w:rtl w:val="0"/>
        </w:rPr>
        <w:t xml:space="preserve">indicating</w:t>
      </w:r>
      <w:r>
        <w:rPr>
          <w:sz w:val="22"/>
          <w:szCs w:val="22"/>
          <w:rtl w:val="0"/>
        </w:rPr>
        <w:t xml:space="preserve">” tautology test.</w:t>
      </w:r>
      <w:r>
        <w:rPr>
          <w:rtl w:val="0"/>
        </w:rPr>
      </w:r>
    </w:p>
    <w:p w:rsidR="00000000" w:rsidDel="00000000" w:rsidP="00000000" w:rsidRDefault="00000000" w:rsidRPr="00000000" w14:paraId="00000064">
      <w:pPr>
        <w:spacing w:after="0" w:before="0" w:line="480" w:lineRule="auto"/>
        <w:ind w:firstLine="720"/>
        <w:jc w:val="both"/>
        <w:rPr/>
      </w:pPr>
      <w:r>
        <w:rPr>
          <w:b w:val="1"/>
          <w:bCs w:val="1"/>
          <w:sz w:val="22"/>
          <w:szCs w:val="22"/>
          <w:rtl w:val="0"/>
        </w:rPr>
        <w:t xml:space="preserve">Rescue-Hedging (Rescue Framing)</w:t>
      </w:r>
      <w:r>
        <w:rPr>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5">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sz w:val="22"/>
          <w:szCs w:val="22"/>
          <w:rtl w:val="0"/>
        </w:rPr>
        <w:t xml:space="preserve">Softening</w:t>
      </w:r>
      <w:r>
        <w:rPr>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P = 0 in this study refers to reader-oriented softening of claims, not to softened directives.</w:t>
      </w:r>
      <w:r>
        <w:rPr>
          <w:rtl w:val="0"/>
        </w:rPr>
      </w:r>
    </w:p>
    <w:p w:rsidR="00000000" w:rsidDel="00000000" w:rsidP="00000000" w:rsidRDefault="00000000" w:rsidRPr="00000000" w14:paraId="00000066">
      <w:pPr>
        <w:spacing w:after="240" w:before="720" w:line="480" w:lineRule="auto"/>
        <w:ind w:firstLine="0"/>
        <w:jc w:val="center"/>
        <w:rPr/>
      </w:pPr>
      <w:r>
        <w:rPr>
          <w:b w:val="1"/>
          <w:bCs w:val="1"/>
          <w:sz w:val="28"/>
          <w:szCs w:val="28"/>
          <w:rtl w:val="0"/>
        </w:rPr>
        <w:t xml:space="preserve">METHODOLOGY</w:t>
      </w:r>
      <w:r>
        <w:rPr>
          <w:rtl w:val="0"/>
        </w:rPr>
      </w:r>
    </w:p>
    <w:p w:rsidR="00000000" w:rsidDel="00000000" w:rsidP="00000000" w:rsidRDefault="00000000" w:rsidRPr="00000000" w14:paraId="00000067">
      <w:pPr>
        <w:spacing w:after="0" w:before="0" w:line="480" w:lineRule="auto"/>
        <w:ind w:firstLine="720"/>
        <w:jc w:val="both"/>
        <w:rPr/>
      </w:pPr>
      <w:r>
        <w:rPr>
          <w:rtl w:val="0"/>
        </w:rPr>
      </w:r>
    </w:p>
    <w:p w:rsidR="00000000" w:rsidDel="00000000" w:rsidP="00000000" w:rsidRDefault="00000000" w:rsidRPr="00000000" w14:paraId="00000068">
      <w:pPr>
        <w:spacing w:after="0" w:before="0" w:line="480" w:lineRule="auto"/>
        <w:ind w:firstLine="720"/>
        <w:jc w:val="both"/>
        <w:rPr/>
      </w:pPr>
      <w:r>
        <w:rPr>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69">
      <w:pPr>
        <w:keepNext w:val="1"/>
        <w:spacing w:after="120" w:before="240" w:line="480" w:lineRule="auto"/>
        <w:ind w:firstLine="0"/>
        <w:rPr/>
      </w:pPr>
      <w:r>
        <w:rPr>
          <w:b w:val="1"/>
          <w:bCs w:val="1"/>
          <w:sz w:val="24"/>
          <w:szCs w:val="24"/>
          <w:rtl w:val="0"/>
        </w:rPr>
        <w:t xml:space="preserve">Research Context</w:t>
      </w:r>
      <w:r>
        <w:rPr>
          <w:rtl w:val="0"/>
        </w:rPr>
      </w:r>
    </w:p>
    <w:p w:rsidR="00000000" w:rsidDel="00000000" w:rsidP="00000000" w:rsidRDefault="00000000" w:rsidRPr="00000000" w14:paraId="0000006A">
      <w:pPr>
        <w:spacing w:after="0" w:before="0" w:line="480" w:lineRule="auto"/>
        <w:ind w:firstLine="720"/>
        <w:jc w:val="both"/>
        <w:rPr/>
      </w:pPr>
      <w:r>
        <w:rPr>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Pr>
          <w:rtl w:val="0"/>
        </w:rPr>
      </w:r>
    </w:p>
    <w:p w:rsidR="00000000" w:rsidDel="00000000" w:rsidP="00000000" w:rsidRDefault="00000000" w:rsidRPr="00000000" w14:paraId="0000006B">
      <w:pPr>
        <w:spacing w:after="0" w:before="0" w:line="480" w:lineRule="auto"/>
        <w:ind w:firstLine="720"/>
        <w:jc w:val="both"/>
        <w:rPr/>
      </w:pPr>
      <w:r>
        <w:rPr>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6C">
      <w:pPr>
        <w:spacing w:after="0" w:before="0" w:line="480" w:lineRule="auto"/>
        <w:ind w:firstLine="720"/>
        <w:jc w:val="both"/>
        <w:rPr/>
      </w:pPr>
      <w:r>
        <w:rPr>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6D">
      <w:pPr>
        <w:keepNext w:val="1"/>
        <w:spacing w:after="120" w:before="240" w:line="480" w:lineRule="auto"/>
        <w:ind w:firstLine="0"/>
        <w:rPr/>
      </w:pPr>
      <w:r>
        <w:rPr>
          <w:b w:val="1"/>
          <w:bCs w:val="1"/>
          <w:sz w:val="24"/>
          <w:szCs w:val="24"/>
          <w:rtl w:val="0"/>
        </w:rPr>
        <w:t xml:space="preserve">Research Design</w:t>
      </w:r>
      <w:r>
        <w:rPr>
          <w:rtl w:val="0"/>
        </w:rPr>
      </w:r>
    </w:p>
    <w:p w:rsidR="00000000" w:rsidDel="00000000" w:rsidP="00000000" w:rsidRDefault="00000000" w:rsidRPr="00000000" w14:paraId="0000006E">
      <w:pPr>
        <w:spacing w:after="0" w:before="0" w:line="480" w:lineRule="auto"/>
        <w:ind w:firstLine="720"/>
        <w:jc w:val="both"/>
        <w:rPr/>
      </w:pPr>
      <w:r>
        <w:rPr>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6F">
      <w:pPr>
        <w:keepNext w:val="1"/>
        <w:spacing w:after="120" w:before="240" w:line="480" w:lineRule="auto"/>
        <w:ind w:firstLine="0"/>
        <w:rPr/>
      </w:pPr>
      <w:r>
        <w:rPr>
          <w:b w:val="1"/>
          <w:bCs w:val="1"/>
          <w:sz w:val="24"/>
          <w:szCs w:val="24"/>
          <w:rtl w:val="0"/>
        </w:rPr>
        <w:t xml:space="preserve">Research Process</w:t>
      </w:r>
      <w:r>
        <w:rPr>
          <w:rtl w:val="0"/>
        </w:rPr>
      </w:r>
    </w:p>
    <w:p w:rsidR="00000000" w:rsidDel="00000000" w:rsidP="00000000" w:rsidRDefault="00000000" w:rsidRPr="00000000" w14:paraId="00000070">
      <w:pPr>
        <w:spacing w:after="0" w:before="0" w:line="480" w:lineRule="auto"/>
        <w:ind w:firstLine="720"/>
        <w:jc w:val="both"/>
        <w:rPr/>
      </w:pPr>
      <w:r>
        <w:rPr>
          <w:sz w:val="22"/>
          <w:szCs w:val="22"/>
          <w:rtl w:val="0"/>
        </w:rPr>
        <w:t xml:space="preserve">The study proceeded through the following steps:</w:t>
      </w:r>
      <w:r>
        <w:rPr>
          <w:rtl w:val="0"/>
        </w:rPr>
      </w:r>
    </w:p>
    <w:p w:rsidR="00000000" w:rsidDel="00000000" w:rsidP="00000000" w:rsidRDefault="00000000" w:rsidRPr="00000000" w14:paraId="00000071">
      <w:pPr>
        <w:spacing w:after="0" w:before="0" w:line="480" w:lineRule="auto"/>
        <w:ind w:firstLine="720"/>
        <w:jc w:val="both"/>
        <w:rPr/>
      </w:pPr>
      <w:r>
        <w:rPr>
          <w:b w:val="1"/>
          <w:bCs w:val="1"/>
          <w:sz w:val="22"/>
          <w:szCs w:val="22"/>
          <w:rtl w:val="0"/>
        </w:rPr>
        <w:t xml:space="preserve">a. Requesting Permission. </w:t>
      </w:r>
      <w:r>
        <w:rPr>
          <w:sz w:val="22"/>
          <w:szCs w:val="22"/>
          <w:rtl w:val="0"/>
        </w:rPr>
        <w:t xml:space="preserve">The researcher secured permission from the PSAU Librar</w:t>
      </w:r>
      <w:r>
        <w:rPr>
          <w:rtl w:val="0"/>
        </w:rPr>
        <w:t xml:space="preserve">ian </w:t>
      </w:r>
      <w:r>
        <w:rPr>
          <w:sz w:val="22"/>
          <w:szCs w:val="22"/>
          <w:rtl w:val="0"/>
        </w:rPr>
        <w:t xml:space="preserve">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72">
      <w:pPr>
        <w:spacing w:after="0" w:before="0" w:line="480" w:lineRule="auto"/>
        <w:ind w:firstLine="720"/>
        <w:jc w:val="both"/>
        <w:rPr/>
      </w:pPr>
      <w:r>
        <w:rPr>
          <w:b w:val="1"/>
          <w:bCs w:val="1"/>
          <w:sz w:val="22"/>
          <w:szCs w:val="22"/>
          <w:rtl w:val="0"/>
        </w:rPr>
        <w:t xml:space="preserve">b. Corpus Construction.</w:t>
      </w:r>
      <w:r>
        <w:rPr>
          <w:sz w:val="22"/>
          <w:szCs w:val="22"/>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73">
      <w:pPr>
        <w:spacing w:after="0" w:before="0" w:line="480" w:lineRule="auto"/>
        <w:ind w:firstLine="720"/>
        <w:jc w:val="both"/>
        <w:rPr/>
      </w:pPr>
      <w:r>
        <w:rPr>
          <w:b w:val="1"/>
          <w:bCs w:val="1"/>
          <w:sz w:val="22"/>
          <w:szCs w:val="22"/>
          <w:rtl w:val="0"/>
        </w:rPr>
        <w:t xml:space="preserve">c. Text Extraction.</w:t>
      </w:r>
      <w:r>
        <w:rPr>
          <w:sz w:val="22"/>
          <w:szCs w:val="22"/>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74">
      <w:pPr>
        <w:spacing w:after="0" w:before="0" w:line="480" w:lineRule="auto"/>
        <w:ind w:firstLine="720"/>
        <w:jc w:val="both"/>
        <w:rPr/>
      </w:pPr>
      <w:r>
        <w:rPr>
          <w:b w:val="1"/>
          <w:bCs w:val="1"/>
          <w:sz w:val="22"/>
          <w:szCs w:val="22"/>
          <w:rtl w:val="0"/>
        </w:rPr>
        <w:t xml:space="preserve">d. Pilot Testing and Reliability Checking. </w:t>
      </w:r>
      <w:r>
        <w:rPr>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is common in single-researcher undergraduate projects. Discrepancies were resolved through discussion and consensus.</w:t>
      </w:r>
      <w:r>
        <w:rPr>
          <w:rtl w:val="0"/>
        </w:rPr>
      </w:r>
    </w:p>
    <w:p w:rsidR="00000000" w:rsidDel="00000000" w:rsidP="00000000" w:rsidRDefault="00000000" w:rsidRPr="00000000" w14:paraId="00000075">
      <w:pPr>
        <w:spacing w:after="0" w:before="0" w:line="480" w:lineRule="auto"/>
        <w:ind w:firstLine="720"/>
        <w:jc w:val="both"/>
        <w:rPr/>
      </w:pPr>
      <w:r>
        <w:rPr>
          <w:b w:val="1"/>
          <w:bCs w:val="1"/>
          <w:sz w:val="22"/>
          <w:szCs w:val="22"/>
          <w:rtl w:val="0"/>
        </w:rPr>
        <w:t xml:space="preserve">e. Data Analysis. </w:t>
      </w:r>
      <w:r>
        <w:rPr>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tests (chi-square, Kruskal-Wallis).</w:t>
      </w:r>
      <w:r>
        <w:rPr>
          <w:rtl w:val="0"/>
        </w:rPr>
      </w:r>
    </w:p>
    <w:p w:rsidR="00000000" w:rsidDel="00000000" w:rsidP="00000000" w:rsidRDefault="00000000" w:rsidRPr="00000000" w14:paraId="00000076">
      <w:pPr>
        <w:spacing w:after="0" w:before="0" w:line="480" w:lineRule="auto"/>
        <w:ind w:firstLine="720"/>
        <w:jc w:val="both"/>
        <w:rPr/>
      </w:pPr>
      <w:r>
        <w:rPr>
          <w:b w:val="1"/>
          <w:bCs w:val="1"/>
          <w:sz w:val="22"/>
          <w:szCs w:val="22"/>
          <w:rtl w:val="0"/>
        </w:rPr>
        <w:t xml:space="preserve">f. Timeline. </w:t>
      </w:r>
      <w:r>
        <w:rPr>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77">
      <w:pPr>
        <w:keepNext w:val="1"/>
        <w:spacing w:after="120" w:before="240" w:line="480" w:lineRule="auto"/>
        <w:ind w:firstLine="0"/>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8">
      <w:pPr>
        <w:spacing w:after="0" w:before="0" w:line="480" w:lineRule="auto"/>
        <w:ind w:firstLine="720"/>
        <w:jc w:val="both"/>
        <w:rPr/>
      </w:pPr>
      <w:r>
        <w:rPr>
          <w:rFonts w:ascii="Georgia" w:hAnsi="Georgia" w:cs="Georgia"/>
          <w:b w:val="0"/>
          <w:strike w:val="0"/>
          <w:sz w:val="22"/>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the epistemic weight of a proposition, for example when “presence of potential mycobacterial infections” becomes an asserted presence claim without the modifier, the token is coded Lexical EC.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9">
      <w:pPr>
        <w:keepNext w:val="1"/>
        <w:spacing w:after="120" w:before="240" w:line="480" w:lineRule="auto"/>
        <w:ind w:firstLine="0"/>
        <w:rPr/>
      </w:pPr>
      <w:r>
        <w:rPr>
          <w:b w:val="1"/>
          <w:bCs w:val="1"/>
          <w:sz w:val="24"/>
          <w:szCs w:val="24"/>
          <w:rtl w:val="0"/>
        </w:rPr>
        <w:t xml:space="preserve">Research Corpus</w:t>
      </w:r>
      <w:r>
        <w:rPr>
          <w:rtl w:val="0"/>
        </w:rPr>
      </w:r>
    </w:p>
    <w:p w:rsidR="00000000" w:rsidDel="00000000" w:rsidP="00000000" w:rsidRDefault="00000000" w:rsidRPr="00000000" w14:paraId="0000007A">
      <w:pPr>
        <w:spacing w:after="0" w:before="0" w:line="480" w:lineRule="auto"/>
        <w:ind w:firstLine="720"/>
        <w:jc w:val="both"/>
        <w:rPr/>
      </w:pPr>
      <w:r>
        <w:rPr>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7B">
      <w:pPr>
        <w:keepNext w:val="1"/>
        <w:spacing w:after="0" w:before="240" w:line="480" w:lineRule="auto"/>
        <w:jc w:val="center"/>
        <w:rPr/>
      </w:pPr>
      <w:r>
        <w:rPr>
          <w:b w:val="1"/>
          <w:bCs w:val="1"/>
          <w:sz w:val="22"/>
          <w:szCs w:val="22"/>
          <w:rtl w:val="0"/>
        </w:rPr>
        <w:t xml:space="preserve">Table 1</w:t>
      </w:r>
      <w:r>
        <w:rPr>
          <w:rtl w:val="0"/>
        </w:rPr>
      </w:r>
    </w:p>
    <w:p w:rsidR="00000000" w:rsidDel="00000000" w:rsidP="00000000" w:rsidRDefault="00000000" w:rsidRPr="00000000" w14:paraId="0000007C">
      <w:pPr>
        <w:keepNext w:val="1"/>
        <w:spacing w:after="60" w:before="0" w:line="480" w:lineRule="auto"/>
        <w:jc w:val="center"/>
        <w:rPr/>
      </w:pPr>
      <w:r>
        <w:rPr>
          <w:sz w:val="22"/>
          <w:szCs w:val="22"/>
          <w:rtl w:val="0"/>
        </w:rPr>
        <w:t xml:space="preserve">PSAU Thesis Repository: Population and Sampling Summary</w:t>
      </w:r>
      <w:r>
        <w:rPr>
          <w:rtl w:val="0"/>
        </w:rPr>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Category</w:t>
            </w:r>
            <w:r>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Biology</w:t>
            </w:r>
            <w:r>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Animal Science</w:t>
            </w:r>
            <w:r>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Crop Science</w:t>
            </w:r>
            <w:r>
              <w:rPr>
                <w:rtl w:val="0"/>
              </w:rPr>
            </w:r>
          </w:p>
        </w:tc>
        <w:tc>
          <w:tcPr>
            <w:tcBorders>
              <w:top w:color="000000" w:space="0" w:sz="18" w:val="single"/>
              <w:bottom w:color="000000" w:space="0" w:sz="4" w:val="single"/>
            </w:tcBorders>
          </w:tcPr>
          <w:p w:rsidR="00000000" w:rsidDel="00000000" w:rsidP="00000000" w:rsidRDefault="00000000" w:rsidRPr="00000000" w14:paraId="00000082">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8">
            <w:pPr>
              <w:spacing w:after="0" w:before="0" w:line="480" w:lineRule="auto"/>
              <w:rPr>
                <w:sz w:val="18"/>
                <w:szCs w:val="18"/>
              </w:rPr>
            </w:pPr>
            <w:r>
              <w:rPr>
                <w:i w:val="0"/>
                <w:iCs w:val="0"/>
                <w:sz w:val="18"/>
                <w:szCs w:val="18"/>
                <w:rtl w:val="0"/>
              </w:rPr>
              <w:t xml:space="preserve">828</w:t>
            </w:r>
            <w:r>
              <w:rPr>
                <w:rtl w:val="0"/>
              </w:rPr>
            </w:r>
          </w:p>
        </w:tc>
      </w:tr>
      <w:tr>
        <w:trPr>
          <w:cantSplit w:val="1"/>
          <w:tblHeader w:val="0"/>
        </w:trPr>
        <w:tc>
          <w:tcPr/>
          <w:p w:rsidR="00000000" w:rsidDel="00000000" w:rsidP="00000000" w:rsidRDefault="00000000" w:rsidRPr="00000000" w14:paraId="00000089">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381</w:t>
            </w:r>
            <w:r>
              <w:rPr>
                <w:rtl w:val="0"/>
              </w:rPr>
            </w:r>
          </w:p>
        </w:tc>
      </w:tr>
      <w:tr>
        <w:trPr>
          <w:cantSplit w:val="1"/>
          <w:tblHeader w:val="0"/>
        </w:trPr>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447</w:t>
            </w:r>
            <w:r>
              <w:rPr>
                <w:rtl w:val="0"/>
              </w:rPr>
            </w:r>
          </w:p>
        </w:tc>
      </w:tr>
      <w:tr>
        <w:trPr>
          <w:cantSplit w:val="1"/>
          <w:tblHeader w:val="0"/>
        </w:trPr>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4</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Main sample</w:t>
            </w:r>
            <w:r>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20</w:t>
            </w:r>
            <w:r>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10</w:t>
            </w:r>
            <w:r>
              <w:rPr>
                <w:rtl w:val="0"/>
              </w:rPr>
            </w:r>
          </w:p>
        </w:tc>
        <w:tc>
          <w:tcPr>
            <w:tcBorders>
              <w:bottom w:color="000000" w:space="0" w:sz="18" w:val="single"/>
            </w:tcBorders>
          </w:tcPr>
          <w:p w:rsidR="00000000" w:rsidDel="00000000" w:rsidP="00000000" w:rsidRDefault="00000000" w:rsidRPr="00000000" w14:paraId="000000A0">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1">
      <w:pPr>
        <w:spacing w:after="0" w:before="240" w:line="480" w:lineRule="auto"/>
        <w:ind w:firstLine="720"/>
        <w:jc w:val="both"/>
        <w:rPr/>
      </w:pPr>
      <w:r>
        <w:rPr>
          <w:sz w:val="22"/>
          <w:szCs w:val="22"/>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Pr>
          <w:rtl w:val="0"/>
        </w:rPr>
      </w:r>
    </w:p>
    <w:p w:rsidR="00000000" w:rsidDel="00000000" w:rsidP="00000000" w:rsidRDefault="00000000" w:rsidRPr="00000000" w14:paraId="000000A2">
      <w:pPr>
        <w:spacing w:after="0" w:before="0" w:line="480" w:lineRule="auto"/>
        <w:ind w:firstLine="720"/>
        <w:jc w:val="both"/>
        <w:rPr/>
      </w:pPr>
      <w:r>
        <w:rPr>
          <w:b w:val="1"/>
          <w:bCs w:val="1"/>
          <w:sz w:val="22"/>
          <w:szCs w:val="22"/>
          <w:rtl w:val="0"/>
        </w:rPr>
        <w:t xml:space="preserve">Inclusion Criteria. </w:t>
      </w:r>
      <w:r>
        <w:rPr>
          <w:sz w:val="22"/>
          <w:szCs w:val="22"/>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A3">
      <w:pPr>
        <w:keepLines w:val="1"/>
        <w:spacing w:after="0" w:before="0" w:line="480" w:lineRule="auto"/>
        <w:ind w:firstLine="720"/>
        <w:jc w:val="both"/>
        <w:rPr/>
      </w:pPr>
      <w:r>
        <w:rPr>
          <w:b w:val="1"/>
          <w:bCs w:val="1"/>
          <w:sz w:val="22"/>
          <w:szCs w:val="22"/>
          <w:rtl w:val="0"/>
        </w:rPr>
        <w:t xml:space="preserve">Exclusion Criteria. </w:t>
      </w:r>
      <w:r>
        <w:rPr>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w:t>
      </w:r>
      <w:r>
        <w:rPr>
          <w:rtl w:val="0"/>
        </w:rPr>
        <w:t xml:space="preserve">or after 2025</w:t>
      </w:r>
      <w:r>
        <w:rPr>
          <w:sz w:val="22"/>
          <w:szCs w:val="22"/>
          <w:rtl w:val="0"/>
        </w:rPr>
        <w:t xml:space="preserve">.</w:t>
      </w:r>
      <w:r>
        <w:rPr>
          <w:rtl w:val="0"/>
        </w:rPr>
      </w:r>
    </w:p>
    <w:p w:rsidR="00000000" w:rsidDel="00000000" w:rsidP="00000000" w:rsidRDefault="00000000" w:rsidRPr="00000000" w14:paraId="000000A4">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sz w:val="22"/>
          <w:szCs w:val="22"/>
          <w:rtl w:val="0"/>
        </w:rPr>
        <w:t xml:space="preserve">Ethical Considerations.</w:t>
      </w:r>
      <w:r>
        <w:rPr>
          <w:sz w:val="22"/>
          <w:szCs w:val="22"/>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tl w:val="0"/>
        </w:rPr>
      </w:r>
    </w:p>
    <w:p w:rsidR="00000000" w:rsidDel="00000000" w:rsidP="00000000" w:rsidRDefault="00000000" w:rsidRPr="00000000" w14:paraId="000000A5">
      <w:pPr>
        <w:spacing w:after="240" w:before="720" w:line="480" w:lineRule="auto"/>
        <w:ind w:firstLine="0"/>
        <w:jc w:val="center"/>
        <w:rPr/>
      </w:pPr>
      <w:r>
        <w:rPr>
          <w:b w:val="1"/>
          <w:bCs w:val="1"/>
          <w:sz w:val="28"/>
          <w:szCs w:val="28"/>
          <w:rtl w:val="0"/>
        </w:rPr>
        <w:t xml:space="preserve">RESULTS, ANALYSIS, AND DISCUSSION</w:t>
      </w:r>
      <w:r>
        <w:rPr>
          <w:rtl w:val="0"/>
        </w:rPr>
      </w:r>
    </w:p>
    <w:p w:rsidR="00000000" w:rsidDel="00000000" w:rsidP="00000000" w:rsidRDefault="00000000" w:rsidRPr="00000000" w14:paraId="000000A6">
      <w:pPr>
        <w:spacing w:after="0" w:before="0" w:line="480" w:lineRule="auto"/>
        <w:ind w:firstLine="720"/>
        <w:jc w:val="both"/>
        <w:rPr/>
      </w:pPr>
      <w:r>
        <w:rPr>
          <w:rtl w:val="0"/>
        </w:rPr>
      </w:r>
    </w:p>
    <w:p w:rsidR="00000000" w:rsidDel="00000000" w:rsidP="00000000" w:rsidRDefault="00000000" w:rsidRPr="00000000" w14:paraId="000000A7">
      <w:pPr>
        <w:spacing w:after="0" w:before="0" w:line="480" w:lineRule="auto"/>
        <w:ind w:firstLine="720"/>
        <w:jc w:val="both"/>
        <w:rPr/>
      </w:pPr>
      <w:r>
        <w:rPr>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A8">
      <w:pPr>
        <w:keepNext w:val="1"/>
        <w:spacing w:after="120" w:before="240" w:line="480" w:lineRule="auto"/>
        <w:ind w:firstLine="0"/>
        <w:rPr/>
      </w:pPr>
      <w:r>
        <w:rPr>
          <w:b w:val="1"/>
          <w:bCs w:val="1"/>
          <w:sz w:val="24"/>
          <w:szCs w:val="24"/>
          <w:rtl w:val="0"/>
        </w:rPr>
        <w:t xml:space="preserve">Part I: The Formal Repertoire of Student Hedging</w:t>
      </w:r>
      <w:r>
        <w:rPr>
          <w:rtl w:val="0"/>
        </w:rPr>
      </w:r>
    </w:p>
    <w:p w:rsidR="00000000" w:rsidDel="00000000" w:rsidP="00000000" w:rsidRDefault="00000000" w:rsidRPr="00000000" w14:paraId="000000A9">
      <w:pPr>
        <w:spacing w:after="0" w:before="0" w:line="480" w:lineRule="auto"/>
        <w:ind w:firstLine="720"/>
        <w:jc w:val="both"/>
        <w:rPr/>
      </w:pPr>
      <w:r>
        <w:rPr>
          <w:rFonts w:ascii="Georgia" w:hAnsi="Georgia" w:cs="Georgia"/>
          <w:b w:val="0"/>
          <w:strike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p>
    <w:p w:rsidR="00000000" w:rsidDel="00000000" w:rsidP="00000000" w:rsidRDefault="00000000" w:rsidRPr="00000000" w14:paraId="000000AA">
      <w:pPr>
        <w:keepNext w:val="1"/>
        <w:spacing w:after="0" w:before="720" w:line="480" w:lineRule="auto"/>
        <w:jc w:val="center"/>
        <w:rPr/>
      </w:pPr>
      <w:r>
        <w:rPr>
          <w:b w:val="1"/>
          <w:bCs w:val="1"/>
          <w:sz w:val="22"/>
          <w:szCs w:val="22"/>
          <w:rtl w:val="0"/>
        </w:rPr>
        <w:t xml:space="preserve">Table 2</w:t>
      </w:r>
      <w:r>
        <w:rPr>
          <w:rtl w:val="0"/>
        </w:rPr>
      </w:r>
    </w:p>
    <w:p w:rsidR="00000000" w:rsidDel="00000000" w:rsidP="00000000" w:rsidRDefault="00000000" w:rsidRPr="00000000" w14:paraId="000000AB">
      <w:pPr>
        <w:keepNext w:val="1"/>
        <w:spacing w:after="60" w:before="0" w:line="480" w:lineRule="auto"/>
        <w:jc w:val="center"/>
        <w:rPr/>
      </w:pPr>
      <w:r>
        <w:rPr>
          <w:sz w:val="22"/>
          <w:szCs w:val="22"/>
          <w:rtl w:val="0"/>
        </w:rPr>
        <w:t xml:space="preserve">Hedge Type Distribution Across the Corpus</w:t>
      </w:r>
      <w:r>
        <w:rPr>
          <w:rtl w:val="0"/>
        </w:rPr>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Pr>
                <w:b w:val="1"/>
                <w:bCs w:val="1"/>
                <w:i w:val="0"/>
                <w:iCs w:val="0"/>
                <w:sz w:val="18"/>
                <w:szCs w:val="18"/>
                <w:rtl w:val="0"/>
              </w:rPr>
              <w:t xml:space="preserve">Hedge Type</w:t>
            </w:r>
            <w:r>
              <w:rPr>
                <w:rtl w:val="0"/>
              </w:rPr>
            </w:r>
          </w:p>
        </w:tc>
        <w:tc>
          <w:tcPr>
            <w:tcBorders>
              <w:top w:color="000000" w:space="0" w:sz="18" w:val="single"/>
              <w:bottom w:color="000000" w:space="0" w:sz="4" w:val="single"/>
            </w:tcBorders>
          </w:tcPr>
          <w:p w:rsidR="00000000" w:rsidDel="00000000" w:rsidP="00000000" w:rsidRDefault="00000000" w:rsidRPr="00000000" w14:paraId="000000AD">
            <w:pPr>
              <w:spacing w:after="0" w:before="0" w:line="480" w:lineRule="auto"/>
              <w:rPr>
                <w:sz w:val="18"/>
                <w:szCs w:val="18"/>
              </w:rPr>
            </w:pPr>
            <w:r>
              <w:rPr>
                <w:b w:val="1"/>
                <w:bCs w:val="1"/>
                <w:i w:val="0"/>
                <w:iCs w:val="0"/>
                <w:sz w:val="18"/>
                <w:szCs w:val="18"/>
                <w:rtl w:val="0"/>
              </w:rPr>
              <w:t xml:space="preserve">Count</w:t>
            </w:r>
            <w:r>
              <w:rPr>
                <w:rtl w:val="0"/>
              </w:rPr>
            </w:r>
          </w:p>
        </w:tc>
        <w:tc>
          <w:tcPr>
            <w:tcBorders>
              <w:top w:color="000000" w:space="0" w:sz="18" w:val="single"/>
              <w:bottom w:color="000000" w:space="0" w:sz="4" w:val="single"/>
            </w:tcBorders>
          </w:tcPr>
          <w:p w:rsidR="00000000" w:rsidDel="00000000" w:rsidP="00000000" w:rsidRDefault="00000000" w:rsidRPr="00000000" w14:paraId="000000AE">
            <w:pPr>
              <w:spacing w:after="0" w:before="0" w:line="480" w:lineRule="auto"/>
              <w:rPr>
                <w:sz w:val="18"/>
                <w:szCs w:val="18"/>
              </w:rPr>
            </w:pPr>
            <w:r>
              <w:rPr>
                <w:b w:val="1"/>
                <w:bCs w:val="1"/>
                <w:i w:val="0"/>
                <w:iCs w:val="0"/>
                <w:sz w:val="18"/>
                <w:szCs w:val="18"/>
                <w:rtl w:val="0"/>
              </w:rPr>
              <w:t xml:space="preserve">Percentage</w:t>
            </w:r>
            <w:r>
              <w:rPr>
                <w:rtl w:val="0"/>
              </w:rPr>
            </w:r>
          </w:p>
        </w:tc>
      </w:tr>
      <w:tr>
        <w:trPr>
          <w:cantSplit w:val="1"/>
          <w:tblHeader w:val="0"/>
        </w:trPr>
        <w:tc>
          <w:tcPr/>
          <w:p w:rsidR="00000000" w:rsidDel="00000000" w:rsidP="00000000" w:rsidRDefault="00000000" w:rsidRPr="00000000" w14:paraId="000000AF">
            <w:pPr>
              <w:spacing w:after="0" w:before="0" w:line="480" w:lineRule="auto"/>
              <w:rPr>
                <w:sz w:val="18"/>
                <w:szCs w:val="18"/>
              </w:rPr>
            </w:pPr>
            <w:r>
              <w:rPr>
                <w:i w:val="0"/>
                <w:iCs w:val="0"/>
                <w:sz w:val="18"/>
                <w:szCs w:val="18"/>
                <w:rtl w:val="0"/>
              </w:rPr>
              <w:t xml:space="preserve">Modal Verbs</w:t>
            </w:r>
            <w:r>
              <w:rPr>
                <w:rtl w:val="0"/>
              </w:rPr>
            </w:r>
          </w:p>
        </w:tc>
        <w:tc>
          <w:tcPr/>
          <w:p w:rsidR="00000000" w:rsidDel="00000000" w:rsidP="00000000" w:rsidRDefault="00000000" w:rsidRPr="00000000" w14:paraId="000000B0">
            <w:pPr>
              <w:spacing w:after="0" w:before="0" w:line="480" w:lineRule="auto"/>
              <w:rPr>
                <w:sz w:val="18"/>
                <w:szCs w:val="18"/>
              </w:rPr>
            </w:pPr>
            <w:r>
              <w:rPr>
                <w:rFonts w:ascii="Georgia" w:hAnsi="Georgia"/>
                <w:sz w:val="22"/>
              </w:rPr>
              <w:t>20</w:t>
            </w:r>
          </w:p>
        </w:tc>
        <w:tc>
          <w:tcPr/>
          <w:p w:rsidR="00000000" w:rsidDel="00000000" w:rsidP="00000000" w:rsidRDefault="00000000" w:rsidRPr="00000000" w14:paraId="000000B1">
            <w:pPr>
              <w:spacing w:after="0" w:before="0" w:line="480" w:lineRule="auto"/>
              <w:rPr>
                <w:sz w:val="18"/>
                <w:szCs w:val="18"/>
              </w:rPr>
            </w:pPr>
            <w:r>
              <w:rPr>
                <w:rFonts w:ascii="Georgia" w:hAnsi="Georgia"/>
                <w:sz w:val="22"/>
              </w:rPr>
              <w:t>30.8%</w:t>
            </w:r>
          </w:p>
        </w:tc>
      </w:tr>
      <w:tr>
        <w:trPr>
          <w:cantSplit w:val="1"/>
          <w:tblHeader w:val="0"/>
        </w:trPr>
        <w:tc>
          <w:tcPr/>
          <w:p w:rsidR="00000000" w:rsidDel="00000000" w:rsidP="00000000" w:rsidRDefault="00000000" w:rsidRPr="00000000" w14:paraId="000000B2">
            <w:pPr>
              <w:spacing w:after="0" w:before="0" w:line="480" w:lineRule="auto"/>
              <w:rPr>
                <w:sz w:val="18"/>
                <w:szCs w:val="18"/>
              </w:rPr>
            </w:pPr>
            <w:r>
              <w:rPr>
                <w:i w:val="0"/>
                <w:iCs w:val="0"/>
                <w:sz w:val="18"/>
                <w:szCs w:val="18"/>
                <w:rtl w:val="0"/>
              </w:rPr>
              <w:t xml:space="preserve">Lexical Hedges</w:t>
            </w:r>
            <w:r>
              <w:rPr>
                <w:rtl w:val="0"/>
              </w:rPr>
            </w:r>
          </w:p>
        </w:tc>
        <w:tc>
          <w:tcPr/>
          <w:p w:rsidR="00000000" w:rsidDel="00000000" w:rsidP="00000000" w:rsidRDefault="00000000" w:rsidRPr="00000000" w14:paraId="000000B3">
            <w:pPr>
              <w:spacing w:after="0" w:before="0" w:line="480" w:lineRule="auto"/>
              <w:rPr>
                <w:sz w:val="18"/>
                <w:szCs w:val="18"/>
              </w:rPr>
            </w:pPr>
            <w:r>
              <w:rPr>
                <w:rFonts w:ascii="Georgia" w:hAnsi="Georgia"/>
                <w:sz w:val="22"/>
              </w:rPr>
              <w:t>42</w:t>
            </w:r>
          </w:p>
        </w:tc>
        <w:tc>
          <w:tcPr/>
          <w:p w:rsidR="00000000" w:rsidDel="00000000" w:rsidP="00000000" w:rsidRDefault="00000000" w:rsidRPr="00000000" w14:paraId="000000B4">
            <w:pPr>
              <w:spacing w:after="0" w:before="0" w:line="480" w:lineRule="auto"/>
              <w:rPr>
                <w:sz w:val="18"/>
                <w:szCs w:val="18"/>
              </w:rPr>
            </w:pPr>
            <w:r>
              <w:rPr>
                <w:rFonts w:ascii="Georgia" w:hAnsi="Georgia"/>
                <w:sz w:val="22"/>
              </w:rPr>
              <w:t>64.6%</w:t>
            </w:r>
          </w:p>
        </w:tc>
      </w:tr>
      <w:tr>
        <w:trPr>
          <w:cantSplit w:val="1"/>
          <w:tblHeader w:val="0"/>
        </w:trPr>
        <w:tc>
          <w:tcPr/>
          <w:p w:rsidR="00000000" w:rsidDel="00000000" w:rsidP="00000000" w:rsidRDefault="00000000" w:rsidRPr="00000000" w14:paraId="000000B5">
            <w:pPr>
              <w:spacing w:after="0" w:before="0" w:line="480" w:lineRule="auto"/>
              <w:rPr>
                <w:sz w:val="18"/>
                <w:szCs w:val="18"/>
              </w:rPr>
            </w:pPr>
            <w:r>
              <w:rPr>
                <w:i w:val="0"/>
                <w:iCs w:val="0"/>
                <w:sz w:val="18"/>
                <w:szCs w:val="18"/>
                <w:rtl w:val="0"/>
              </w:rPr>
              <w:t xml:space="preserve">Adverbial Hedges</w:t>
            </w:r>
            <w:r>
              <w:rPr>
                <w:rtl w:val="0"/>
              </w:rPr>
            </w:r>
          </w:p>
        </w:tc>
        <w:tc>
          <w:tcPr/>
          <w:p w:rsidR="00000000" w:rsidDel="00000000" w:rsidP="00000000" w:rsidRDefault="00000000" w:rsidRPr="00000000" w14:paraId="000000B6">
            <w:pPr>
              <w:spacing w:after="0" w:before="0" w:line="480" w:lineRule="auto"/>
              <w:rPr>
                <w:sz w:val="18"/>
                <w:szCs w:val="18"/>
              </w:rPr>
            </w:pPr>
            <w:r>
              <w:rPr>
                <w:rFonts w:ascii="Georgia" w:hAnsi="Georgia"/>
                <w:sz w:val="22"/>
              </w:rPr>
              <w:t>3</w:t>
            </w:r>
          </w:p>
        </w:tc>
        <w:tc>
          <w:tcPr/>
          <w:p w:rsidR="00000000" w:rsidDel="00000000" w:rsidP="00000000" w:rsidRDefault="00000000" w:rsidRPr="00000000" w14:paraId="000000B7">
            <w:pPr>
              <w:spacing w:after="0" w:before="0" w:line="480" w:lineRule="auto"/>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B8">
            <w:pPr>
              <w:spacing w:after="0" w:before="0" w:line="480" w:lineRule="auto"/>
              <w:rPr>
                <w:sz w:val="18"/>
                <w:szCs w:val="18"/>
              </w:rPr>
            </w:pPr>
            <w:r>
              <w:rPr>
                <w:i w:val="0"/>
                <w:iCs w:val="0"/>
                <w:sz w:val="18"/>
                <w:szCs w:val="18"/>
                <w:rtl w:val="0"/>
              </w:rPr>
              <w:t xml:space="preserve">Clause-Level Hedges</w:t>
            </w:r>
            <w:r>
              <w:rPr>
                <w:rtl w:val="0"/>
              </w:rPr>
            </w:r>
          </w:p>
        </w:tc>
        <w:tc>
          <w:tcPr/>
          <w:p w:rsidR="00000000" w:rsidDel="00000000" w:rsidP="00000000" w:rsidRDefault="00000000" w:rsidRPr="00000000" w14:paraId="000000B9">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0BA">
            <w:pPr>
              <w:spacing w:after="0" w:before="0" w:line="480" w:lineRule="auto"/>
              <w:rPr>
                <w:sz w:val="18"/>
                <w:szCs w:val="18"/>
              </w:rPr>
            </w:pPr>
            <w:r>
              <w:rPr>
                <w:i w:val="0"/>
                <w:iCs w:val="0"/>
                <w:sz w:val="18"/>
                <w:szCs w:val="18"/>
                <w:rtl w:val="0"/>
              </w:rPr>
              <w:t xml:space="preserve">0.0%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0BC">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0BD">
            <w:pPr>
              <w:spacing w:after="0" w:before="0" w:line="480" w:lineRule="auto"/>
              <w:rPr>
                <w:sz w:val="18"/>
                <w:szCs w:val="18"/>
              </w:rPr>
            </w:pPr>
            <w:r>
              <w:rPr>
                <w:rFonts w:ascii="Georgia" w:hAnsi="Georgia"/>
                <w:sz w:val="22"/>
              </w:rPr>
              <w:t>100.0%</w:t>
            </w:r>
          </w:p>
        </w:tc>
      </w:tr>
    </w:tbl>
    <w:p w:rsidR="00000000" w:rsidDel="00000000" w:rsidP="00000000" w:rsidRDefault="00000000" w:rsidRPr="00000000" w14:paraId="000000BE">
      <w:pPr>
        <w:spacing w:after="0" w:before="240" w:line="480" w:lineRule="auto"/>
        <w:ind w:firstLine="720"/>
        <w:jc w:val="both"/>
        <w:rPr/>
      </w:pPr>
      <w:r>
        <w:rPr>
          <w:rFonts w:ascii="Georgia" w:hAnsi="Georgia" w:cs="Georgia"/>
          <w:b w:val="0"/>
          <w:strike w:val="0"/>
          <w:sz w:val="22"/>
        </w:rPr>
        <w:t>Table 2 presents the overall distribution of hedge types. Lexical hedges dominated the corpus with 42 instances (64.6%), followed by modal verbs with 20 instances (30.8%), and adverbial hedges with 3 instances (4.7%).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F">
      <w:pPr>
        <w:spacing w:after="0" w:before="0" w:line="480" w:lineRule="auto"/>
        <w:ind w:firstLine="720"/>
        <w:jc w:val="both"/>
        <w:rPr/>
      </w:pPr>
      <w:r>
        <w:rPr>
          <w:rFonts w:ascii="Georgia" w:hAnsi="Georgia" w:cs="Georgia"/>
          <w:b w:val="0"/>
          <w:strike w:val="0"/>
          <w:sz w:val="22"/>
        </w:rPr>
        <w:t>Within the lexical hedge category, the token “potential” accounted for 19 of the 42 lexical instances (45.2%),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22 against 21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C0">
      <w:pPr>
        <w:keepNext w:val="1"/>
        <w:pageBreakBefore w:val="0"/>
        <w:spacing w:after="0" w:before="240" w:line="480" w:lineRule="auto"/>
        <w:jc w:val="center"/>
        <w:rPr/>
      </w:pPr>
      <w:r>
        <w:rPr>
          <w:b w:val="1"/>
          <w:bCs w:val="1"/>
          <w:sz w:val="22"/>
          <w:szCs w:val="22"/>
          <w:rtl w:val="0"/>
        </w:rPr>
        <w:t xml:space="preserve">Table 3</w:t>
      </w:r>
      <w:r>
        <w:rPr>
          <w:rtl w:val="0"/>
        </w:rPr>
      </w:r>
    </w:p>
    <w:p w:rsidR="00000000" w:rsidDel="00000000" w:rsidP="00000000" w:rsidRDefault="00000000" w:rsidRPr="00000000" w14:paraId="000000C1">
      <w:pPr>
        <w:keepNext w:val="1"/>
        <w:spacing w:after="0" w:before="0" w:line="480" w:lineRule="auto"/>
        <w:jc w:val="center"/>
        <w:rPr/>
      </w:pPr>
      <w:r>
        <w:rPr>
          <w:sz w:val="22"/>
          <w:szCs w:val="22"/>
          <w:rtl w:val="0"/>
        </w:rPr>
        <w:t xml:space="preserve">Hedge Token Inventory by Form</w:t>
      </w:r>
      <w:r>
        <w:rPr>
          <w:rtl w:val="0"/>
        </w:rPr>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Pr>
                <w:b w:val="1"/>
                <w:bCs w:val="1"/>
                <w:sz w:val="18"/>
                <w:szCs w:val="18"/>
                <w:rtl w:val="0"/>
              </w:rPr>
              <w:t xml:space="preserve">Hedge form</w:t>
            </w:r>
            <w:r>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Pr>
                <w:b w:val="1"/>
                <w:bCs w:val="1"/>
                <w:sz w:val="18"/>
                <w:szCs w:val="18"/>
                <w:rtl w:val="0"/>
              </w:rPr>
              <w:t xml:space="preserve">Grammatical type</w:t>
            </w:r>
            <w:r>
              <w:rPr>
                <w:rtl w:val="0"/>
              </w:rPr>
            </w:r>
          </w:p>
        </w:tc>
        <w:tc>
          <w:tcPr>
            <w:tcBorders>
              <w:top w:color="000000" w:space="0" w:sz="18" w:val="single"/>
              <w:bottom w:color="000000" w:space="0" w:sz="6" w:val="single"/>
            </w:tcBorders>
          </w:tcPr>
          <w:p w:rsidR="00000000" w:rsidDel="00000000" w:rsidP="00000000" w:rsidRDefault="00000000" w:rsidRPr="00000000" w14:paraId="000000C4">
            <w:pPr>
              <w:spacing w:after="0" w:before="0" w:line="480" w:lineRule="auto"/>
              <w:jc w:val="center"/>
              <w:rPr>
                <w:sz w:val="18"/>
                <w:szCs w:val="18"/>
              </w:rPr>
            </w:pPr>
            <w:r>
              <w:rPr>
                <w:b w:val="1"/>
                <w:bCs w:val="1"/>
                <w:sz w:val="18"/>
                <w:szCs w:val="18"/>
                <w:rtl w:val="0"/>
              </w:rPr>
              <w:t xml:space="preserve">Count</w:t>
            </w:r>
            <w:r>
              <w:rPr>
                <w:rtl w:val="0"/>
              </w:rPr>
            </w:r>
          </w:p>
        </w:tc>
        <w:tc>
          <w:tcPr>
            <w:tcBorders>
              <w:top w:color="000000" w:space="0" w:sz="18" w:val="single"/>
              <w:bottom w:color="000000" w:space="0" w:sz="6" w:val="single"/>
            </w:tcBorders>
          </w:tcPr>
          <w:p w:rsidR="00000000" w:rsidDel="00000000" w:rsidP="00000000" w:rsidRDefault="00000000" w:rsidRPr="00000000" w14:paraId="000000C5">
            <w:pPr>
              <w:spacing w:after="0" w:before="0" w:line="480" w:lineRule="auto"/>
              <w:jc w:val="center"/>
              <w:rPr>
                <w:sz w:val="18"/>
                <w:szCs w:val="18"/>
              </w:rPr>
            </w:pPr>
            <w:r>
              <w:rPr>
                <w:b w:val="1"/>
                <w:bCs w:val="1"/>
                <w:sz w:val="18"/>
                <w:szCs w:val="18"/>
                <w:rtl w:val="0"/>
              </w:rPr>
              <w:t xml:space="preserve">% of total hedges</w:t>
            </w:r>
            <w:r>
              <w:rPr>
                <w:rtl w:val="0"/>
              </w:rPr>
            </w:r>
          </w:p>
        </w:tc>
      </w:tr>
      <w:tr>
        <w:trPr>
          <w:cantSplit w:val="1"/>
          <w:tblHeader w:val="0"/>
        </w:trPr>
        <w:tc>
          <w:tcPr/>
          <w:p w:rsidR="00000000" w:rsidDel="00000000" w:rsidP="00000000" w:rsidRDefault="00000000" w:rsidRPr="00000000" w14:paraId="000000C6">
            <w:pPr>
              <w:spacing w:after="0" w:before="0" w:line="480" w:lineRule="auto"/>
              <w:jc w:val="left"/>
              <w:rPr>
                <w:sz w:val="18"/>
                <w:szCs w:val="18"/>
              </w:rPr>
            </w:pPr>
            <w:r>
              <w:rPr>
                <w:sz w:val="18"/>
                <w:szCs w:val="18"/>
                <w:rtl w:val="0"/>
              </w:rPr>
              <w:t xml:space="preserve">potential</w:t>
            </w:r>
          </w:p>
        </w:tc>
        <w:tc>
          <w:tcPr/>
          <w:p w:rsidR="00000000" w:rsidDel="00000000" w:rsidP="00000000" w:rsidRDefault="00000000" w:rsidRPr="00000000" w14:paraId="000000C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C8">
            <w:pPr>
              <w:spacing w:after="0" w:before="0" w:line="480" w:lineRule="auto"/>
              <w:jc w:val="center"/>
              <w:rPr>
                <w:sz w:val="18"/>
                <w:szCs w:val="18"/>
              </w:rPr>
            </w:pPr>
            <w:r>
              <w:rPr>
                <w:sz w:val="18"/>
                <w:szCs w:val="18"/>
                <w:rtl w:val="0"/>
              </w:rPr>
              <w:t xml:space="preserve">19</w:t>
            </w:r>
          </w:p>
        </w:tc>
        <w:tc>
          <w:tcPr/>
          <w:p w:rsidR="00000000" w:rsidDel="00000000" w:rsidP="00000000" w:rsidRDefault="00000000" w:rsidRPr="00000000" w14:paraId="000000C9">
            <w:pPr>
              <w:spacing w:after="0" w:before="0" w:line="480" w:lineRule="auto"/>
              <w:jc w:val="center"/>
              <w:rPr>
                <w:sz w:val="18"/>
                <w:szCs w:val="18"/>
              </w:rPr>
            </w:pPr>
            <w:r>
              <w:rPr>
                <w:rFonts w:ascii="Georgia" w:hAnsi="Georgia"/>
                <w:sz w:val="22"/>
              </w:rPr>
              <w:t>29.2%</w:t>
            </w:r>
          </w:p>
        </w:tc>
      </w:tr>
      <w:tr>
        <w:trPr>
          <w:cantSplit w:val="1"/>
          <w:tblHeader w:val="0"/>
        </w:trPr>
        <w:tc>
          <w:tcPr/>
          <w:p w:rsidR="00000000" w:rsidDel="00000000" w:rsidP="00000000" w:rsidRDefault="00000000" w:rsidRPr="00000000" w14:paraId="000000CA">
            <w:pPr>
              <w:spacing w:after="0" w:before="0" w:line="480" w:lineRule="auto"/>
              <w:jc w:val="left"/>
              <w:rPr>
                <w:sz w:val="18"/>
                <w:szCs w:val="18"/>
              </w:rPr>
            </w:pPr>
            <w:r>
              <w:rPr>
                <w:sz w:val="18"/>
                <w:szCs w:val="18"/>
                <w:rtl w:val="0"/>
              </w:rPr>
              <w:t xml:space="preserve">suggests</w:t>
            </w:r>
          </w:p>
        </w:tc>
        <w:tc>
          <w:tcPr/>
          <w:p w:rsidR="00000000" w:rsidDel="00000000" w:rsidP="00000000" w:rsidRDefault="00000000" w:rsidRPr="00000000" w14:paraId="000000C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CC">
            <w:pPr>
              <w:spacing w:after="0" w:before="0" w:line="480" w:lineRule="auto"/>
              <w:jc w:val="center"/>
              <w:rPr>
                <w:sz w:val="18"/>
                <w:szCs w:val="18"/>
              </w:rPr>
            </w:pPr>
            <w:r>
              <w:rPr>
                <w:sz w:val="18"/>
                <w:szCs w:val="18"/>
                <w:rtl w:val="0"/>
              </w:rPr>
              <w:t xml:space="preserve">7</w:t>
            </w:r>
          </w:p>
        </w:tc>
        <w:tc>
          <w:tcPr/>
          <w:p w:rsidR="00000000" w:rsidDel="00000000" w:rsidP="00000000" w:rsidRDefault="00000000" w:rsidRPr="00000000" w14:paraId="000000CD">
            <w:pPr>
              <w:spacing w:after="0" w:before="0" w:line="480" w:lineRule="auto"/>
              <w:jc w:val="center"/>
              <w:rPr>
                <w:sz w:val="18"/>
                <w:szCs w:val="18"/>
              </w:rPr>
            </w:pPr>
            <w:r>
              <w:rPr>
                <w:rFonts w:ascii="Georgia" w:hAnsi="Georgia"/>
                <w:sz w:val="22"/>
              </w:rPr>
              <w:t>10.8%</w:t>
            </w:r>
          </w:p>
        </w:tc>
      </w:tr>
      <w:tr>
        <w:trPr>
          <w:cantSplit w:val="1"/>
          <w:tblHeader w:val="0"/>
        </w:trPr>
        <w:tc>
          <w:tcPr/>
          <w:p w:rsidR="00000000" w:rsidDel="00000000" w:rsidP="00000000" w:rsidRDefault="00000000" w:rsidRPr="00000000" w14:paraId="000000CE">
            <w:pPr>
              <w:spacing w:after="0" w:before="0" w:line="480" w:lineRule="auto"/>
              <w:jc w:val="left"/>
              <w:rPr>
                <w:sz w:val="18"/>
                <w:szCs w:val="18"/>
              </w:rPr>
            </w:pPr>
            <w:r>
              <w:rPr>
                <w:sz w:val="18"/>
                <w:szCs w:val="18"/>
                <w:rtl w:val="0"/>
              </w:rPr>
              <w:t xml:space="preserve">suggest</w:t>
            </w:r>
          </w:p>
        </w:tc>
        <w:tc>
          <w:tcPr/>
          <w:p w:rsidR="00000000" w:rsidDel="00000000" w:rsidP="00000000" w:rsidRDefault="00000000" w:rsidRPr="00000000" w14:paraId="000000CF">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0">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1">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2">
            <w:pPr>
              <w:spacing w:after="0" w:before="0" w:line="480" w:lineRule="auto"/>
              <w:jc w:val="left"/>
              <w:rPr>
                <w:sz w:val="18"/>
                <w:szCs w:val="18"/>
              </w:rPr>
            </w:pPr>
            <w:r>
              <w:rPr>
                <w:sz w:val="18"/>
                <w:szCs w:val="18"/>
                <w:rtl w:val="0"/>
              </w:rPr>
              <w:t xml:space="preserve">suggesting</w:t>
            </w:r>
          </w:p>
        </w:tc>
        <w:tc>
          <w:tcPr/>
          <w:p w:rsidR="00000000" w:rsidDel="00000000" w:rsidP="00000000" w:rsidRDefault="00000000" w:rsidRPr="00000000" w14:paraId="000000D3">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4">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5">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6">
            <w:pPr>
              <w:spacing w:after="0" w:before="0" w:line="480" w:lineRule="auto"/>
              <w:jc w:val="left"/>
              <w:rPr>
                <w:sz w:val="18"/>
                <w:szCs w:val="18"/>
              </w:rPr>
            </w:pPr>
            <w:r>
              <w:rPr>
                <w:sz w:val="18"/>
                <w:szCs w:val="18"/>
                <w:rtl w:val="0"/>
              </w:rPr>
              <w:t xml:space="preserve">implies</w:t>
            </w:r>
          </w:p>
        </w:tc>
        <w:tc>
          <w:tcPr/>
          <w:p w:rsidR="00000000" w:rsidDel="00000000" w:rsidP="00000000" w:rsidRDefault="00000000" w:rsidRPr="00000000" w14:paraId="000000D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8">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0D9">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DA">
            <w:pPr>
              <w:spacing w:after="0" w:before="0" w:line="480" w:lineRule="auto"/>
              <w:jc w:val="left"/>
              <w:rPr>
                <w:sz w:val="18"/>
                <w:szCs w:val="18"/>
              </w:rPr>
            </w:pPr>
            <w:r>
              <w:rPr>
                <w:sz w:val="18"/>
                <w:szCs w:val="18"/>
                <w:rtl w:val="0"/>
              </w:rPr>
              <w:t xml:space="preserve">indicating / indicates</w:t>
            </w:r>
          </w:p>
        </w:tc>
        <w:tc>
          <w:tcPr/>
          <w:p w:rsidR="00000000" w:rsidDel="00000000" w:rsidP="00000000" w:rsidRDefault="00000000" w:rsidRPr="00000000" w14:paraId="000000D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D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DD">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DE">
            <w:pPr>
              <w:spacing w:after="0" w:before="0" w:line="480" w:lineRule="auto"/>
              <w:jc w:val="left"/>
              <w:rPr>
                <w:sz w:val="18"/>
                <w:szCs w:val="18"/>
              </w:rPr>
            </w:pPr>
            <w:r>
              <w:rPr>
                <w:sz w:val="18"/>
                <w:szCs w:val="18"/>
                <w:rtl w:val="0"/>
              </w:rPr>
              <w:t xml:space="preserve">likely</w:t>
            </w:r>
          </w:p>
        </w:tc>
        <w:tc>
          <w:tcPr/>
          <w:p w:rsidR="00000000" w:rsidDel="00000000" w:rsidP="00000000" w:rsidRDefault="00000000" w:rsidRPr="00000000" w14:paraId="000000DF">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0">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0E1">
            <w:pPr>
              <w:spacing w:after="0" w:before="0" w:line="480" w:lineRule="auto"/>
              <w:jc w:val="center"/>
              <w:rPr>
                <w:sz w:val="18"/>
                <w:szCs w:val="18"/>
              </w:rPr>
            </w:pPr>
            <w:r>
              <w:rPr>
                <w:rFonts w:ascii="Georgia" w:hAnsi="Georgia"/>
                <w:sz w:val="22"/>
              </w:rPr>
              <w:t>3.1%</w:t>
            </w:r>
          </w:p>
        </w:tc>
      </w:tr>
      <w:tr>
        <w:trPr>
          <w:cantSplit w:val="1"/>
          <w:tblHeader w:val="0"/>
        </w:trPr>
        <w:tc>
          <w:tcPr/>
          <w:p w:rsidR="00000000" w:rsidDel="00000000" w:rsidP="00000000" w:rsidRDefault="00000000" w:rsidRPr="00000000" w14:paraId="000000E2">
            <w:pPr>
              <w:spacing w:after="0" w:before="0" w:line="480" w:lineRule="auto"/>
              <w:jc w:val="left"/>
              <w:rPr>
                <w:sz w:val="18"/>
                <w:szCs w:val="18"/>
              </w:rPr>
            </w:pPr>
            <w:r>
              <w:rPr>
                <w:sz w:val="18"/>
                <w:szCs w:val="18"/>
                <w:rtl w:val="0"/>
              </w:rPr>
              <w:t xml:space="preserve">implying</w:t>
            </w:r>
          </w:p>
        </w:tc>
        <w:tc>
          <w:tcPr/>
          <w:p w:rsidR="00000000" w:rsidDel="00000000" w:rsidP="00000000" w:rsidRDefault="00000000" w:rsidRPr="00000000" w14:paraId="000000E3">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4">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5">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6">
            <w:pPr>
              <w:spacing w:after="0" w:before="0" w:line="480" w:lineRule="auto"/>
              <w:jc w:val="left"/>
              <w:rPr>
                <w:sz w:val="18"/>
                <w:szCs w:val="18"/>
              </w:rPr>
            </w:pPr>
            <w:r>
              <w:rPr>
                <w:sz w:val="18"/>
                <w:szCs w:val="18"/>
                <w:rtl w:val="0"/>
              </w:rPr>
              <w:t xml:space="preserve">inferring</w:t>
            </w:r>
          </w:p>
        </w:tc>
        <w:tc>
          <w:tcPr/>
          <w:p w:rsidR="00000000" w:rsidDel="00000000" w:rsidP="00000000" w:rsidRDefault="00000000" w:rsidRPr="00000000" w14:paraId="000000E7">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8">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9">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A">
            <w:pPr>
              <w:spacing w:after="0" w:before="0" w:line="480" w:lineRule="auto"/>
              <w:jc w:val="left"/>
              <w:rPr>
                <w:sz w:val="18"/>
                <w:szCs w:val="18"/>
              </w:rPr>
            </w:pPr>
            <w:r>
              <w:rPr>
                <w:sz w:val="18"/>
                <w:szCs w:val="18"/>
                <w:rtl w:val="0"/>
              </w:rPr>
              <w:t xml:space="preserve">possible</w:t>
            </w:r>
          </w:p>
        </w:tc>
        <w:tc>
          <w:tcPr/>
          <w:p w:rsidR="00000000" w:rsidDel="00000000" w:rsidP="00000000" w:rsidRDefault="00000000" w:rsidRPr="00000000" w14:paraId="000000EB">
            <w:pPr>
              <w:spacing w:after="0" w:before="0" w:line="480" w:lineRule="auto"/>
              <w:jc w:val="left"/>
              <w:rPr>
                <w:sz w:val="18"/>
                <w:szCs w:val="18"/>
              </w:rPr>
            </w:pPr>
            <w:r>
              <w:rPr>
                <w:sz w:val="18"/>
                <w:szCs w:val="18"/>
                <w:rtl w:val="0"/>
              </w:rPr>
              <w:t xml:space="preserve">Lexical Hedges</w:t>
            </w:r>
          </w:p>
        </w:tc>
        <w:tc>
          <w:tcPr/>
          <w:p w:rsidR="00000000" w:rsidDel="00000000" w:rsidP="00000000" w:rsidRDefault="00000000" w:rsidRPr="00000000" w14:paraId="000000EC">
            <w:pPr>
              <w:spacing w:after="0" w:before="0" w:line="480" w:lineRule="auto"/>
              <w:jc w:val="center"/>
              <w:rPr>
                <w:sz w:val="18"/>
                <w:szCs w:val="18"/>
              </w:rPr>
            </w:pPr>
            <w:r>
              <w:rPr>
                <w:sz w:val="18"/>
                <w:szCs w:val="18"/>
                <w:rtl w:val="0"/>
              </w:rPr>
              <w:t xml:space="preserve">1</w:t>
            </w:r>
          </w:p>
        </w:tc>
        <w:tc>
          <w:tcPr/>
          <w:p w:rsidR="00000000" w:rsidDel="00000000" w:rsidP="00000000" w:rsidRDefault="00000000" w:rsidRPr="00000000" w14:paraId="000000ED">
            <w:pPr>
              <w:spacing w:after="0" w:before="0" w:line="480" w:lineRule="auto"/>
              <w:jc w:val="center"/>
              <w:rPr>
                <w:sz w:val="18"/>
                <w:szCs w:val="18"/>
              </w:rPr>
            </w:pPr>
            <w:r>
              <w:rPr>
                <w:rFonts w:ascii="Georgia" w:hAnsi="Georgia"/>
                <w:sz w:val="22"/>
              </w:rPr>
              <w:t>1.5%</w:t>
            </w:r>
          </w:p>
        </w:tc>
      </w:tr>
      <w:tr>
        <w:trPr>
          <w:cantSplit w:val="1"/>
          <w:tblHeader w:val="0"/>
        </w:trPr>
        <w:tc>
          <w:tcPr/>
          <w:p w:rsidR="00000000" w:rsidDel="00000000" w:rsidP="00000000" w:rsidRDefault="00000000" w:rsidRPr="00000000" w14:paraId="000000EE">
            <w:pPr>
              <w:spacing w:after="0" w:before="0" w:line="480" w:lineRule="auto"/>
              <w:jc w:val="left"/>
              <w:rPr>
                <w:sz w:val="18"/>
                <w:szCs w:val="18"/>
              </w:rPr>
            </w:pPr>
            <w:r>
              <w:rPr>
                <w:sz w:val="18"/>
                <w:szCs w:val="18"/>
                <w:rtl w:val="0"/>
              </w:rPr>
              <w:t xml:space="preserve">can</w:t>
            </w:r>
          </w:p>
        </w:tc>
        <w:tc>
          <w:tcPr/>
          <w:p w:rsidR="00000000" w:rsidDel="00000000" w:rsidP="00000000" w:rsidRDefault="00000000" w:rsidRPr="00000000" w14:paraId="000000EF">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0">
            <w:pPr>
              <w:spacing w:after="0" w:before="0" w:line="480" w:lineRule="auto"/>
              <w:jc w:val="center"/>
              <w:rPr>
                <w:sz w:val="18"/>
                <w:szCs w:val="18"/>
              </w:rPr>
            </w:pPr>
            <w:r>
              <w:rPr>
                <w:rFonts w:ascii="Georgia" w:hAnsi="Georgia"/>
                <w:sz w:val="22"/>
              </w:rPr>
              <w:t>5</w:t>
            </w:r>
          </w:p>
        </w:tc>
        <w:tc>
          <w:tcPr/>
          <w:p w:rsidR="00000000" w:rsidDel="00000000" w:rsidP="00000000" w:rsidRDefault="00000000" w:rsidRPr="00000000" w14:paraId="000000F1">
            <w:pPr>
              <w:spacing w:after="0" w:before="0" w:line="480" w:lineRule="auto"/>
              <w:jc w:val="center"/>
              <w:rPr>
                <w:sz w:val="18"/>
                <w:szCs w:val="18"/>
              </w:rPr>
            </w:pPr>
            <w:r>
              <w:rPr>
                <w:rFonts w:ascii="Georgia" w:hAnsi="Georgia"/>
                <w:sz w:val="22"/>
              </w:rPr>
              <w:t>7.7%</w:t>
            </w:r>
          </w:p>
        </w:tc>
      </w:tr>
      <w:tr>
        <w:trPr>
          <w:cantSplit w:val="1"/>
          <w:tblHeader w:val="0"/>
        </w:trPr>
        <w:tc>
          <w:tcPr/>
          <w:p w:rsidR="00000000" w:rsidDel="00000000" w:rsidP="00000000" w:rsidRDefault="00000000" w:rsidRPr="00000000" w14:paraId="000000F2">
            <w:pPr>
              <w:spacing w:after="0" w:before="0" w:line="480" w:lineRule="auto"/>
              <w:jc w:val="left"/>
              <w:rPr>
                <w:sz w:val="18"/>
                <w:szCs w:val="18"/>
              </w:rPr>
            </w:pPr>
            <w:r>
              <w:rPr>
                <w:sz w:val="18"/>
                <w:szCs w:val="18"/>
                <w:rtl w:val="0"/>
              </w:rPr>
              <w:t xml:space="preserve">could</w:t>
            </w:r>
          </w:p>
        </w:tc>
        <w:tc>
          <w:tcPr/>
          <w:p w:rsidR="00000000" w:rsidDel="00000000" w:rsidP="00000000" w:rsidRDefault="00000000" w:rsidRPr="00000000" w14:paraId="000000F3">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4">
            <w:pPr>
              <w:spacing w:after="0" w:before="0" w:line="480" w:lineRule="auto"/>
              <w:jc w:val="center"/>
              <w:rPr>
                <w:sz w:val="18"/>
                <w:szCs w:val="18"/>
              </w:rPr>
            </w:pPr>
            <w:r>
              <w:rPr>
                <w:sz w:val="18"/>
                <w:szCs w:val="18"/>
                <w:rtl w:val="0"/>
              </w:rPr>
              <w:t xml:space="preserve">6</w:t>
            </w:r>
          </w:p>
        </w:tc>
        <w:tc>
          <w:tcPr/>
          <w:p w:rsidR="00000000" w:rsidDel="00000000" w:rsidP="00000000" w:rsidRDefault="00000000" w:rsidRPr="00000000" w14:paraId="000000F5">
            <w:pPr>
              <w:spacing w:after="0" w:before="0" w:line="480" w:lineRule="auto"/>
              <w:jc w:val="center"/>
              <w:rPr>
                <w:sz w:val="18"/>
                <w:szCs w:val="18"/>
              </w:rPr>
            </w:pPr>
            <w:r>
              <w:rPr>
                <w:rFonts w:ascii="Georgia" w:hAnsi="Georgia"/>
                <w:sz w:val="22"/>
              </w:rPr>
              <w:t>9.2%</w:t>
            </w:r>
          </w:p>
        </w:tc>
      </w:tr>
      <w:tr>
        <w:trPr>
          <w:cantSplit w:val="1"/>
          <w:tblHeader w:val="0"/>
        </w:trPr>
        <w:tc>
          <w:tcPr/>
          <w:p w:rsidR="00000000" w:rsidDel="00000000" w:rsidP="00000000" w:rsidRDefault="00000000" w:rsidRPr="00000000" w14:paraId="000000F6">
            <w:pPr>
              <w:spacing w:after="0" w:before="0" w:line="480" w:lineRule="auto"/>
              <w:jc w:val="left"/>
              <w:rPr>
                <w:sz w:val="18"/>
                <w:szCs w:val="18"/>
              </w:rPr>
            </w:pPr>
            <w:r>
              <w:rPr>
                <w:sz w:val="18"/>
                <w:szCs w:val="18"/>
                <w:rtl w:val="0"/>
              </w:rPr>
              <w:t xml:space="preserve">may</w:t>
            </w:r>
          </w:p>
        </w:tc>
        <w:tc>
          <w:tcPr/>
          <w:p w:rsidR="00000000" w:rsidDel="00000000" w:rsidP="00000000" w:rsidRDefault="00000000" w:rsidRPr="00000000" w14:paraId="000000F7">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8">
            <w:pPr>
              <w:spacing w:after="0" w:before="0" w:line="480" w:lineRule="auto"/>
              <w:jc w:val="center"/>
              <w:rPr>
                <w:sz w:val="18"/>
                <w:szCs w:val="18"/>
              </w:rPr>
            </w:pPr>
            <w:r>
              <w:rPr>
                <w:sz w:val="18"/>
                <w:szCs w:val="18"/>
                <w:rtl w:val="0"/>
              </w:rPr>
              <w:t xml:space="preserve">6</w:t>
            </w:r>
          </w:p>
        </w:tc>
        <w:tc>
          <w:tcPr/>
          <w:p w:rsidR="00000000" w:rsidDel="00000000" w:rsidP="00000000" w:rsidRDefault="00000000" w:rsidRPr="00000000" w14:paraId="000000F9">
            <w:pPr>
              <w:spacing w:after="0" w:before="0" w:line="480" w:lineRule="auto"/>
              <w:jc w:val="center"/>
              <w:rPr>
                <w:sz w:val="18"/>
                <w:szCs w:val="18"/>
              </w:rPr>
            </w:pPr>
            <w:r>
              <w:rPr>
                <w:rFonts w:ascii="Georgia" w:hAnsi="Georgia"/>
                <w:sz w:val="22"/>
              </w:rPr>
              <w:t>9.2%</w:t>
            </w:r>
          </w:p>
        </w:tc>
      </w:tr>
      <w:tr>
        <w:trPr>
          <w:cantSplit w:val="1"/>
          <w:tblHeader w:val="0"/>
        </w:trPr>
        <w:tc>
          <w:tcPr/>
          <w:p w:rsidR="00000000" w:rsidDel="00000000" w:rsidP="00000000" w:rsidRDefault="00000000" w:rsidRPr="00000000" w14:paraId="000000FA">
            <w:pPr>
              <w:spacing w:after="0" w:before="0" w:line="480" w:lineRule="auto"/>
              <w:jc w:val="left"/>
              <w:rPr>
                <w:sz w:val="18"/>
                <w:szCs w:val="18"/>
              </w:rPr>
            </w:pPr>
            <w:r>
              <w:rPr>
                <w:sz w:val="18"/>
                <w:szCs w:val="18"/>
                <w:rtl w:val="0"/>
              </w:rPr>
              <w:t xml:space="preserve">might</w:t>
            </w:r>
          </w:p>
        </w:tc>
        <w:tc>
          <w:tcPr/>
          <w:p w:rsidR="00000000" w:rsidDel="00000000" w:rsidP="00000000" w:rsidRDefault="00000000" w:rsidRPr="00000000" w14:paraId="000000FB">
            <w:pPr>
              <w:spacing w:after="0" w:before="0" w:line="480" w:lineRule="auto"/>
              <w:jc w:val="left"/>
              <w:rPr>
                <w:sz w:val="18"/>
                <w:szCs w:val="18"/>
              </w:rPr>
            </w:pPr>
            <w:r>
              <w:rPr>
                <w:sz w:val="18"/>
                <w:szCs w:val="18"/>
                <w:rtl w:val="0"/>
              </w:rPr>
              <w:t xml:space="preserve">Modal Verbs</w:t>
            </w:r>
          </w:p>
        </w:tc>
        <w:tc>
          <w:tcPr/>
          <w:p w:rsidR="00000000" w:rsidDel="00000000" w:rsidP="00000000" w:rsidRDefault="00000000" w:rsidRPr="00000000" w14:paraId="000000F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0FD">
            <w:pPr>
              <w:spacing w:after="0" w:before="0" w:line="480" w:lineRule="auto"/>
              <w:jc w:val="center"/>
              <w:rPr>
                <w:sz w:val="18"/>
                <w:szCs w:val="18"/>
              </w:rPr>
            </w:pPr>
            <w:r>
              <w:rPr>
                <w:rFonts w:ascii="Georgia" w:hAnsi="Georgia"/>
                <w:sz w:val="22"/>
              </w:rPr>
              <w:t>4.6%</w:t>
            </w:r>
          </w:p>
        </w:tc>
      </w:tr>
      <w:tr>
        <w:trPr>
          <w:cantSplit w:val="1"/>
          <w:tblHeader w:val="0"/>
        </w:trPr>
        <w:tc>
          <w:tcPr/>
          <w:p w:rsidR="00000000" w:rsidDel="00000000" w:rsidP="00000000" w:rsidRDefault="00000000" w:rsidRPr="00000000" w14:paraId="000000FE">
            <w:pPr>
              <w:spacing w:after="0" w:before="0" w:line="480" w:lineRule="auto"/>
              <w:jc w:val="left"/>
              <w:rPr>
                <w:sz w:val="18"/>
                <w:szCs w:val="18"/>
              </w:rPr>
            </w:pPr>
            <w:r>
              <w:rPr>
                <w:sz w:val="18"/>
                <w:szCs w:val="18"/>
                <w:rtl w:val="0"/>
              </w:rPr>
              <w:t xml:space="preserve">potentially</w:t>
            </w:r>
          </w:p>
        </w:tc>
        <w:tc>
          <w:tcPr/>
          <w:p w:rsidR="00000000" w:rsidDel="00000000" w:rsidP="00000000" w:rsidRDefault="00000000" w:rsidRPr="00000000" w14:paraId="000000FF">
            <w:pPr>
              <w:spacing w:after="0" w:before="0" w:line="480" w:lineRule="auto"/>
              <w:jc w:val="left"/>
              <w:rPr>
                <w:sz w:val="18"/>
                <w:szCs w:val="18"/>
              </w:rPr>
            </w:pPr>
            <w:r>
              <w:rPr>
                <w:sz w:val="18"/>
                <w:szCs w:val="18"/>
                <w:rtl w:val="0"/>
              </w:rPr>
              <w:t xml:space="preserve">Adverbial Hedges</w:t>
            </w:r>
          </w:p>
        </w:tc>
        <w:tc>
          <w:tcPr/>
          <w:p w:rsidR="00000000" w:rsidDel="00000000" w:rsidP="00000000" w:rsidRDefault="00000000" w:rsidRPr="00000000" w14:paraId="00000100">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01">
            <w:pPr>
              <w:spacing w:after="0" w:before="0" w:line="480" w:lineRule="auto"/>
              <w:jc w:val="center"/>
              <w:rPr>
                <w:sz w:val="18"/>
                <w:szCs w:val="18"/>
              </w:rPr>
            </w:pPr>
            <w:r>
              <w:rPr>
                <w:rFonts w:ascii="Georgia" w:hAnsi="Georgia"/>
                <w:sz w:val="22"/>
              </w:rPr>
              <w:t>4.6%</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left"/>
              <w:rPr>
                <w:sz w:val="18"/>
                <w:szCs w:val="18"/>
              </w:rPr>
            </w:pPr>
            <w:r>
              <w:rPr>
                <w:rtl w:val="0"/>
              </w:rPr>
            </w:r>
          </w:p>
        </w:tc>
        <w:tc>
          <w:tcPr>
            <w:tcBorders>
              <w:top w:color="000000" w:space="0" w:sz="6" w:val="single"/>
              <w:bottom w:color="000000" w:space="0" w:sz="18" w:val="single"/>
            </w:tcBorders>
          </w:tcPr>
          <w:p w:rsidR="00000000" w:rsidDel="00000000" w:rsidP="00000000" w:rsidRDefault="00000000" w:rsidRPr="00000000" w14:paraId="00000104">
            <w:pPr>
              <w:spacing w:after="0" w:before="0" w:line="480" w:lineRule="auto"/>
              <w:jc w:val="center"/>
              <w:rPr>
                <w:sz w:val="18"/>
                <w:szCs w:val="18"/>
              </w:rPr>
            </w:pPr>
            <w:r>
              <w:rPr>
                <w:rFonts w:ascii="Georgia" w:hAnsi="Georgia"/>
                <w:sz w:val="22"/>
              </w:rPr>
              <w:t>65</w:t>
            </w:r>
          </w:p>
        </w:tc>
        <w:tc>
          <w:tcPr>
            <w:tcBorders>
              <w:top w:color="000000" w:space="0" w:sz="6" w:val="single"/>
              <w:bottom w:color="000000" w:space="0" w:sz="18" w:val="single"/>
            </w:tcBorders>
          </w:tcPr>
          <w:p w:rsidR="00000000" w:rsidDel="00000000" w:rsidP="00000000" w:rsidRDefault="00000000" w:rsidRPr="00000000" w14:paraId="00000105">
            <w:pPr>
              <w:spacing w:after="0" w:before="0" w:line="480" w:lineRule="auto"/>
              <w:jc w:val="center"/>
              <w:rPr>
                <w:sz w:val="18"/>
                <w:szCs w:val="18"/>
              </w:rPr>
            </w:pPr>
            <w:r>
              <w:rPr>
                <w:rFonts w:ascii="Georgia" w:hAnsi="Georgia"/>
                <w:sz w:val="22"/>
              </w:rPr>
              <w:t>100.0%</w:t>
            </w:r>
          </w:p>
        </w:tc>
      </w:tr>
    </w:tbl>
    <w:p w:rsidR="00000000" w:rsidDel="00000000" w:rsidP="00000000" w:rsidRDefault="00000000" w:rsidRPr="00000000" w14:paraId="00000106">
      <w:pPr>
        <w:spacing w:after="0" w:before="120" w:line="480" w:lineRule="auto"/>
        <w:ind w:firstLine="720"/>
        <w:rPr/>
      </w:pPr>
      <w:r>
        <w:rPr>
          <w:rFonts w:ascii="Georgia" w:hAnsi="Georgia" w:cs="Georgia"/>
          <w:b w:val="0"/>
          <w:strike w:val="0"/>
          <w:sz w:val="22"/>
        </w:rPr>
        <w:t>Table 3 lists every retained hedge form in the corpus with its grammatical type and count. Counts sum to 64. Surface forms of the same root are listed separately here so each tally line can be checked against the coding sheet.</w:t>
      </w:r>
    </w:p>
    <w:p w:rsidR="00000000" w:rsidDel="00000000" w:rsidP="00000000" w:rsidRDefault="00000000" w:rsidRPr="00000000" w14:paraId="00000107">
      <w:pPr>
        <w:spacing w:after="0" w:before="0" w:line="480" w:lineRule="auto"/>
        <w:ind w:firstLine="720"/>
        <w:jc w:val="both"/>
        <w:rPr/>
      </w:pPr>
      <w:r>
        <w:rPr>
          <w:sz w:val="22"/>
          <w:szCs w:val="22"/>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r>
        <w:rPr>
          <w:rtl w:val="0"/>
        </w:rPr>
      </w:r>
    </w:p>
    <w:p w:rsidR="00000000" w:rsidDel="00000000" w:rsidP="00000000" w:rsidRDefault="00000000" w:rsidRPr="00000000" w14:paraId="00000108">
      <w:pPr>
        <w:keepNext w:val="1"/>
        <w:pageBreakBefore w:val="0"/>
        <w:spacing w:after="0" w:before="720" w:line="480" w:lineRule="auto"/>
        <w:jc w:val="center"/>
        <w:rPr/>
      </w:pPr>
      <w:r>
        <w:rPr>
          <w:b w:val="1"/>
          <w:bCs w:val="1"/>
          <w:sz w:val="22"/>
          <w:szCs w:val="22"/>
          <w:rtl w:val="0"/>
        </w:rPr>
        <w:t xml:space="preserve">Table 4</w:t>
      </w:r>
      <w:r>
        <w:rPr>
          <w:rtl w:val="0"/>
        </w:rPr>
      </w:r>
    </w:p>
    <w:p w:rsidR="00000000" w:rsidDel="00000000" w:rsidP="00000000" w:rsidRDefault="00000000" w:rsidRPr="00000000" w14:paraId="00000109">
      <w:pPr>
        <w:keepNext w:val="1"/>
        <w:spacing w:after="60" w:before="0" w:line="480" w:lineRule="auto"/>
        <w:jc w:val="center"/>
        <w:rPr/>
      </w:pPr>
      <w:r>
        <w:rPr>
          <w:sz w:val="22"/>
          <w:szCs w:val="22"/>
          <w:rtl w:val="0"/>
        </w:rPr>
        <w:t xml:space="preserve">Hedge Type Distribution by Discipline</w:t>
      </w:r>
      <w:r>
        <w:rPr>
          <w:rtl w:val="0"/>
        </w:rPr>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Pr>
                <w:b w:val="1"/>
                <w:bCs w:val="1"/>
                <w:i w:val="0"/>
                <w:iCs w:val="0"/>
                <w:sz w:val="18"/>
                <w:szCs w:val="18"/>
                <w:rtl w:val="0"/>
              </w:rPr>
              <w:t xml:space="preserve">Discipline</w:t>
            </w:r>
            <w:r>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Pr>
                <w:b w:val="1"/>
                <w:bCs w:val="1"/>
                <w:i w:val="0"/>
                <w:iCs w:val="0"/>
                <w:sz w:val="18"/>
                <w:szCs w:val="18"/>
                <w:rtl w:val="0"/>
              </w:rPr>
              <w:t xml:space="preserve">Modal Verbs</w:t>
            </w:r>
            <w:r>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Pr>
                <w:b w:val="1"/>
                <w:bCs w:val="1"/>
                <w:i w:val="0"/>
                <w:iCs w:val="0"/>
                <w:sz w:val="18"/>
                <w:szCs w:val="18"/>
                <w:rtl w:val="0"/>
              </w:rPr>
              <w:t xml:space="preserve">Lexical Hedges</w:t>
            </w:r>
            <w:r>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sz w:val="18"/>
                <w:szCs w:val="18"/>
              </w:rPr>
            </w:pPr>
            <w:r>
              <w:rPr>
                <w:b w:val="1"/>
                <w:bCs w:val="1"/>
                <w:i w:val="0"/>
                <w:iCs w:val="0"/>
                <w:sz w:val="18"/>
                <w:szCs w:val="18"/>
                <w:rtl w:val="0"/>
              </w:rPr>
              <w:t xml:space="preserve">Adverbial</w:t>
            </w:r>
            <w:r>
              <w:rPr>
                <w:rtl w:val="0"/>
              </w:rPr>
            </w:r>
          </w:p>
        </w:tc>
        <w:tc>
          <w:tcPr>
            <w:tcBorders>
              <w:top w:color="000000" w:space="0" w:sz="18" w:val="single"/>
              <w:bottom w:color="000000" w:space="0" w:sz="4" w:val="single"/>
            </w:tcBorders>
          </w:tcPr>
          <w:p w:rsidR="00000000" w:rsidDel="00000000" w:rsidP="00000000" w:rsidRDefault="00000000" w:rsidRPr="00000000" w14:paraId="0000010E">
            <w:pPr>
              <w:spacing w:after="0" w:before="0" w:line="480" w:lineRule="auto"/>
              <w:rPr>
                <w:b w:val="1"/>
                <w:bCs w:val="1"/>
                <w:i w:val="0"/>
                <w:iCs w:val="0"/>
                <w:sz w:val="18"/>
                <w:szCs w:val="18"/>
              </w:rPr>
            </w:pPr>
            <w:r>
              <w:rPr>
                <w:b w:val="1"/>
                <w:bCs w:val="1"/>
                <w:i w:val="0"/>
                <w:iCs w:val="0"/>
                <w:sz w:val="18"/>
                <w:szCs w:val="18"/>
                <w:rtl w:val="0"/>
              </w:rPr>
              <w:t xml:space="preserve">Clause-</w:t>
            </w:r>
          </w:p>
          <w:p w:rsidR="00000000" w:rsidDel="00000000" w:rsidP="00000000" w:rsidRDefault="00000000" w:rsidRPr="00000000" w14:paraId="0000010F">
            <w:pPr>
              <w:spacing w:after="0" w:before="0" w:line="480" w:lineRule="auto"/>
              <w:rPr>
                <w:sz w:val="18"/>
                <w:szCs w:val="18"/>
              </w:rPr>
            </w:pPr>
            <w:r>
              <w:rPr>
                <w:b w:val="1"/>
                <w:bCs w:val="1"/>
                <w:i w:val="0"/>
                <w:iCs w:val="0"/>
                <w:sz w:val="18"/>
                <w:szCs w:val="18"/>
                <w:rtl w:val="0"/>
              </w:rPr>
              <w:t xml:space="preserve">Level</w:t>
            </w:r>
            <w:r>
              <w:rPr>
                <w:rtl w:val="0"/>
              </w:rPr>
            </w:r>
          </w:p>
        </w:tc>
        <w:tc>
          <w:tcPr>
            <w:tcBorders>
              <w:top w:color="000000" w:space="0" w:sz="18" w:val="single"/>
              <w:bottom w:color="000000" w:space="0" w:sz="4" w:val="single"/>
            </w:tcBorders>
          </w:tcPr>
          <w:p w:rsidR="00000000" w:rsidDel="00000000" w:rsidP="00000000" w:rsidRDefault="00000000" w:rsidRPr="00000000" w14:paraId="00000110">
            <w:pPr>
              <w:spacing w:after="0" w:before="0" w:line="480" w:lineRule="auto"/>
              <w:rPr>
                <w:sz w:val="18"/>
                <w:szCs w:val="18"/>
              </w:rPr>
            </w:pPr>
            <w:r>
              <w:rPr>
                <w:b w:val="1"/>
                <w:bCs w:val="1"/>
                <w:i w:val="0"/>
                <w:iCs w:val="0"/>
                <w:sz w:val="18"/>
                <w:szCs w:val="18"/>
                <w:rtl w:val="0"/>
              </w:rPr>
              <w:t xml:space="preserve">Total</w:t>
            </w:r>
            <w:r>
              <w:rPr>
                <w:rtl w:val="0"/>
              </w:rPr>
            </w:r>
          </w:p>
        </w:tc>
      </w:tr>
      <w:tr>
        <w:trPr>
          <w:cantSplit w:val="1"/>
          <w:tblHeader w:val="0"/>
        </w:trPr>
        <w:tc>
          <w:tcPr/>
          <w:p w:rsidR="00000000" w:rsidDel="00000000" w:rsidP="00000000" w:rsidRDefault="00000000" w:rsidRPr="00000000" w14:paraId="00000111">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12">
            <w:pPr>
              <w:spacing w:after="0" w:before="0" w:line="480" w:lineRule="auto"/>
              <w:rPr>
                <w:sz w:val="18"/>
                <w:szCs w:val="18"/>
              </w:rPr>
            </w:pPr>
            <w:r>
              <w:rPr>
                <w:rFonts w:ascii="Georgia" w:hAnsi="Georgia"/>
                <w:sz w:val="22"/>
              </w:rPr>
              <w:t>13 (48.1%)</w:t>
            </w:r>
          </w:p>
        </w:tc>
        <w:tc>
          <w:tcPr/>
          <w:p w:rsidR="00000000" w:rsidDel="00000000" w:rsidP="00000000" w:rsidRDefault="00000000" w:rsidRPr="00000000" w14:paraId="00000113">
            <w:pPr>
              <w:spacing w:after="0" w:before="0" w:line="480" w:lineRule="auto"/>
              <w:rPr>
                <w:sz w:val="18"/>
                <w:szCs w:val="18"/>
              </w:rPr>
            </w:pPr>
            <w:r>
              <w:rPr>
                <w:rFonts w:ascii="Georgia" w:hAnsi="Georgia"/>
                <w:sz w:val="22"/>
              </w:rPr>
              <w:t>14 (51.9%)</w:t>
            </w:r>
          </w:p>
        </w:tc>
        <w:tc>
          <w:tcPr/>
          <w:p w:rsidR="00000000" w:rsidDel="00000000" w:rsidP="00000000" w:rsidRDefault="00000000" w:rsidRPr="00000000" w14:paraId="00000114">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5">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6">
            <w:pPr>
              <w:spacing w:after="0" w:before="0" w:line="480" w:lineRule="auto"/>
              <w:rPr>
                <w:sz w:val="18"/>
                <w:szCs w:val="18"/>
              </w:rPr>
            </w:pPr>
            <w:r>
              <w:rPr>
                <w:rFonts w:ascii="Georgia" w:hAnsi="Georgia"/>
                <w:sz w:val="22"/>
              </w:rPr>
              <w:t>27</w:t>
            </w:r>
          </w:p>
        </w:tc>
      </w:tr>
      <w:tr>
        <w:trPr>
          <w:cantSplit w:val="1"/>
          <w:tblHeader w:val="0"/>
        </w:trPr>
        <w:tc>
          <w:tcPr/>
          <w:p w:rsidR="00000000" w:rsidDel="00000000" w:rsidP="00000000" w:rsidRDefault="00000000" w:rsidRPr="00000000" w14:paraId="00000117">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18">
            <w:pPr>
              <w:spacing w:after="0" w:before="0" w:line="480" w:lineRule="auto"/>
              <w:rPr>
                <w:sz w:val="18"/>
                <w:szCs w:val="18"/>
              </w:rPr>
            </w:pPr>
            <w:r>
              <w:rPr>
                <w:i w:val="0"/>
                <w:iCs w:val="0"/>
                <w:sz w:val="18"/>
                <w:szCs w:val="18"/>
                <w:rtl w:val="0"/>
              </w:rPr>
              <w:t xml:space="preserve">5 (17.9%)</w:t>
            </w:r>
            <w:r>
              <w:rPr>
                <w:rtl w:val="0"/>
              </w:rPr>
            </w:r>
          </w:p>
        </w:tc>
        <w:tc>
          <w:tcPr/>
          <w:p w:rsidR="00000000" w:rsidDel="00000000" w:rsidP="00000000" w:rsidRDefault="00000000" w:rsidRPr="00000000" w14:paraId="00000119">
            <w:pPr>
              <w:spacing w:after="0" w:before="0" w:line="480" w:lineRule="auto"/>
              <w:rPr>
                <w:sz w:val="18"/>
                <w:szCs w:val="18"/>
              </w:rPr>
            </w:pPr>
            <w:r>
              <w:rPr>
                <w:i w:val="0"/>
                <w:iCs w:val="0"/>
                <w:sz w:val="18"/>
                <w:szCs w:val="18"/>
                <w:rtl w:val="0"/>
              </w:rPr>
              <w:t xml:space="preserve">20 (71.4%)</w:t>
            </w:r>
            <w:r>
              <w:rPr>
                <w:rtl w:val="0"/>
              </w:rPr>
            </w:r>
          </w:p>
        </w:tc>
        <w:tc>
          <w:tcPr/>
          <w:p w:rsidR="00000000" w:rsidDel="00000000" w:rsidP="00000000" w:rsidRDefault="00000000" w:rsidRPr="00000000" w14:paraId="0000011A">
            <w:pPr>
              <w:spacing w:after="0" w:before="0" w:line="480" w:lineRule="auto"/>
              <w:rPr>
                <w:sz w:val="18"/>
                <w:szCs w:val="18"/>
              </w:rPr>
            </w:pPr>
            <w:r>
              <w:rPr>
                <w:i w:val="0"/>
                <w:iCs w:val="0"/>
                <w:sz w:val="18"/>
                <w:szCs w:val="18"/>
                <w:rtl w:val="0"/>
              </w:rPr>
              <w:t xml:space="preserve">3 (10.7%)</w:t>
            </w:r>
            <w:r>
              <w:rPr>
                <w:rtl w:val="0"/>
              </w:rPr>
            </w:r>
          </w:p>
        </w:tc>
        <w:tc>
          <w:tcPr/>
          <w:p w:rsidR="00000000" w:rsidDel="00000000" w:rsidP="00000000" w:rsidRDefault="00000000" w:rsidRPr="00000000" w14:paraId="0000011B">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1C">
            <w:pPr>
              <w:spacing w:after="0" w:before="0" w:line="480" w:lineRule="auto"/>
              <w:rPr>
                <w:sz w:val="18"/>
                <w:szCs w:val="18"/>
              </w:rPr>
            </w:pPr>
            <w:r>
              <w:rPr>
                <w:i w:val="0"/>
                <w:iCs w:val="0"/>
                <w:sz w:val="18"/>
                <w:szCs w:val="18"/>
                <w:rtl w:val="0"/>
              </w:rPr>
              <w:t xml:space="preserve">28</w:t>
            </w:r>
            <w:r>
              <w:rPr>
                <w:rtl w:val="0"/>
              </w:rPr>
            </w:r>
          </w:p>
        </w:tc>
      </w:tr>
      <w:tr>
        <w:trPr>
          <w:cantSplit w:val="1"/>
          <w:tblHeader w:val="0"/>
        </w:trPr>
        <w:tc>
          <w:tcPr/>
          <w:p w:rsidR="00000000" w:rsidDel="00000000" w:rsidP="00000000" w:rsidRDefault="00000000" w:rsidRPr="00000000" w14:paraId="0000011D">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1E">
            <w:pPr>
              <w:spacing w:after="0" w:before="0" w:line="480" w:lineRule="auto"/>
              <w:rPr>
                <w:sz w:val="18"/>
                <w:szCs w:val="18"/>
              </w:rPr>
            </w:pPr>
            <w:r>
              <w:rPr>
                <w:i w:val="0"/>
                <w:iCs w:val="0"/>
                <w:sz w:val="18"/>
                <w:szCs w:val="18"/>
                <w:rtl w:val="0"/>
              </w:rPr>
              <w:t xml:space="preserve">2 (20.0%)</w:t>
            </w:r>
            <w:r>
              <w:rPr>
                <w:rtl w:val="0"/>
              </w:rPr>
            </w:r>
          </w:p>
        </w:tc>
        <w:tc>
          <w:tcPr/>
          <w:p w:rsidR="00000000" w:rsidDel="00000000" w:rsidP="00000000" w:rsidRDefault="00000000" w:rsidRPr="00000000" w14:paraId="0000011F">
            <w:pPr>
              <w:spacing w:after="0" w:before="0" w:line="480" w:lineRule="auto"/>
              <w:rPr>
                <w:sz w:val="18"/>
                <w:szCs w:val="18"/>
              </w:rPr>
            </w:pPr>
            <w:r>
              <w:rPr>
                <w:i w:val="0"/>
                <w:iCs w:val="0"/>
                <w:sz w:val="18"/>
                <w:szCs w:val="18"/>
                <w:rtl w:val="0"/>
              </w:rPr>
              <w:t xml:space="preserve">8 (80.0%)</w:t>
            </w:r>
            <w:r>
              <w:rPr>
                <w:rtl w:val="0"/>
              </w:rPr>
            </w:r>
          </w:p>
        </w:tc>
        <w:tc>
          <w:tcPr/>
          <w:p w:rsidR="00000000" w:rsidDel="00000000" w:rsidP="00000000" w:rsidRDefault="00000000" w:rsidRPr="00000000" w14:paraId="00000120">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1">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22">
            <w:pPr>
              <w:spacing w:after="0" w:before="0" w:line="480" w:lineRule="auto"/>
              <w:rPr>
                <w:sz w:val="18"/>
                <w:szCs w:val="18"/>
              </w:rPr>
            </w:pPr>
            <w:r>
              <w:rPr>
                <w:i w:val="0"/>
                <w:iCs w:val="0"/>
                <w:sz w:val="18"/>
                <w:szCs w:val="18"/>
                <w:rtl w:val="0"/>
              </w:rPr>
              <w:t xml:space="preserve">10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Pr>
                <w:rFonts w:ascii="Georgia" w:hAnsi="Georgia"/>
                <w:sz w:val="22"/>
              </w:rPr>
              <w:t>20 (30.8%)</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Pr>
                <w:rFonts w:ascii="Georgia" w:hAnsi="Georgia"/>
                <w:sz w:val="22"/>
              </w:rPr>
              <w:t>42 (64.6%)</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Pr>
                <w:rFonts w:ascii="Georgia" w:hAnsi="Georgia"/>
                <w:sz w:val="22"/>
              </w:rPr>
              <w:t>3 (4.6%)</w:t>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Pr>
                <w:i w:val="0"/>
                <w:iCs w:val="0"/>
                <w:sz w:val="18"/>
                <w:szCs w:val="18"/>
                <w:rtl w:val="0"/>
              </w:rPr>
              <w:t xml:space="preserve">0</w:t>
            </w:r>
            <w:r>
              <w:rPr>
                <w:rtl w:val="0"/>
              </w:rPr>
            </w:r>
          </w:p>
        </w:tc>
        <w:tc>
          <w:tcPr>
            <w:tcBorders>
              <w:bottom w:color="000000" w:space="0" w:sz="18" w:val="single"/>
            </w:tcBorders>
          </w:tcPr>
          <w:p w:rsidR="00000000" w:rsidDel="00000000" w:rsidP="00000000" w:rsidRDefault="00000000" w:rsidRPr="00000000" w14:paraId="00000128">
            <w:pPr>
              <w:spacing w:after="0" w:before="0" w:line="480" w:lineRule="auto"/>
              <w:rPr>
                <w:sz w:val="18"/>
                <w:szCs w:val="18"/>
              </w:rPr>
            </w:pPr>
            <w:r>
              <w:rPr>
                <w:rFonts w:ascii="Georgia" w:hAnsi="Georgia"/>
                <w:sz w:val="22"/>
              </w:rPr>
              <w:t>65</w:t>
            </w:r>
          </w:p>
        </w:tc>
      </w:tr>
    </w:tbl>
    <w:p w:rsidR="00000000" w:rsidDel="00000000" w:rsidP="00000000" w:rsidRDefault="00000000" w:rsidRPr="00000000" w14:paraId="00000129">
      <w:pPr>
        <w:spacing w:after="0" w:before="240" w:line="480" w:lineRule="auto"/>
        <w:ind w:firstLine="720"/>
        <w:jc w:val="both"/>
        <w:rPr/>
      </w:pPr>
      <w:r>
        <w:rPr>
          <w:rFonts w:ascii="Georgia" w:hAnsi="Georgia" w:cs="Georgia"/>
          <w:b w:val="0"/>
          <w:strike w:val="0"/>
          <w:sz w:val="22"/>
        </w:rPr>
        <w:t>Table 4 shows that Agriculture has a balanced type mix (13 modal verbs, 50.0% vs. 13 lexical hedges, 50.0%), while Biology is heavily lexical (20 of 28 hedges, 71.4%, with only 5 modal verbs). Veterinary Medicine, with only 10 total hedges, is also predominantly lexical (8 of 10, 80.0%). Agriculture is the only discipline in which modal verbs reach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A">
      <w:pPr>
        <w:spacing w:after="0" w:before="0" w:line="480" w:lineRule="auto"/>
        <w:ind w:firstLine="720"/>
        <w:jc w:val="both"/>
        <w:rPr/>
      </w:pPr>
      <w:r>
        <w:rPr>
          <w:sz w:val="22"/>
          <w:szCs w:val="22"/>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2B">
      <w:pPr>
        <w:spacing w:after="0" w:before="0" w:line="480" w:lineRule="auto"/>
        <w:ind w:firstLine="720"/>
        <w:jc w:val="both"/>
        <w:rPr/>
      </w:pPr>
      <w:r>
        <w:rPr>
          <w:rFonts w:ascii="Georgia" w:hAnsi="Georgia" w:cs="Georgia"/>
          <w:b w:val="0"/>
          <w:strike w:val="0"/>
          <w:sz w:val="22"/>
        </w:rPr>
        <w:t>Alongside the 65 retained EC hedges (and P = 0), the corpus yielded 65 false positive tokens, hedge-like words that failed the claim condition or both removal checks at Step 2. Table 6 (Part III)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2C">
      <w:pPr>
        <w:spacing w:after="0" w:before="0" w:line="480" w:lineRule="auto"/>
        <w:ind w:firstLine="720"/>
        <w:jc w:val="both"/>
        <w:rPr/>
      </w:pPr>
      <w:r>
        <w:rPr>
          <w:sz w:val="22"/>
          <w:szCs w:val="22"/>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2D">
      <w:pPr>
        <w:spacing w:after="0" w:before="0" w:line="480" w:lineRule="auto"/>
        <w:ind w:firstLine="720"/>
        <w:jc w:val="both"/>
        <w:rPr/>
      </w:pPr>
      <w:r>
        <w:rPr>
          <w:sz w:val="22"/>
          <w:szCs w:val="22"/>
          <w:rtl w:val="0"/>
        </w:rPr>
        <w:t xml:space="preserve">A limited count of assertive reporting forms in the 25 zero-hedge abstracts found recurring items such as </w:t>
      </w:r>
      <w:r>
        <w:rPr>
          <w:i w:val="1"/>
          <w:iCs w:val="1"/>
          <w:sz w:val="22"/>
          <w:szCs w:val="22"/>
          <w:rtl w:val="0"/>
        </w:rPr>
        <w:t xml:space="preserve">showed, revealed, observed</w:t>
      </w:r>
      <w:r>
        <w:rPr>
          <w:sz w:val="22"/>
          <w:szCs w:val="22"/>
          <w:rtl w:val="0"/>
        </w:rPr>
        <w:t xml:space="preserve">, and </w:t>
      </w:r>
      <w:r>
        <w:rPr>
          <w:i w:val="1"/>
          <w:iCs w:val="1"/>
          <w:sz w:val="22"/>
          <w:szCs w:val="22"/>
          <w:rtl w:val="0"/>
        </w:rPr>
        <w:t xml:space="preserve">highest</w:t>
      </w:r>
      <w:r>
        <w:rPr>
          <w:sz w:val="22"/>
          <w:szCs w:val="22"/>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r>
        <w:rPr>
          <w:rtl w:val="0"/>
        </w:rPr>
      </w:r>
    </w:p>
    <w:p w:rsidR="00000000" w:rsidDel="00000000" w:rsidP="00000000" w:rsidRDefault="00000000" w:rsidRPr="00000000" w14:paraId="0000012E">
      <w:pPr>
        <w:keepNext w:val="1"/>
        <w:spacing w:after="120" w:before="240" w:line="480" w:lineRule="auto"/>
        <w:ind w:firstLine="0"/>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F">
      <w:pPr>
        <w:spacing w:after="0" w:before="0" w:line="480" w:lineRule="auto"/>
        <w:ind w:firstLine="720"/>
        <w:jc w:val="both"/>
        <w:rPr/>
      </w:pPr>
      <w:r>
        <w:rPr>
          <w:sz w:val="22"/>
          <w:szCs w:val="22"/>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rsidR="00000000" w:rsidDel="00000000" w:rsidP="00000000" w:rsidRDefault="00000000" w:rsidRPr="00000000" w14:paraId="00000130">
      <w:pPr>
        <w:keepNext w:val="1"/>
        <w:spacing w:after="0" w:before="720" w:line="480" w:lineRule="auto"/>
        <w:jc w:val="center"/>
        <w:rPr/>
      </w:pPr>
      <w:r>
        <w:rPr>
          <w:b w:val="1"/>
          <w:bCs w:val="1"/>
          <w:sz w:val="22"/>
          <w:szCs w:val="22"/>
          <w:rtl w:val="0"/>
        </w:rPr>
        <w:t xml:space="preserve">Table 5</w:t>
      </w:r>
      <w:r>
        <w:rPr>
          <w:rtl w:val="0"/>
        </w:rPr>
      </w:r>
    </w:p>
    <w:p w:rsidR="00000000" w:rsidDel="00000000" w:rsidP="00000000" w:rsidRDefault="00000000" w:rsidRPr="00000000" w14:paraId="00000131">
      <w:pPr>
        <w:keepNext w:val="1"/>
        <w:spacing w:after="60" w:before="0" w:line="480" w:lineRule="auto"/>
        <w:jc w:val="center"/>
        <w:rPr/>
      </w:pPr>
      <w:r>
        <w:rPr>
          <w:sz w:val="22"/>
          <w:szCs w:val="22"/>
          <w:rtl w:val="0"/>
        </w:rPr>
        <w:t xml:space="preserve">Hedge Frequency by Discipline</w:t>
      </w:r>
      <w:r>
        <w:rPr>
          <w:rtl w:val="0"/>
        </w:rPr>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Pr>
                <w:b w:val="1"/>
                <w:bCs w:val="1"/>
                <w:i w:val="0"/>
                <w:iCs w:val="0"/>
                <w:sz w:val="18"/>
                <w:szCs w:val="18"/>
                <w:rtl w:val="0"/>
              </w:rPr>
              <w:t xml:space="preserve">Discipline</w:t>
            </w:r>
            <w:r>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Pr>
                <w:b w:val="1"/>
                <w:bCs w:val="1"/>
                <w:i w:val="0"/>
                <w:iCs w:val="0"/>
                <w:sz w:val="18"/>
                <w:szCs w:val="18"/>
                <w:rtl w:val="0"/>
              </w:rPr>
              <w:t xml:space="preserve">Abstracts</w:t>
            </w:r>
            <w:r>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Pr>
                <w:b w:val="1"/>
                <w:bCs w:val="1"/>
                <w:i w:val="0"/>
                <w:iCs w:val="0"/>
                <w:sz w:val="18"/>
                <w:szCs w:val="18"/>
                <w:rtl w:val="0"/>
              </w:rPr>
              <w:t xml:space="preserve">Words</w:t>
            </w:r>
            <w:r>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Pr>
                <w:b w:val="1"/>
                <w:bCs w:val="1"/>
                <w:i w:val="0"/>
                <w:iCs w:val="0"/>
                <w:sz w:val="18"/>
                <w:szCs w:val="18"/>
                <w:rtl w:val="0"/>
              </w:rPr>
              <w:t xml:space="preserve">Hedges</w:t>
            </w:r>
            <w:r>
              <w:rPr>
                <w:rtl w:val="0"/>
              </w:rPr>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rPr>
                <w:sz w:val="18"/>
                <w:szCs w:val="18"/>
              </w:rPr>
            </w:pPr>
            <w:r>
              <w:rPr>
                <w:b w:val="1"/>
                <w:bCs w:val="1"/>
                <w:i w:val="0"/>
                <w:iCs w:val="0"/>
                <w:sz w:val="18"/>
                <w:szCs w:val="18"/>
                <w:rtl w:val="0"/>
              </w:rPr>
              <w:t xml:space="preserve">FPs</w:t>
            </w:r>
            <w:r>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jc w:val="center"/>
              <w:rPr>
                <w:sz w:val="18"/>
                <w:szCs w:val="18"/>
              </w:rPr>
            </w:pPr>
            <w:r>
              <w:rPr>
                <w:b w:val="1"/>
                <w:bCs w:val="1"/>
                <w:i w:val="0"/>
                <w:iCs w:val="0"/>
                <w:sz w:val="18"/>
                <w:szCs w:val="18"/>
                <w:rtl w:val="0"/>
              </w:rPr>
              <w:t xml:space="preserve">Unhedged</w:t>
              <w:br w:type="textWrapping"/>
              <w:t xml:space="preserve">assertions</w:t>
            </w:r>
            <w:r>
              <w:rPr>
                <w:rtl w:val="0"/>
              </w:rPr>
            </w:r>
          </w:p>
        </w:tc>
        <w:tc>
          <w:tcPr>
            <w:tcBorders>
              <w:top w:color="000000" w:space="0" w:sz="18" w:val="single"/>
              <w:bottom w:color="000000" w:space="0" w:sz="4" w:val="single"/>
            </w:tcBorders>
          </w:tcPr>
          <w:p w:rsidR="00000000" w:rsidDel="00000000" w:rsidP="00000000" w:rsidRDefault="00000000" w:rsidRPr="00000000" w14:paraId="00000138">
            <w:pPr>
              <w:spacing w:after="0" w:before="0" w:line="480" w:lineRule="auto"/>
              <w:rPr>
                <w:b w:val="1"/>
                <w:bCs w:val="1"/>
                <w:sz w:val="18"/>
                <w:szCs w:val="18"/>
              </w:rPr>
            </w:pPr>
            <w:r>
              <w:rPr>
                <w:b w:val="1"/>
                <w:bCs w:val="1"/>
                <w:i w:val="0"/>
                <w:iCs w:val="0"/>
                <w:sz w:val="18"/>
                <w:szCs w:val="18"/>
                <w:rtl w:val="0"/>
              </w:rPr>
              <w:t xml:space="preserve">Zero-</w:t>
            </w:r>
            <w:r>
              <w:rPr>
                <w:rtl w:val="0"/>
              </w:rPr>
            </w:r>
          </w:p>
          <w:p w:rsidR="00000000" w:rsidDel="00000000" w:rsidP="00000000" w:rsidRDefault="00000000" w:rsidRPr="00000000" w14:paraId="00000139">
            <w:pPr>
              <w:spacing w:after="0" w:before="0" w:line="480" w:lineRule="auto"/>
              <w:rPr>
                <w:sz w:val="18"/>
                <w:szCs w:val="18"/>
              </w:rPr>
            </w:pPr>
            <w:r>
              <w:rPr>
                <w:b w:val="1"/>
                <w:bCs w:val="1"/>
                <w:i w:val="0"/>
                <w:iCs w:val="0"/>
                <w:sz w:val="18"/>
                <w:szCs w:val="18"/>
                <w:rtl w:val="0"/>
              </w:rPr>
              <w:t xml:space="preserve">Hedge</w:t>
            </w:r>
            <w:r>
              <w:rPr>
                <w:rtl w:val="0"/>
              </w:rPr>
            </w:r>
          </w:p>
        </w:tc>
        <w:tc>
          <w:tcPr>
            <w:tcBorders>
              <w:top w:color="000000" w:space="0" w:sz="18" w:val="single"/>
              <w:bottom w:color="000000" w:space="0" w:sz="4" w:val="single"/>
            </w:tcBorders>
          </w:tcPr>
          <w:p w:rsidR="00000000" w:rsidDel="00000000" w:rsidP="00000000" w:rsidRDefault="00000000" w:rsidRPr="00000000" w14:paraId="0000013A">
            <w:pPr>
              <w:spacing w:after="0" w:before="0" w:line="480" w:lineRule="auto"/>
              <w:rPr>
                <w:b w:val="1"/>
                <w:bCs w:val="1"/>
                <w:i w:val="0"/>
                <w:iCs w:val="0"/>
                <w:sz w:val="18"/>
                <w:szCs w:val="18"/>
              </w:rPr>
            </w:pPr>
            <w:r>
              <w:rPr>
                <w:b w:val="1"/>
                <w:bCs w:val="1"/>
                <w:i w:val="0"/>
                <w:iCs w:val="0"/>
                <w:sz w:val="18"/>
                <w:szCs w:val="18"/>
                <w:rtl w:val="0"/>
              </w:rPr>
              <w:t xml:space="preserve">Hedges/</w:t>
            </w:r>
          </w:p>
          <w:p w:rsidR="00000000" w:rsidDel="00000000" w:rsidP="00000000" w:rsidRDefault="00000000" w:rsidRPr="00000000" w14:paraId="0000013B">
            <w:pPr>
              <w:spacing w:after="0" w:before="0" w:line="480" w:lineRule="auto"/>
              <w:rPr>
                <w:sz w:val="18"/>
                <w:szCs w:val="18"/>
              </w:rPr>
            </w:pPr>
            <w:r>
              <w:rPr>
                <w:b w:val="1"/>
                <w:bCs w:val="1"/>
                <w:i w:val="0"/>
                <w:iCs w:val="0"/>
                <w:sz w:val="18"/>
                <w:szCs w:val="18"/>
                <w:rtl w:val="0"/>
              </w:rPr>
              <w:t xml:space="preserve">100w</w:t>
            </w:r>
            <w:r>
              <w:rPr>
                <w:rtl w:val="0"/>
              </w:rPr>
            </w:r>
          </w:p>
        </w:tc>
      </w:tr>
      <w:tr>
        <w:trPr>
          <w:cantSplit w:val="1"/>
          <w:tblHeader w:val="0"/>
        </w:trPr>
        <w:tc>
          <w:tcPr/>
          <w:p w:rsidR="00000000" w:rsidDel="00000000" w:rsidP="00000000" w:rsidRDefault="00000000" w:rsidRPr="00000000" w14:paraId="0000013C">
            <w:pPr>
              <w:spacing w:after="0" w:before="0" w:line="480" w:lineRule="auto"/>
              <w:rPr>
                <w:sz w:val="18"/>
                <w:szCs w:val="18"/>
              </w:rPr>
            </w:pPr>
            <w:r>
              <w:rPr>
                <w:i w:val="0"/>
                <w:iCs w:val="0"/>
                <w:sz w:val="18"/>
                <w:szCs w:val="18"/>
                <w:rtl w:val="0"/>
              </w:rPr>
              <w:t xml:space="preserve">Agriculture</w:t>
            </w:r>
            <w:r>
              <w:rPr>
                <w:rtl w:val="0"/>
              </w:rPr>
            </w:r>
          </w:p>
        </w:tc>
        <w:tc>
          <w:tcPr/>
          <w:p w:rsidR="00000000" w:rsidDel="00000000" w:rsidP="00000000" w:rsidRDefault="00000000" w:rsidRPr="00000000" w14:paraId="0000013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3E">
            <w:pPr>
              <w:spacing w:after="0" w:before="0" w:line="480" w:lineRule="auto"/>
              <w:rPr>
                <w:sz w:val="18"/>
                <w:szCs w:val="18"/>
              </w:rPr>
            </w:pPr>
            <w:r>
              <w:rPr>
                <w:rFonts w:ascii="Georgia" w:hAnsi="Georgia"/>
                <w:sz w:val="22"/>
              </w:rPr>
              <w:t>4,300</w:t>
            </w:r>
          </w:p>
        </w:tc>
        <w:tc>
          <w:tcPr/>
          <w:p w:rsidR="00000000" w:rsidDel="00000000" w:rsidP="00000000" w:rsidRDefault="00000000" w:rsidRPr="00000000" w14:paraId="0000013F">
            <w:pPr>
              <w:spacing w:after="0" w:before="0" w:line="480" w:lineRule="auto"/>
              <w:rPr>
                <w:sz w:val="18"/>
                <w:szCs w:val="18"/>
              </w:rPr>
            </w:pPr>
            <w:r>
              <w:rPr>
                <w:rFonts w:ascii="Georgia" w:hAnsi="Georgia"/>
                <w:sz w:val="22"/>
              </w:rPr>
              <w:t>27</w:t>
            </w:r>
          </w:p>
        </w:tc>
        <w:tc>
          <w:tcPr/>
          <w:p w:rsidR="00000000" w:rsidDel="00000000" w:rsidP="00000000" w:rsidRDefault="00000000" w:rsidRPr="00000000" w14:paraId="00000140">
            <w:pPr>
              <w:spacing w:after="0" w:before="0" w:line="480" w:lineRule="auto"/>
              <w:rPr>
                <w:sz w:val="18"/>
                <w:szCs w:val="18"/>
              </w:rPr>
            </w:pPr>
            <w:r>
              <w:rPr>
                <w:rFonts w:ascii="Georgia" w:hAnsi="Georgia"/>
                <w:sz w:val="22"/>
              </w:rPr>
              <w:t>16</w:t>
            </w:r>
          </w:p>
        </w:tc>
        <w:tc>
          <w:tcPr/>
          <w:p w:rsidR="00000000" w:rsidDel="00000000" w:rsidP="00000000" w:rsidRDefault="00000000" w:rsidRPr="00000000" w14:paraId="00000141">
            <w:pPr>
              <w:spacing w:after="0" w:before="0" w:line="480" w:lineRule="auto"/>
              <w:rPr>
                <w:sz w:val="18"/>
                <w:szCs w:val="18"/>
              </w:rPr>
            </w:pPr>
            <w:r>
              <w:rPr>
                <w:i w:val="0"/>
                <w:iCs w:val="0"/>
                <w:sz w:val="18"/>
                <w:szCs w:val="18"/>
                <w:rtl w:val="0"/>
              </w:rPr>
              <w:t xml:space="preserve">6</w:t>
            </w:r>
            <w:r>
              <w:rPr>
                <w:rtl w:val="0"/>
              </w:rPr>
            </w:r>
          </w:p>
        </w:tc>
        <w:tc>
          <w:tcPr/>
          <w:p w:rsidR="00000000" w:rsidDel="00000000" w:rsidP="00000000" w:rsidRDefault="00000000" w:rsidRPr="00000000" w14:paraId="00000142">
            <w:pPr>
              <w:spacing w:after="0" w:before="0" w:line="480" w:lineRule="auto"/>
              <w:rPr>
                <w:sz w:val="18"/>
                <w:szCs w:val="18"/>
              </w:rPr>
            </w:pPr>
            <w:r>
              <w:rPr>
                <w:i w:val="0"/>
                <w:iCs w:val="0"/>
                <w:sz w:val="18"/>
                <w:szCs w:val="18"/>
                <w:rtl w:val="0"/>
              </w:rPr>
              <w:t xml:space="preserve">8</w:t>
            </w:r>
            <w:r>
              <w:rPr>
                <w:rtl w:val="0"/>
              </w:rPr>
            </w:r>
          </w:p>
        </w:tc>
        <w:tc>
          <w:tcPr/>
          <w:p w:rsidR="00000000" w:rsidDel="00000000" w:rsidP="00000000" w:rsidRDefault="00000000" w:rsidRPr="00000000" w14:paraId="00000143">
            <w:pPr>
              <w:spacing w:after="0" w:before="0" w:line="480" w:lineRule="auto"/>
              <w:rPr>
                <w:sz w:val="18"/>
                <w:szCs w:val="18"/>
              </w:rPr>
            </w:pPr>
            <w:r>
              <w:rPr>
                <w:rFonts w:ascii="Georgia" w:hAnsi="Georgia"/>
                <w:sz w:val="22"/>
              </w:rPr>
              <w:t>0.63</w:t>
            </w:r>
          </w:p>
        </w:tc>
      </w:tr>
      <w:tr>
        <w:trPr>
          <w:cantSplit w:val="1"/>
          <w:tblHeader w:val="0"/>
        </w:trPr>
        <w:tc>
          <w:tcPr/>
          <w:p w:rsidR="00000000" w:rsidDel="00000000" w:rsidP="00000000" w:rsidRDefault="00000000" w:rsidRPr="00000000" w14:paraId="00000144">
            <w:pPr>
              <w:spacing w:after="0" w:before="0" w:line="480" w:lineRule="auto"/>
              <w:rPr>
                <w:sz w:val="18"/>
                <w:szCs w:val="18"/>
              </w:rPr>
            </w:pPr>
            <w:r>
              <w:rPr>
                <w:i w:val="0"/>
                <w:iCs w:val="0"/>
                <w:sz w:val="18"/>
                <w:szCs w:val="18"/>
                <w:rtl w:val="0"/>
              </w:rPr>
              <w:t xml:space="preserve">Biology</w:t>
            </w:r>
            <w:r>
              <w:rPr>
                <w:rtl w:val="0"/>
              </w:rPr>
            </w:r>
          </w:p>
        </w:tc>
        <w:tc>
          <w:tcPr/>
          <w:p w:rsidR="00000000" w:rsidDel="00000000" w:rsidP="00000000" w:rsidRDefault="00000000" w:rsidRPr="00000000" w14:paraId="00000145">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6">
            <w:pPr>
              <w:spacing w:after="0" w:before="0" w:line="480" w:lineRule="auto"/>
              <w:rPr>
                <w:sz w:val="18"/>
                <w:szCs w:val="18"/>
              </w:rPr>
            </w:pPr>
            <w:r>
              <w:rPr>
                <w:i w:val="0"/>
                <w:iCs w:val="0"/>
                <w:sz w:val="18"/>
                <w:szCs w:val="18"/>
                <w:rtl w:val="0"/>
              </w:rPr>
              <w:t xml:space="preserve">4,509</w:t>
            </w:r>
            <w:r>
              <w:rPr>
                <w:rtl w:val="0"/>
              </w:rPr>
            </w:r>
          </w:p>
        </w:tc>
        <w:tc>
          <w:tcPr/>
          <w:p w:rsidR="00000000" w:rsidDel="00000000" w:rsidP="00000000" w:rsidRDefault="00000000" w:rsidRPr="00000000" w14:paraId="00000147">
            <w:pPr>
              <w:spacing w:after="0" w:before="0" w:line="480" w:lineRule="auto"/>
              <w:rPr>
                <w:sz w:val="18"/>
                <w:szCs w:val="18"/>
              </w:rPr>
            </w:pPr>
            <w:r>
              <w:rPr>
                <w:i w:val="0"/>
                <w:iCs w:val="0"/>
                <w:sz w:val="18"/>
                <w:szCs w:val="18"/>
                <w:rtl w:val="0"/>
              </w:rPr>
              <w:t xml:space="preserve">28</w:t>
            </w:r>
            <w:r>
              <w:rPr>
                <w:rtl w:val="0"/>
              </w:rPr>
            </w:r>
          </w:p>
        </w:tc>
        <w:tc>
          <w:tcPr/>
          <w:p w:rsidR="00000000" w:rsidDel="00000000" w:rsidP="00000000" w:rsidRDefault="00000000" w:rsidRPr="00000000" w14:paraId="00000148">
            <w:pPr>
              <w:spacing w:after="0" w:before="0" w:line="480" w:lineRule="auto"/>
              <w:rPr>
                <w:sz w:val="18"/>
                <w:szCs w:val="18"/>
              </w:rPr>
            </w:pPr>
            <w:r>
              <w:rPr>
                <w:i w:val="0"/>
                <w:iCs w:val="0"/>
                <w:sz w:val="18"/>
                <w:szCs w:val="18"/>
                <w:rtl w:val="0"/>
              </w:rPr>
              <w:t xml:space="preserve">33</w:t>
            </w:r>
            <w:r>
              <w:rPr>
                <w:rtl w:val="0"/>
              </w:rPr>
            </w:r>
          </w:p>
        </w:tc>
        <w:tc>
          <w:tcPr/>
          <w:p w:rsidR="00000000" w:rsidDel="00000000" w:rsidP="00000000" w:rsidRDefault="00000000" w:rsidRPr="00000000" w14:paraId="00000149">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4A">
            <w:pPr>
              <w:spacing w:after="0" w:before="0" w:line="480" w:lineRule="auto"/>
              <w:rPr>
                <w:sz w:val="18"/>
                <w:szCs w:val="18"/>
              </w:rPr>
            </w:pPr>
            <w:r>
              <w:rPr>
                <w:i w:val="0"/>
                <w:iCs w:val="0"/>
                <w:sz w:val="18"/>
                <w:szCs w:val="18"/>
                <w:rtl w:val="0"/>
              </w:rPr>
              <w:t xml:space="preserve">5</w:t>
            </w:r>
            <w:r>
              <w:rPr>
                <w:rtl w:val="0"/>
              </w:rPr>
            </w:r>
          </w:p>
        </w:tc>
        <w:tc>
          <w:tcPr/>
          <w:p w:rsidR="00000000" w:rsidDel="00000000" w:rsidP="00000000" w:rsidRDefault="00000000" w:rsidRPr="00000000" w14:paraId="0000014B">
            <w:pPr>
              <w:spacing w:after="0" w:before="0" w:line="480" w:lineRule="auto"/>
              <w:rPr>
                <w:sz w:val="18"/>
                <w:szCs w:val="18"/>
              </w:rPr>
            </w:pPr>
            <w:r>
              <w:rPr>
                <w:i w:val="0"/>
                <w:iCs w:val="0"/>
                <w:sz w:val="18"/>
                <w:szCs w:val="18"/>
                <w:rtl w:val="0"/>
              </w:rPr>
              <w:t xml:space="preserve">0.62</w:t>
            </w:r>
            <w:r>
              <w:rPr>
                <w:rtl w:val="0"/>
              </w:rPr>
            </w:r>
          </w:p>
        </w:tc>
      </w:tr>
      <w:tr>
        <w:trPr>
          <w:cantSplit w:val="1"/>
          <w:tblHeader w:val="0"/>
        </w:trPr>
        <w:tc>
          <w:tcPr/>
          <w:p w:rsidR="00000000" w:rsidDel="00000000" w:rsidP="00000000" w:rsidRDefault="00000000" w:rsidRPr="00000000" w14:paraId="0000014C">
            <w:pPr>
              <w:spacing w:after="0" w:before="0" w:line="480" w:lineRule="auto"/>
              <w:rPr>
                <w:sz w:val="18"/>
                <w:szCs w:val="18"/>
              </w:rPr>
            </w:pPr>
            <w:r>
              <w:rPr>
                <w:i w:val="0"/>
                <w:iCs w:val="0"/>
                <w:sz w:val="18"/>
                <w:szCs w:val="18"/>
                <w:rtl w:val="0"/>
              </w:rPr>
              <w:t xml:space="preserve">Veterinary Medicine</w:t>
            </w:r>
            <w:r>
              <w:rPr>
                <w:rtl w:val="0"/>
              </w:rPr>
            </w:r>
          </w:p>
        </w:tc>
        <w:tc>
          <w:tcPr/>
          <w:p w:rsidR="00000000" w:rsidDel="00000000" w:rsidP="00000000" w:rsidRDefault="00000000" w:rsidRPr="00000000" w14:paraId="0000014D">
            <w:pPr>
              <w:spacing w:after="0" w:before="0" w:line="480" w:lineRule="auto"/>
              <w:rPr>
                <w:sz w:val="18"/>
                <w:szCs w:val="18"/>
              </w:rPr>
            </w:pPr>
            <w:r>
              <w:rPr>
                <w:i w:val="0"/>
                <w:iCs w:val="0"/>
                <w:sz w:val="18"/>
                <w:szCs w:val="18"/>
                <w:rtl w:val="0"/>
              </w:rPr>
              <w:t xml:space="preserve">20</w:t>
            </w:r>
            <w:r>
              <w:rPr>
                <w:rtl w:val="0"/>
              </w:rPr>
            </w:r>
          </w:p>
        </w:tc>
        <w:tc>
          <w:tcPr/>
          <w:p w:rsidR="00000000" w:rsidDel="00000000" w:rsidP="00000000" w:rsidRDefault="00000000" w:rsidRPr="00000000" w14:paraId="0000014E">
            <w:pPr>
              <w:spacing w:after="0" w:before="0" w:line="480" w:lineRule="auto"/>
              <w:rPr>
                <w:sz w:val="18"/>
                <w:szCs w:val="18"/>
              </w:rPr>
            </w:pPr>
            <w:r>
              <w:rPr>
                <w:i w:val="0"/>
                <w:iCs w:val="0"/>
                <w:sz w:val="18"/>
                <w:szCs w:val="18"/>
                <w:rtl w:val="0"/>
              </w:rPr>
              <w:t xml:space="preserve">5,060</w:t>
            </w:r>
            <w:r>
              <w:rPr>
                <w:rtl w:val="0"/>
              </w:rPr>
            </w:r>
          </w:p>
        </w:tc>
        <w:tc>
          <w:tcPr/>
          <w:p w:rsidR="00000000" w:rsidDel="00000000" w:rsidP="00000000" w:rsidRDefault="00000000" w:rsidRPr="00000000" w14:paraId="0000014F">
            <w:pPr>
              <w:spacing w:after="0" w:before="0" w:line="480" w:lineRule="auto"/>
              <w:rPr>
                <w:sz w:val="18"/>
                <w:szCs w:val="18"/>
              </w:rPr>
            </w:pPr>
            <w:r>
              <w:rPr>
                <w:i w:val="0"/>
                <w:iCs w:val="0"/>
                <w:sz w:val="18"/>
                <w:szCs w:val="18"/>
                <w:rtl w:val="0"/>
              </w:rPr>
              <w:t xml:space="preserve">10</w:t>
            </w:r>
            <w:r>
              <w:rPr>
                <w:rtl w:val="0"/>
              </w:rPr>
            </w:r>
          </w:p>
        </w:tc>
        <w:tc>
          <w:tcPr/>
          <w:p w:rsidR="00000000" w:rsidDel="00000000" w:rsidP="00000000" w:rsidRDefault="00000000" w:rsidRPr="00000000" w14:paraId="00000150">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1">
            <w:pPr>
              <w:spacing w:after="0" w:before="0" w:line="480" w:lineRule="auto"/>
              <w:rPr>
                <w:sz w:val="18"/>
                <w:szCs w:val="18"/>
              </w:rPr>
            </w:pPr>
            <w:r>
              <w:rPr>
                <w:i w:val="0"/>
                <w:iCs w:val="0"/>
                <w:sz w:val="18"/>
                <w:szCs w:val="18"/>
                <w:rtl w:val="0"/>
              </w:rPr>
              <w:t xml:space="preserve">4</w:t>
            </w:r>
            <w:r>
              <w:rPr>
                <w:rtl w:val="0"/>
              </w:rPr>
            </w:r>
          </w:p>
        </w:tc>
        <w:tc>
          <w:tcPr/>
          <w:p w:rsidR="00000000" w:rsidDel="00000000" w:rsidP="00000000" w:rsidRDefault="00000000" w:rsidRPr="00000000" w14:paraId="00000152">
            <w:pPr>
              <w:spacing w:after="0" w:before="0" w:line="480" w:lineRule="auto"/>
              <w:rPr>
                <w:sz w:val="18"/>
                <w:szCs w:val="18"/>
              </w:rPr>
            </w:pPr>
            <w:r>
              <w:rPr>
                <w:i w:val="0"/>
                <w:iCs w:val="0"/>
                <w:sz w:val="18"/>
                <w:szCs w:val="18"/>
                <w:rtl w:val="0"/>
              </w:rPr>
              <w:t xml:space="preserve">12</w:t>
            </w:r>
            <w:r>
              <w:rPr>
                <w:rtl w:val="0"/>
              </w:rPr>
            </w:r>
          </w:p>
        </w:tc>
        <w:tc>
          <w:tcPr/>
          <w:p w:rsidR="00000000" w:rsidDel="00000000" w:rsidP="00000000" w:rsidRDefault="00000000" w:rsidRPr="00000000" w14:paraId="00000153">
            <w:pPr>
              <w:spacing w:after="0" w:before="0" w:line="480" w:lineRule="auto"/>
              <w:rPr>
                <w:sz w:val="18"/>
                <w:szCs w:val="18"/>
              </w:rPr>
            </w:pPr>
            <w:r>
              <w:rPr>
                <w:i w:val="0"/>
                <w:iCs w:val="0"/>
                <w:sz w:val="18"/>
                <w:szCs w:val="18"/>
                <w:rtl w:val="0"/>
              </w:rPr>
              <w:t xml:space="preserve">0.20</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Pr>
                <w:i w:val="0"/>
                <w:iCs w:val="0"/>
                <w:sz w:val="18"/>
                <w:szCs w:val="18"/>
                <w:rtl w:val="0"/>
              </w:rPr>
              <w:t xml:space="preserve">Total</w:t>
            </w:r>
            <w:r>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Pr>
                <w:i w:val="0"/>
                <w:iCs w:val="0"/>
                <w:sz w:val="18"/>
                <w:szCs w:val="18"/>
                <w:rtl w:val="0"/>
              </w:rPr>
              <w:t xml:space="preserve">60</w:t>
            </w:r>
            <w:r>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Pr>
                <w:i w:val="0"/>
                <w:iCs w:val="0"/>
                <w:sz w:val="18"/>
                <w:szCs w:val="18"/>
                <w:rtl w:val="0"/>
              </w:rPr>
              <w:t xml:space="preserve">13,869</w:t>
            </w:r>
            <w:r>
              <w:rPr>
                <w:rtl w:val="0"/>
              </w:rPr>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Pr>
                <w:rFonts w:ascii="Georgia" w:hAnsi="Georgia"/>
                <w:sz w:val="22"/>
              </w:rPr>
              <w:t>65</w:t>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Pr>
                <w:i w:val="0"/>
                <w:iCs w:val="0"/>
                <w:sz w:val="18"/>
                <w:szCs w:val="18"/>
                <w:rtl w:val="0"/>
              </w:rPr>
              <w:t xml:space="preserve">14</w:t>
            </w:r>
            <w:r>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Pr>
                <w:i w:val="0"/>
                <w:iCs w:val="0"/>
                <w:sz w:val="18"/>
                <w:szCs w:val="18"/>
                <w:rtl w:val="0"/>
              </w:rPr>
              <w:t xml:space="preserve">25</w:t>
            </w:r>
            <w:r>
              <w:rPr>
                <w:rtl w:val="0"/>
              </w:rPr>
            </w:r>
          </w:p>
        </w:tc>
        <w:tc>
          <w:tcPr>
            <w:tcBorders>
              <w:bottom w:color="000000" w:space="0" w:sz="18" w:val="single"/>
            </w:tcBorders>
          </w:tcPr>
          <w:p w:rsidR="00000000" w:rsidDel="00000000" w:rsidP="00000000" w:rsidRDefault="00000000" w:rsidRPr="00000000" w14:paraId="0000015B">
            <w:pPr>
              <w:spacing w:after="0" w:before="0" w:line="480" w:lineRule="auto"/>
              <w:rPr>
                <w:sz w:val="18"/>
                <w:szCs w:val="18"/>
              </w:rPr>
            </w:pPr>
            <w:r>
              <w:rPr>
                <w:rFonts w:ascii="Georgia" w:hAnsi="Georgia"/>
                <w:sz w:val="22"/>
              </w:rPr>
              <w:t>0.47</w:t>
            </w:r>
          </w:p>
        </w:tc>
      </w:tr>
    </w:tbl>
    <w:p w:rsidR="00000000" w:rsidDel="00000000" w:rsidP="00000000" w:rsidRDefault="00000000" w:rsidRPr="00000000" w14:paraId="0000015C">
      <w:pPr>
        <w:spacing w:after="0" w:before="240" w:line="480" w:lineRule="auto"/>
        <w:ind w:firstLine="720"/>
        <w:jc w:val="both"/>
        <w:rPr/>
      </w:pPr>
      <w:r>
        <w:rPr>
          <w:rFonts w:ascii="Georgia" w:hAnsi="Georgia" w:cs="Georgia"/>
          <w:sz w:val="22"/>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 Exploratory Kruskal-Wallis comparison of per-abstract rates is reported with the frequency results and should be read as descriptive support only, given the sample size and zero inflation.</w:t>
      </w:r>
    </w:p>
    <w:p w:rsidR="00000000" w:rsidDel="00000000" w:rsidP="00000000" w:rsidRDefault="00000000" w:rsidRPr="00000000" w14:paraId="0000015D">
      <w:pPr>
        <w:spacing w:after="0" w:before="0" w:line="480" w:lineRule="auto"/>
        <w:ind w:firstLine="720"/>
        <w:jc w:val="both"/>
        <w:rPr/>
      </w:pPr>
      <w:r>
        <w:rPr>
          <w:rtl w:val="0"/>
        </w:rPr>
        <w:t xml:space="preserve">The number of zero-hedge abstracts makes the same contrast clearer</w:t>
      </w:r>
      <w:r>
        <w:rPr>
          <w:sz w:val="22"/>
          <w:szCs w:val="22"/>
          <w:rtl w:val="0"/>
        </w:rPr>
        <w:t xml:space="preserve">.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A chi-square test of independence on the zero-hedge distribution across disciplines (discipline × zero/nonzero) was not significant (χ² = 5.07, df = 2, p = 0.079), so the zero-hedge gap is suggestive only.</w:t>
      </w:r>
      <w:r>
        <w:rPr>
          <w:rtl w:val="0"/>
        </w:rPr>
      </w:r>
    </w:p>
    <w:p w:rsidR="00000000" w:rsidDel="00000000" w:rsidP="00000000" w:rsidRDefault="00000000" w:rsidRPr="00000000" w14:paraId="0000015E">
      <w:pPr>
        <w:spacing w:after="0" w:before="0" w:line="480" w:lineRule="auto"/>
        <w:ind w:firstLine="720"/>
        <w:jc w:val="both"/>
        <w:rPr/>
      </w:pPr>
      <w:r>
        <w:rPr>
          <w:sz w:val="22"/>
          <w:szCs w:val="22"/>
          <w:rtl w:val="0"/>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Veterinary Medicine does not differ from Agriculture at the corrected threshold. Abstracts within a program may share advisers, so observations are not fully independent, and within-discipline spread remains larger than the gaps between means. Removing all 19 instances of “potential” leaves 46 hedges. The Kruskal-Wallis contrast remains in the same direction, and Veterinary Medicine’s zero-hedge share rises further. Low density in undergraduate and L2 academic writing is widely reported and is often read as limited stance control rather than as deliberate categorical style (Hyland &amp; Milton, 1997; Qiu et al., 2024). In this PSAU sample, the pairwise contrast that survives correction is Biology versus Veterinary Medicine. It is a local English-language pattern in ratified abstracts. Supervised abstracts may absorb program tolerance for soft claims as much as individual rhetorical choice.</w:t>
      </w:r>
      <w:r>
        <w:rPr>
          <w:rtl w:val="0"/>
        </w:rPr>
      </w:r>
    </w:p>
    <w:p w:rsidR="00000000" w:rsidDel="00000000" w:rsidP="00000000" w:rsidRDefault="00000000" w:rsidRPr="00000000" w14:paraId="0000015F">
      <w:pPr>
        <w:spacing w:after="0" w:before="0" w:line="480" w:lineRule="auto"/>
        <w:ind w:firstLine="720"/>
        <w:jc w:val="both"/>
        <w:rPr/>
      </w:pPr>
      <w:r>
        <w:rPr>
          <w:sz w:val="22"/>
          <w:szCs w:val="22"/>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r>
        <w:rPr>
          <w:rtl w:val="0"/>
        </w:rPr>
      </w:r>
    </w:p>
    <w:p w:rsidR="00000000" w:rsidDel="00000000" w:rsidP="00000000" w:rsidRDefault="00000000" w:rsidRPr="00000000" w14:paraId="00000160">
      <w:pPr>
        <w:spacing w:after="0" w:before="0" w:line="480" w:lineRule="auto"/>
        <w:ind w:firstLine="720"/>
        <w:jc w:val="both"/>
        <w:rPr/>
      </w:pPr>
      <w:r>
        <w:rPr>
          <w:sz w:val="22"/>
          <w:szCs w:val="22"/>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61">
      <w:pPr>
        <w:spacing w:after="0" w:before="0" w:line="480" w:lineRule="auto"/>
        <w:ind w:firstLine="720"/>
        <w:jc w:val="both"/>
        <w:rPr/>
      </w:pPr>
      <w:r>
        <w:rPr>
          <w:sz w:val="22"/>
          <w:szCs w:val="22"/>
          <w:rtl w:val="0"/>
        </w:rPr>
        <w:t xml:space="preserve">The false positive distribution also varies by discipline. Biology produced 32 false positives, far more than Agriculture (14) or Veterinary Medicine (12). This is partly because Biology abstracts contain more instances of “</w:t>
      </w:r>
      <w:r>
        <w:rPr>
          <w:i w:val="1"/>
          <w:iCs w:val="1"/>
          <w:sz w:val="22"/>
          <w:szCs w:val="22"/>
          <w:rtl w:val="0"/>
        </w:rPr>
        <w:t xml:space="preserve">potential</w:t>
      </w:r>
      <w:r>
        <w:rPr>
          <w:sz w:val="22"/>
          <w:szCs w:val="22"/>
          <w:rtl w:val="0"/>
        </w:rPr>
        <w:t xml:space="preserve">” in aim statements and “</w:t>
      </w:r>
      <w:r>
        <w:rPr>
          <w:i w:val="1"/>
          <w:iCs w:val="1"/>
          <w:sz w:val="22"/>
          <w:szCs w:val="22"/>
          <w:rtl w:val="0"/>
        </w:rPr>
        <w:t xml:space="preserve">indicated by</w:t>
      </w:r>
      <w:r>
        <w:rPr>
          <w:sz w:val="22"/>
          <w:szCs w:val="22"/>
          <w:rtl w:val="0"/>
        </w:rPr>
        <w:t xml:space="preserve">” evidential pointers, constructions that look like hedges but do not express uncertainty about a claim. The higher count reflects more hedge-like vocabulary in non-hedging functions, not more hedging.</w:t>
      </w:r>
      <w:r>
        <w:rPr>
          <w:rtl w:val="0"/>
        </w:rPr>
      </w:r>
    </w:p>
    <w:p w:rsidR="00000000" w:rsidDel="00000000" w:rsidP="00000000" w:rsidRDefault="00000000" w:rsidRPr="00000000" w14:paraId="00000162">
      <w:pPr>
        <w:keepNext w:val="1"/>
        <w:spacing w:after="120" w:before="240" w:line="480" w:lineRule="auto"/>
        <w:ind w:firstLine="0"/>
        <w:rPr/>
      </w:pPr>
      <w:r>
        <w:rPr>
          <w:b w:val="1"/>
          <w:bCs w:val="1"/>
          <w:sz w:val="24"/>
          <w:szCs w:val="24"/>
          <w:rtl w:val="0"/>
        </w:rPr>
        <w:t xml:space="preserve">Part III: What Hedging Does When It Appears</w:t>
      </w:r>
      <w:r>
        <w:rPr>
          <w:rtl w:val="0"/>
        </w:rPr>
      </w:r>
    </w:p>
    <w:p w:rsidR="00000000" w:rsidDel="00000000" w:rsidP="00000000" w:rsidRDefault="00000000" w:rsidRPr="00000000" w14:paraId="00000163">
      <w:pPr>
        <w:spacing w:after="0" w:before="0" w:line="480" w:lineRule="auto"/>
        <w:ind w:firstLine="720"/>
        <w:jc w:val="both"/>
        <w:rPr/>
      </w:pPr>
      <w:r>
        <w:rPr>
          <w:rFonts w:ascii="Georgia" w:hAnsi="Georgia" w:cs="Georgia"/>
          <w:b w:val="0"/>
          <w:strike w:val="0"/>
          <w:sz w:val="22"/>
        </w:rPr>
        <w:t>Table 6 summarizes Step 2 outcomes for the coding pool. Of the retained hedges, all 65 were coded Epistemic Caution (EC). Politeness/Deference is null (P = 0). False positives totaled 65 (FP-Gen 39, FP-Rec 15, FP-Cap 9, FP-Proc 2). Those 65 failed the claim condition or both removal checks (reason codes: FP-Gen, FP-Rec, FP-Cap, FP-Proc). The direct comparison is therefore EC = 65, P = 0, FP = 65.</w:t>
      </w:r>
    </w:p>
    <w:p w:rsidR="00000000" w:rsidDel="00000000" w:rsidP="00000000" w:rsidRDefault="00000000" w:rsidRPr="00000000" w14:paraId="00000164">
      <w:pPr>
        <w:keepNext w:val="1"/>
        <w:spacing w:after="0" w:before="720" w:line="480" w:lineRule="auto"/>
        <w:jc w:val="center"/>
        <w:rPr/>
      </w:pPr>
      <w:r>
        <w:rPr>
          <w:b w:val="1"/>
          <w:bCs w:val="1"/>
          <w:sz w:val="22"/>
          <w:szCs w:val="22"/>
          <w:rtl w:val="0"/>
        </w:rPr>
        <w:t xml:space="preserve">Table 6</w:t>
      </w:r>
      <w:r>
        <w:rPr>
          <w:rtl w:val="0"/>
        </w:rPr>
      </w:r>
    </w:p>
    <w:p w:rsidR="00000000" w:rsidDel="00000000" w:rsidP="00000000" w:rsidRDefault="00000000" w:rsidRPr="00000000" w14:paraId="00000165">
      <w:pPr>
        <w:keepNext w:val="1"/>
        <w:spacing w:after="60" w:before="0" w:line="480" w:lineRule="auto"/>
        <w:jc w:val="center"/>
        <w:rPr/>
      </w:pPr>
      <w:r>
        <w:rPr>
          <w:sz w:val="22"/>
          <w:szCs w:val="22"/>
          <w:rtl w:val="0"/>
        </w:rPr>
        <w:t xml:space="preserve">Step 2 Outcomes: EC, P, and FP (Candidate Pool)</w:t>
      </w:r>
      <w:r>
        <w:rPr>
          <w:rtl w:val="0"/>
        </w:rPr>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Pr>
                <w:b w:val="1"/>
                <w:bCs w:val="1"/>
                <w:i w:val="0"/>
                <w:iCs w:val="0"/>
                <w:sz w:val="18"/>
                <w:szCs w:val="18"/>
                <w:rtl w:val="0"/>
              </w:rPr>
              <w:t xml:space="preserve">Step 2 outcome</w:t>
            </w:r>
            <w:r>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Pr>
                <w:b w:val="1"/>
                <w:bCs w:val="1"/>
                <w:i w:val="0"/>
                <w:iCs w:val="0"/>
                <w:sz w:val="18"/>
                <w:szCs w:val="18"/>
                <w:rtl w:val="0"/>
              </w:rPr>
              <w:t xml:space="preserve">Count</w:t>
            </w:r>
            <w:r>
              <w:rPr>
                <w:rtl w:val="0"/>
              </w:rPr>
            </w:r>
          </w:p>
        </w:tc>
        <w:tc>
          <w:tcPr>
            <w:tcBorders>
              <w:top w:color="000000" w:space="0" w:sz="18" w:val="single"/>
              <w:bottom w:color="000000" w:space="0" w:sz="4" w:val="single"/>
            </w:tcBorders>
          </w:tcPr>
          <w:p w:rsidR="00000000" w:rsidDel="00000000" w:rsidP="00000000" w:rsidRDefault="00000000" w:rsidRPr="00000000" w14:paraId="00000168">
            <w:pPr>
              <w:spacing w:after="0" w:before="0" w:line="480" w:lineRule="auto"/>
              <w:rPr>
                <w:sz w:val="18"/>
                <w:szCs w:val="18"/>
              </w:rPr>
            </w:pPr>
            <w:r>
              <w:rPr>
                <w:b w:val="1"/>
                <w:bCs w:val="1"/>
                <w:i w:val="0"/>
                <w:iCs w:val="0"/>
                <w:sz w:val="18"/>
                <w:szCs w:val="18"/>
                <w:rtl w:val="0"/>
              </w:rPr>
              <w:t xml:space="preserve">Note</w:t>
            </w:r>
            <w:r>
              <w:rPr>
                <w:rtl w:val="0"/>
              </w:rPr>
            </w:r>
          </w:p>
        </w:tc>
      </w:tr>
      <w:tr>
        <w:trPr>
          <w:cantSplit w:val="1"/>
          <w:tblHeader w:val="0"/>
        </w:trPr>
        <w:tc>
          <w:tcPr/>
          <w:p w:rsidR="00000000" w:rsidDel="00000000" w:rsidP="00000000" w:rsidRDefault="00000000" w:rsidRPr="00000000" w14:paraId="00000169">
            <w:pPr>
              <w:spacing w:after="0" w:before="0" w:line="480" w:lineRule="auto"/>
              <w:rPr>
                <w:sz w:val="18"/>
                <w:szCs w:val="18"/>
              </w:rPr>
            </w:pPr>
            <w:r>
              <w:rPr>
                <w:sz w:val="18"/>
                <w:szCs w:val="18"/>
                <w:rtl w:val="0"/>
              </w:rPr>
              <w:t xml:space="preserve">Epistemic Caution (EC) , retained</w:t>
            </w:r>
          </w:p>
        </w:tc>
        <w:tc>
          <w:tcPr/>
          <w:p w:rsidR="00000000" w:rsidDel="00000000" w:rsidP="00000000" w:rsidRDefault="00000000" w:rsidRPr="00000000" w14:paraId="0000016A">
            <w:pPr>
              <w:spacing w:after="0" w:before="0" w:line="480" w:lineRule="auto"/>
              <w:rPr>
                <w:sz w:val="18"/>
                <w:szCs w:val="18"/>
              </w:rPr>
            </w:pPr>
            <w:r>
              <w:rPr>
                <w:rFonts w:ascii="Georgia" w:hAnsi="Georgia"/>
                <w:sz w:val="22"/>
              </w:rPr>
              <w:t>65</w:t>
            </w:r>
          </w:p>
        </w:tc>
        <w:tc>
          <w:tcPr/>
          <w:p w:rsidR="00000000" w:rsidDel="00000000" w:rsidP="00000000" w:rsidRDefault="00000000" w:rsidRPr="00000000" w14:paraId="0000016B">
            <w:pPr>
              <w:spacing w:after="0" w:before="0" w:line="480" w:lineRule="auto"/>
              <w:rPr>
                <w:sz w:val="18"/>
                <w:szCs w:val="18"/>
              </w:rPr>
            </w:pPr>
            <w:r>
              <w:rPr>
                <w:i w:val="0"/>
                <w:iCs w:val="0"/>
                <w:sz w:val="18"/>
                <w:szCs w:val="18"/>
                <w:rtl w:val="0"/>
              </w:rPr>
              <w:t xml:space="preserve">Passed Working Test</w:t>
            </w:r>
            <w:r>
              <w:rPr>
                <w:rtl w:val="0"/>
              </w:rPr>
            </w:r>
          </w:p>
        </w:tc>
      </w:tr>
      <w:tr>
        <w:trPr>
          <w:cantSplit w:val="1"/>
          <w:tblHeader w:val="0"/>
        </w:trPr>
        <w:tc>
          <w:tcPr/>
          <w:p w:rsidR="00000000" w:rsidDel="00000000" w:rsidP="00000000" w:rsidRDefault="00000000" w:rsidRPr="00000000" w14:paraId="0000016C">
            <w:pPr>
              <w:spacing w:after="0" w:before="0" w:line="480" w:lineRule="auto"/>
              <w:rPr>
                <w:sz w:val="18"/>
                <w:szCs w:val="18"/>
              </w:rPr>
            </w:pPr>
            <w:r>
              <w:rPr>
                <w:sz w:val="18"/>
                <w:szCs w:val="18"/>
                <w:rtl w:val="0"/>
              </w:rPr>
              <w:t xml:space="preserve">Politeness/Deference (P) , retained</w:t>
            </w:r>
          </w:p>
        </w:tc>
        <w:tc>
          <w:tcPr/>
          <w:p w:rsidR="00000000" w:rsidDel="00000000" w:rsidP="00000000" w:rsidRDefault="00000000" w:rsidRPr="00000000" w14:paraId="0000016D">
            <w:pPr>
              <w:spacing w:after="0" w:before="0" w:line="480" w:lineRule="auto"/>
              <w:rPr>
                <w:sz w:val="18"/>
                <w:szCs w:val="18"/>
              </w:rPr>
            </w:pPr>
            <w:r>
              <w:rPr>
                <w:i w:val="0"/>
                <w:iCs w:val="0"/>
                <w:sz w:val="18"/>
                <w:szCs w:val="18"/>
                <w:rtl w:val="0"/>
              </w:rPr>
              <w:t xml:space="preserve">0</w:t>
            </w:r>
            <w:r>
              <w:rPr>
                <w:rtl w:val="0"/>
              </w:rPr>
            </w:r>
          </w:p>
        </w:tc>
        <w:tc>
          <w:tcPr/>
          <w:p w:rsidR="00000000" w:rsidDel="00000000" w:rsidP="00000000" w:rsidRDefault="00000000" w:rsidRPr="00000000" w14:paraId="0000016E">
            <w:pPr>
              <w:spacing w:after="0" w:before="0" w:line="480" w:lineRule="auto"/>
              <w:rPr>
                <w:sz w:val="18"/>
                <w:szCs w:val="18"/>
              </w:rPr>
            </w:pPr>
            <w:r>
              <w:rPr>
                <w:i w:val="0"/>
                <w:iCs w:val="0"/>
                <w:sz w:val="18"/>
                <w:szCs w:val="18"/>
                <w:rtl w:val="0"/>
              </w:rPr>
              <w:t xml:space="preserve">Null in this sample</w:t>
            </w:r>
            <w:r>
              <w:rPr>
                <w:rtl w:val="0"/>
              </w:rPr>
            </w:r>
          </w:p>
        </w:tc>
      </w:tr>
      <w:tr>
        <w:trPr>
          <w:cantSplit w:val="1"/>
          <w:tblHeader w:val="0"/>
        </w:trPr>
        <w:tc>
          <w:tcPr/>
          <w:p w:rsidR="00000000" w:rsidDel="00000000" w:rsidP="00000000" w:rsidRDefault="00000000" w:rsidRPr="00000000" w14:paraId="0000016F">
            <w:pPr>
              <w:spacing w:after="0" w:before="0" w:line="480" w:lineRule="auto"/>
              <w:rPr>
                <w:sz w:val="18"/>
                <w:szCs w:val="18"/>
              </w:rPr>
            </w:pPr>
            <w:r>
              <w:rPr>
                <w:i w:val="0"/>
                <w:iCs w:val="0"/>
                <w:sz w:val="18"/>
                <w:szCs w:val="18"/>
                <w:rtl w:val="0"/>
              </w:rPr>
              <w:t xml:space="preserve">False positive (FP)</w:t>
            </w:r>
            <w:r>
              <w:rPr>
                <w:rtl w:val="0"/>
              </w:rPr>
            </w:r>
          </w:p>
        </w:tc>
        <w:tc>
          <w:tcPr/>
          <w:p w:rsidR="00000000" w:rsidDel="00000000" w:rsidP="00000000" w:rsidRDefault="00000000" w:rsidRPr="00000000" w14:paraId="00000170">
            <w:pPr>
              <w:spacing w:after="0" w:before="0" w:line="480" w:lineRule="auto"/>
              <w:rPr>
                <w:sz w:val="18"/>
                <w:szCs w:val="18"/>
              </w:rPr>
            </w:pPr>
            <w:r>
              <w:rPr>
                <w:rFonts w:ascii="Georgia" w:hAnsi="Georgia"/>
                <w:sz w:val="22"/>
              </w:rPr>
              <w:t>65</w:t>
            </w:r>
          </w:p>
        </w:tc>
        <w:tc>
          <w:tcPr/>
          <w:p w:rsidR="00000000" w:rsidDel="00000000" w:rsidP="00000000" w:rsidRDefault="00000000" w:rsidRPr="00000000" w14:paraId="00000171">
            <w:pPr>
              <w:spacing w:after="0" w:before="0" w:line="480" w:lineRule="auto"/>
              <w:rPr>
                <w:sz w:val="18"/>
                <w:szCs w:val="18"/>
              </w:rPr>
            </w:pPr>
            <w:r>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Pr>
                <w:i w:val="0"/>
                <w:iCs w:val="0"/>
                <w:sz w:val="18"/>
                <w:szCs w:val="18"/>
                <w:rtl w:val="0"/>
              </w:rPr>
              <w:t xml:space="preserve">Total candidate decisions</w:t>
            </w:r>
            <w:r>
              <w:rPr>
                <w:rtl w:val="0"/>
              </w:rPr>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Pr>
                <w:rFonts w:ascii="Georgia" w:hAnsi="Georgia"/>
                <w:sz w:val="22"/>
              </w:rPr>
              <w:t>130</w:t>
            </w:r>
          </w:p>
        </w:tc>
        <w:tc>
          <w:tcPr>
            <w:tcBorders>
              <w:bottom w:color="000000" w:space="0" w:sz="18" w:val="single"/>
            </w:tcBorders>
          </w:tcPr>
          <w:p w:rsidR="00000000" w:rsidDel="00000000" w:rsidP="00000000" w:rsidRDefault="00000000" w:rsidRPr="00000000" w14:paraId="00000174">
            <w:pPr>
              <w:spacing w:after="0" w:before="0" w:line="480" w:lineRule="auto"/>
              <w:rPr>
                <w:sz w:val="18"/>
                <w:szCs w:val="18"/>
              </w:rPr>
            </w:pPr>
            <w:r>
              <w:rPr>
                <w:rFonts w:ascii="Georgia" w:hAnsi="Georgia"/>
                <w:sz w:val="22"/>
              </w:rPr>
              <w:t>Logged candidates only (65 retained + 65 FP), not a second hedge count</w:t>
            </w:r>
          </w:p>
        </w:tc>
      </w:tr>
    </w:tbl>
    <w:p w:rsidR="00000000" w:rsidDel="00000000" w:rsidP="00000000" w:rsidRDefault="00000000" w:rsidRPr="00000000" w14:paraId="00000175">
      <w:pPr>
        <w:spacing w:after="0" w:before="240" w:line="480" w:lineRule="auto"/>
        <w:ind w:firstLine="720"/>
        <w:jc w:val="both"/>
        <w:rPr/>
      </w:pPr>
      <w:r>
        <w:rPr>
          <w:sz w:val="22"/>
          <w:szCs w:val="22"/>
          <w:rtl w:val="0"/>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P = 0 is the distribution of retained functions under that scheme: every claim-attached candidate was tested, and none passed as P. Softened recommendations, where interpersonal softening is most likely, were logged FP-Rec (15 tokens) and never reached the Reader Test, so a scheme that counted them could return a different P total. The result answers the function question as a split within the definition adopted here (stance change toward a proposition), not as evidence about politeness in abstracts generally. An all-EC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r>
        <w:rPr>
          <w:rtl w:val="0"/>
        </w:rPr>
      </w:r>
    </w:p>
    <w:p w:rsidR="00000000" w:rsidDel="00000000" w:rsidP="00000000" w:rsidRDefault="00000000" w:rsidRPr="00000000" w14:paraId="00000176">
      <w:pPr>
        <w:spacing w:after="0" w:before="0" w:line="480" w:lineRule="auto"/>
        <w:ind w:firstLine="720"/>
        <w:jc w:val="both"/>
        <w:rPr/>
      </w:pPr>
      <w:r>
        <w:rPr>
          <w:sz w:val="22"/>
          <w:szCs w:val="22"/>
          <w:rtl w:val="0"/>
        </w:rPr>
        <w:t xml:space="preserve">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(21 instances, all EC) almost exclusively marked possibility about results or implications, while Lexical hedges (42 instances, all EC) qualified the strength of findings or implications.</w:t>
      </w:r>
      <w:r>
        <w:rPr>
          <w:i w:val="1"/>
          <w:iCs w:val="1"/>
          <w:sz w:val="22"/>
          <w:szCs w:val="22"/>
          <w:rtl w:val="0"/>
        </w:rPr>
        <w:t xml:space="preserve"/>
      </w:r>
      <w:r>
        <w:rPr>
          <w:sz w:val="22"/>
          <w:szCs w:val="22"/>
          <w:rtl w:val="0"/>
        </w:rPr>
        <w:t xml:space="preserve"/>
      </w:r>
      <w:r>
        <w:rPr>
          <w:i w:val="1"/>
          <w:iCs w:val="1"/>
          <w:sz w:val="22"/>
          <w:szCs w:val="22"/>
          <w:rtl w:val="0"/>
        </w:rPr>
        <w:t xml:space="preserve"/>
      </w:r>
      <w:r>
        <w:rPr>
          <w:sz w:val="22"/>
          <w:szCs w:val="22"/>
          <w:rtl w:val="0"/>
        </w:rPr>
        <w:t xml:space="preserve"/>
      </w:r>
      <w:r>
        <w:rPr>
          <w:rtl w:val="0"/>
        </w:rPr>
        <w:t xml:space="preserve"/>
      </w:r>
      <w:r>
        <w:rPr>
          <w:sz w:val="22"/>
          <w:szCs w:val="22"/>
          <w:rtl w:val="0"/>
        </w:rPr>
        <w:t xml:space="preserve"/>
      </w:r>
      <w:r>
        <w:rPr>
          <w:i w:val="1"/>
          <w:iCs w:val="1"/>
          <w:sz w:val="22"/>
          <w:szCs w:val="22"/>
          <w:rtl w:val="0"/>
        </w:rPr>
        <w:t xml:space="preserve"/>
      </w:r>
      <w:r>
        <w:rPr>
          <w:sz w:val="22"/>
          <w:szCs w:val="22"/>
          <w:rtl w:val="0"/>
        </w:rPr>
        <w:t xml:space="preserve"/>
      </w:r>
      <w:r>
        <w:rPr>
          <w:rtl w:val="0"/>
        </w:rPr>
        <w:t xml:space="preserve"/>
      </w:r>
    </w:p>
    <w:p w:rsidR="00000000" w:rsidDel="00000000" w:rsidP="00000000" w:rsidRDefault="00000000" w:rsidRPr="00000000" w14:paraId="00000177">
      <w:pPr>
        <w:spacing w:after="0" w:before="0" w:line="480" w:lineRule="auto"/>
        <w:ind w:firstLine="720"/>
        <w:jc w:val="both"/>
        <w:rPr/>
      </w:pPr>
      <w:r>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8">
      <w:pPr>
        <w:keepNext w:val="1"/>
        <w:spacing w:after="120" w:before="240" w:line="480" w:lineRule="auto"/>
        <w:ind w:firstLine="0"/>
        <w:rPr/>
      </w:pPr>
      <w:r>
        <w:rPr>
          <w:b w:val="1"/>
          <w:bCs w:val="1"/>
          <w:sz w:val="24"/>
          <w:szCs w:val="24"/>
          <w:rtl w:val="0"/>
        </w:rPr>
        <w:t xml:space="preserve">Part IV: Uneven Caution across Programs</w:t>
      </w:r>
      <w:r>
        <w:rPr>
          <w:rtl w:val="0"/>
        </w:rPr>
      </w:r>
    </w:p>
    <w:p w:rsidR="00000000" w:rsidDel="00000000" w:rsidP="00000000" w:rsidRDefault="00000000" w:rsidRPr="00000000" w14:paraId="00000179">
      <w:pPr>
        <w:spacing w:after="0" w:before="0" w:line="480" w:lineRule="auto"/>
        <w:ind w:firstLine="720"/>
        <w:jc w:val="both"/>
        <w:rPr/>
      </w:pPr>
      <w:r>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A">
      <w:pPr>
        <w:keepNext w:val="1"/>
        <w:pageBreakBefore w:val="0"/>
        <w:spacing w:after="0" w:before="720" w:line="480" w:lineRule="auto"/>
        <w:jc w:val="center"/>
        <w:rPr/>
      </w:pPr>
      <w:r>
        <w:rPr>
          <w:b w:val="1"/>
          <w:bCs w:val="1"/>
          <w:sz w:val="22"/>
          <w:szCs w:val="22"/>
          <w:rtl w:val="0"/>
        </w:rPr>
        <w:t xml:space="preserve">Table 7</w:t>
      </w:r>
      <w:r>
        <w:rPr>
          <w:rtl w:val="0"/>
        </w:rPr>
      </w:r>
    </w:p>
    <w:p w:rsidR="00000000" w:rsidDel="00000000" w:rsidP="00000000" w:rsidRDefault="00000000" w:rsidRPr="00000000" w14:paraId="0000017B">
      <w:pPr>
        <w:keepNext w:val="1"/>
        <w:spacing w:after="60" w:before="0" w:line="480" w:lineRule="auto"/>
        <w:jc w:val="center"/>
        <w:rPr/>
      </w:pPr>
      <w:r>
        <w:rPr>
          <w:sz w:val="22"/>
          <w:szCs w:val="22"/>
          <w:rtl w:val="0"/>
        </w:rPr>
        <w:t xml:space="preserve">Outcome Type by Discipline</w:t>
      </w:r>
      <w:r>
        <w:rPr>
          <w:rtl w:val="0"/>
        </w:rPr>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Outcome Type</w:t>
            </w:r>
            <w:r>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Agriculture</w:t>
            </w:r>
            <w:r>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Veterinary Medicine</w:t>
            </w:r>
            <w:r>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Biology</w:t>
            </w:r>
            <w:r>
              <w:rPr>
                <w:rtl w:val="0"/>
              </w:rPr>
            </w:r>
          </w:p>
        </w:tc>
        <w:tc>
          <w:tcPr>
            <w:tcBorders>
              <w:top w:color="000000" w:space="0" w:sz="18" w:val="single"/>
              <w:bottom w:color="000000" w:space="0" w:sz="4" w:val="single"/>
            </w:tcBorders>
          </w:tcPr>
          <w:p w:rsidR="00000000" w:rsidDel="00000000" w:rsidP="00000000" w:rsidRDefault="00000000" w:rsidRPr="00000000" w14:paraId="00000180">
            <w:pPr>
              <w:spacing w:after="0" w:before="0" w:line="480" w:lineRule="auto"/>
              <w:rPr>
                <w:sz w:val="18"/>
                <w:szCs w:val="18"/>
              </w:rPr>
            </w:pPr>
            <w:r>
              <w:rPr>
                <w:b w:val="1"/>
                <w:bCs w:val="1"/>
                <w:sz w:val="18"/>
                <w:szCs w:val="18"/>
                <w:rtl w:val="0"/>
              </w:rPr>
              <w:t xml:space="preserve">Total</w:t>
            </w:r>
            <w:r>
              <w:rPr>
                <w:rtl w:val="0"/>
              </w:rPr>
            </w:r>
          </w:p>
        </w:tc>
      </w:tr>
      <w:tr>
        <w:trPr>
          <w:cantSplit w:val="1"/>
          <w:tblHeader w:val="0"/>
        </w:trPr>
        <w:tc>
          <w:tcPr/>
          <w:p w:rsidR="00000000" w:rsidDel="00000000" w:rsidP="00000000" w:rsidRDefault="00000000" w:rsidRPr="00000000" w14:paraId="00000181">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5">
            <w:pPr>
              <w:spacing w:after="0" w:before="0" w:line="480" w:lineRule="auto"/>
              <w:rPr>
                <w:sz w:val="18"/>
                <w:szCs w:val="18"/>
              </w:rPr>
            </w:pPr>
            <w:r>
              <w:rPr>
                <w:sz w:val="18"/>
                <w:szCs w:val="18"/>
                <w:rtl w:val="0"/>
              </w:rPr>
              <w:t xml:space="preserve">15</w:t>
            </w:r>
          </w:p>
        </w:tc>
      </w:tr>
      <w:tr>
        <w:trPr>
          <w:cantSplit w:val="1"/>
          <w:tblHeader w:val="0"/>
        </w:trPr>
        <w:tc>
          <w:tcPr/>
          <w:p w:rsidR="00000000" w:rsidDel="00000000" w:rsidP="00000000" w:rsidRDefault="00000000" w:rsidRPr="00000000" w14:paraId="00000186">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A">
            <w:pPr>
              <w:spacing w:after="0" w:before="0" w:line="480" w:lineRule="auto"/>
              <w:rPr>
                <w:sz w:val="18"/>
                <w:szCs w:val="18"/>
              </w:rPr>
            </w:pPr>
            <w:r>
              <w:rPr>
                <w:sz w:val="18"/>
                <w:szCs w:val="18"/>
                <w:rtl w:val="0"/>
              </w:rPr>
              <w:t xml:space="preserve">10</w:t>
            </w:r>
          </w:p>
        </w:tc>
      </w:tr>
      <w:tr>
        <w:trPr>
          <w:cantSplit w:val="1"/>
          <w:tblHeader w:val="0"/>
        </w:trPr>
        <w:tc>
          <w:tcPr/>
          <w:p w:rsidR="00000000" w:rsidDel="00000000" w:rsidP="00000000" w:rsidRDefault="00000000" w:rsidRPr="00000000" w14:paraId="0000018B">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F">
            <w:pPr>
              <w:spacing w:after="0" w:before="0" w:line="480" w:lineRule="auto"/>
              <w:rPr>
                <w:sz w:val="18"/>
                <w:szCs w:val="18"/>
              </w:rPr>
            </w:pPr>
            <w:r>
              <w:rPr>
                <w:sz w:val="18"/>
                <w:szCs w:val="18"/>
                <w:rtl w:val="0"/>
              </w:rPr>
              <w:t xml:space="preserve">9</w:t>
            </w:r>
          </w:p>
        </w:tc>
      </w:tr>
      <w:tr>
        <w:trPr>
          <w:cantSplit w:val="1"/>
          <w:tblHeader w:val="0"/>
        </w:trPr>
        <w:tc>
          <w:tcPr/>
          <w:p w:rsidR="00000000" w:rsidDel="00000000" w:rsidP="00000000" w:rsidRDefault="00000000" w:rsidRPr="00000000" w14:paraId="00000190">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4">
            <w:pPr>
              <w:spacing w:after="0" w:before="0" w:line="480" w:lineRule="auto"/>
              <w:rPr>
                <w:sz w:val="18"/>
                <w:szCs w:val="18"/>
              </w:rPr>
            </w:pPr>
            <w:r>
              <w:rPr>
                <w:sz w:val="18"/>
                <w:szCs w:val="18"/>
                <w:rtl w:val="0"/>
              </w:rPr>
              <w:t xml:space="preserve">21</w:t>
            </w:r>
          </w:p>
        </w:tc>
      </w:tr>
      <w:tr>
        <w:trPr>
          <w:cantSplit w:val="1"/>
          <w:tblHeader w:val="0"/>
        </w:trPr>
        <w:tc>
          <w:tcPr/>
          <w:p w:rsidR="00000000" w:rsidDel="00000000" w:rsidP="00000000" w:rsidRDefault="00000000" w:rsidRPr="00000000" w14:paraId="00000195">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9">
            <w:pPr>
              <w:spacing w:after="0" w:before="0" w:line="480" w:lineRule="auto"/>
              <w:rPr>
                <w:sz w:val="18"/>
                <w:szCs w:val="18"/>
              </w:rPr>
            </w:pPr>
            <w:r>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Total</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20</w:t>
            </w:r>
          </w:p>
        </w:tc>
        <w:tc>
          <w:tcPr>
            <w:tcBorders>
              <w:bottom w:color="000000" w:space="0" w:sz="18" w:val="single"/>
            </w:tcBorders>
          </w:tcPr>
          <w:p w:rsidR="00000000" w:rsidDel="00000000" w:rsidP="00000000" w:rsidRDefault="00000000" w:rsidRPr="00000000" w14:paraId="0000019E">
            <w:pPr>
              <w:spacing w:after="0" w:before="0" w:line="480" w:lineRule="auto"/>
              <w:rPr>
                <w:sz w:val="18"/>
                <w:szCs w:val="18"/>
              </w:rPr>
            </w:pPr>
            <w:r>
              <w:rPr>
                <w:sz w:val="18"/>
                <w:szCs w:val="18"/>
                <w:rtl w:val="0"/>
              </w:rPr>
              <w:t xml:space="preserve">60</w:t>
            </w:r>
          </w:p>
        </w:tc>
      </w:tr>
    </w:tbl>
    <w:p w:rsidR="00000000" w:rsidDel="00000000" w:rsidP="00000000" w:rsidRDefault="00000000" w:rsidRPr="00000000" w14:paraId="0000019F">
      <w:pPr>
        <w:spacing w:after="0" w:before="240" w:line="480" w:lineRule="auto"/>
        <w:ind w:firstLine="720"/>
        <w:jc w:val="both"/>
        <w:rPr/>
      </w:pPr>
      <w:r>
        <w:rPr>
          <w:sz w:val="22"/>
          <w:szCs w:val="22"/>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r>
        <w:rPr>
          <w:rtl w:val="0"/>
        </w:rPr>
      </w:r>
    </w:p>
    <w:p w:rsidR="00000000" w:rsidDel="00000000" w:rsidP="00000000" w:rsidRDefault="00000000" w:rsidRPr="00000000" w14:paraId="000001A0">
      <w:pPr>
        <w:spacing w:after="0" w:before="0" w:line="480" w:lineRule="auto"/>
        <w:ind w:firstLine="720"/>
        <w:jc w:val="both"/>
        <w:rPr/>
      </w:pPr>
      <w:r>
        <w:rPr>
          <w:sz w:val="22"/>
          <w:szCs w:val="22"/>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r>
        <w:rPr>
          <w:rtl w:val="0"/>
        </w:rPr>
      </w:r>
    </w:p>
    <w:p w:rsidR="00000000" w:rsidDel="00000000" w:rsidP="00000000" w:rsidRDefault="00000000" w:rsidRPr="00000000" w14:paraId="000001A1">
      <w:pPr>
        <w:spacing w:after="0" w:before="0" w:line="480" w:lineRule="auto"/>
        <w:ind w:firstLine="720"/>
        <w:jc w:val="both"/>
        <w:rPr/>
      </w:pPr>
      <w:r>
        <w:rPr>
          <w:sz w:val="22"/>
          <w:szCs w:val="22"/>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r>
        <w:rPr>
          <w:rtl w:val="0"/>
        </w:rPr>
      </w:r>
    </w:p>
    <w:p w:rsidR="00000000" w:rsidDel="00000000" w:rsidP="00000000" w:rsidRDefault="00000000" w:rsidRPr="00000000" w14:paraId="000001A2">
      <w:pPr>
        <w:spacing w:after="0" w:before="0" w:line="480" w:lineRule="auto"/>
        <w:ind w:firstLine="720"/>
        <w:jc w:val="both"/>
        <w:rPr/>
      </w:pPr>
      <w:r>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3">
      <w:pPr>
        <w:spacing w:after="0" w:before="0" w:line="480" w:lineRule="auto"/>
        <w:ind w:firstLine="720"/>
        <w:jc w:val="both"/>
        <w:rPr/>
      </w:pPr>
      <w:r>
        <w:rPr>
          <w:rtl w:val="0"/>
        </w:rPr>
        <w:t xml:space="preserve">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all-EC profile. Comparing early drafts with the ratified abstracts would test it.</w:t>
      </w:r>
    </w:p>
    <w:p w:rsidR="00000000" w:rsidDel="00000000" w:rsidP="00000000" w:rsidRDefault="00000000" w:rsidRPr="00000000" w14:paraId="000001A4">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5">
      <w:pPr>
        <w:spacing w:after="240" w:before="0" w:line="480" w:lineRule="auto"/>
        <w:ind w:firstLine="0"/>
        <w:jc w:val="center"/>
        <w:rPr/>
      </w:pPr>
      <w:r>
        <w:rPr>
          <w:b w:val="1"/>
          <w:bCs w:val="1"/>
          <w:sz w:val="28"/>
          <w:szCs w:val="28"/>
          <w:rtl w:val="0"/>
        </w:rPr>
        <w:t xml:space="preserve">CONCLUSIONS AND RECOMMENDATIONS</w:t>
      </w:r>
      <w:r>
        <w:rPr>
          <w:rtl w:val="0"/>
        </w:rPr>
      </w:r>
    </w:p>
    <w:p w:rsidR="00000000" w:rsidDel="00000000" w:rsidP="00000000" w:rsidRDefault="00000000" w:rsidRPr="00000000" w14:paraId="000001A6">
      <w:pPr>
        <w:spacing w:after="0" w:before="0" w:line="480" w:lineRule="auto"/>
        <w:ind w:firstLine="720"/>
        <w:jc w:val="both"/>
        <w:rPr/>
      </w:pPr>
      <w:r>
        <w:rPr>
          <w:rtl w:val="0"/>
        </w:rPr>
      </w:r>
    </w:p>
    <w:p w:rsidR="00000000" w:rsidDel="00000000" w:rsidP="00000000" w:rsidRDefault="00000000" w:rsidRPr="00000000" w14:paraId="000001A7">
      <w:pPr>
        <w:spacing w:after="0" w:before="0" w:line="480" w:lineRule="auto"/>
        <w:ind w:firstLine="720"/>
        <w:jc w:val="both"/>
        <w:rPr/>
      </w:pPr>
      <w:r>
        <w:rPr>
          <w:sz w:val="22"/>
          <w:szCs w:val="22"/>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Pr>
          <w:rtl w:val="0"/>
        </w:rPr>
      </w:r>
    </w:p>
    <w:p w:rsidR="00000000" w:rsidDel="00000000" w:rsidP="00000000" w:rsidRDefault="00000000" w:rsidRPr="00000000" w14:paraId="000001A8">
      <w:pPr>
        <w:spacing w:after="0" w:before="0" w:line="480" w:lineRule="auto"/>
        <w:ind w:firstLine="720"/>
        <w:jc w:val="both"/>
        <w:rPr/>
      </w:pPr>
      <w:r>
        <w:rPr>
          <w:sz w:val="22"/>
          <w:szCs w:val="22"/>
          <w:rtl w:val="0"/>
        </w:rPr>
        <w:t xml:space="preserve">What follows states what that design allows the study to conclude about hedging in this corpus, without restating the tabulated results.</w:t>
      </w:r>
      <w:r>
        <w:rPr>
          <w:rtl w:val="0"/>
        </w:rPr>
      </w:r>
    </w:p>
    <w:p w:rsidR="00000000" w:rsidDel="00000000" w:rsidP="00000000" w:rsidRDefault="00000000" w:rsidRPr="00000000" w14:paraId="000001A9">
      <w:pPr>
        <w:keepNext w:val="1"/>
        <w:spacing w:after="120" w:before="240" w:line="480" w:lineRule="auto"/>
        <w:ind w:firstLine="0"/>
        <w:rPr/>
      </w:pPr>
      <w:r>
        <w:rPr>
          <w:b w:val="1"/>
          <w:bCs w:val="1"/>
          <w:sz w:val="24"/>
          <w:szCs w:val="24"/>
          <w:rtl w:val="0"/>
        </w:rPr>
        <w:t xml:space="preserve">Conclusions</w:t>
      </w:r>
      <w:r>
        <w:rPr>
          <w:rtl w:val="0"/>
        </w:rPr>
      </w:r>
    </w:p>
    <w:p w:rsidR="00000000" w:rsidDel="00000000" w:rsidP="00000000" w:rsidRDefault="00000000" w:rsidRPr="00000000" w14:paraId="000001AA">
      <w:pPr>
        <w:spacing w:after="0" w:before="0" w:line="480" w:lineRule="auto"/>
        <w:ind w:firstLine="720"/>
        <w:jc w:val="both"/>
        <w:rPr/>
      </w:pPr>
      <w:r>
        <w:rPr>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Pr>
          <w:rtl w:val="0"/>
        </w:rPr>
      </w:r>
    </w:p>
    <w:p w:rsidR="00000000" w:rsidDel="00000000" w:rsidP="00000000" w:rsidRDefault="00000000" w:rsidRPr="00000000" w14:paraId="000001AB">
      <w:pPr>
        <w:spacing w:after="0" w:before="0" w:line="480" w:lineRule="auto"/>
        <w:ind w:firstLine="720"/>
        <w:jc w:val="both"/>
        <w:rPr/>
      </w:pPr>
      <w:r>
        <w:rPr>
          <w:sz w:val="22"/>
          <w:szCs w:val="22"/>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r>
        <w:rPr>
          <w:rtl w:val="0"/>
        </w:rPr>
      </w:r>
    </w:p>
    <w:p w:rsidR="00000000" w:rsidDel="00000000" w:rsidP="00000000" w:rsidRDefault="00000000" w:rsidRPr="00000000" w14:paraId="000001AC">
      <w:pPr>
        <w:spacing w:after="0" w:before="0" w:line="480" w:lineRule="auto"/>
        <w:ind w:firstLine="720"/>
        <w:jc w:val="both"/>
        <w:rPr/>
      </w:pPr>
      <w:r>
        <w:rPr>
          <w:sz w:val="22"/>
          <w:szCs w:val="22"/>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r>
        <w:rPr>
          <w:rtl w:val="0"/>
        </w:rPr>
      </w:r>
    </w:p>
    <w:p w:rsidR="00000000" w:rsidDel="00000000" w:rsidP="00000000" w:rsidRDefault="00000000" w:rsidRPr="00000000" w14:paraId="000001AD">
      <w:pPr>
        <w:keepNext w:val="1"/>
        <w:spacing w:after="120" w:before="240" w:line="480" w:lineRule="auto"/>
        <w:ind w:firstLine="0"/>
        <w:rPr/>
      </w:pPr>
      <w:r>
        <w:rPr>
          <w:b w:val="1"/>
          <w:bCs w:val="1"/>
          <w:sz w:val="24"/>
          <w:szCs w:val="24"/>
          <w:rtl w:val="0"/>
        </w:rPr>
        <w:t xml:space="preserve">Recommendations</w:t>
      </w:r>
      <w:r>
        <w:rPr>
          <w:rtl w:val="0"/>
        </w:rPr>
      </w:r>
    </w:p>
    <w:p w:rsidR="00000000" w:rsidDel="00000000" w:rsidP="00000000" w:rsidRDefault="00000000" w:rsidRPr="00000000" w14:paraId="000001AE">
      <w:pPr>
        <w:spacing w:after="0" w:before="0" w:line="480" w:lineRule="auto"/>
        <w:ind w:firstLine="720"/>
        <w:jc w:val="both"/>
        <w:rPr/>
      </w:pPr>
      <w:r>
        <w:rPr>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Pr>
          <w:rtl w:val="0"/>
        </w:rPr>
      </w:r>
    </w:p>
    <w:p w:rsidR="00000000" w:rsidDel="00000000" w:rsidP="00000000" w:rsidRDefault="00000000" w:rsidRPr="00000000" w14:paraId="000001AF">
      <w:pPr>
        <w:spacing w:after="0" w:before="0" w:line="480" w:lineRule="auto"/>
        <w:ind w:firstLine="720"/>
        <w:jc w:val="both"/>
        <w:rPr/>
      </w:pPr>
      <w:r>
        <w:rPr>
          <w:sz w:val="22"/>
          <w:szCs w:val="22"/>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sz w:val="22"/>
          <w:szCs w:val="22"/>
          <w:rtl w:val="0"/>
        </w:rPr>
        <w:t xml:space="preserve">potential</w:t>
      </w:r>
      <w:r>
        <w:rPr>
          <w:sz w:val="22"/>
          <w:szCs w:val="22"/>
          <w:rtl w:val="0"/>
        </w:rPr>
        <w:t xml:space="preserve"> and </w:t>
      </w:r>
      <w:r>
        <w:rPr>
          <w:i w:val="1"/>
          <w:iCs w:val="1"/>
          <w:sz w:val="22"/>
          <w:szCs w:val="22"/>
          <w:rtl w:val="0"/>
        </w:rPr>
        <w:t xml:space="preserve">suggest</w:t>
      </w:r>
      <w:r>
        <w:rPr>
          <w:sz w:val="22"/>
          <w:szCs w:val="22"/>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r>
        <w:rPr>
          <w:rtl w:val="0"/>
        </w:rPr>
      </w:r>
    </w:p>
    <w:p w:rsidR="00000000" w:rsidDel="00000000" w:rsidP="00000000" w:rsidRDefault="00000000" w:rsidRPr="00000000" w14:paraId="000001B0">
      <w:pPr>
        <w:spacing w:after="0" w:before="0" w:line="480" w:lineRule="auto"/>
        <w:ind w:firstLine="720"/>
        <w:jc w:val="both"/>
        <w:rPr/>
      </w:pPr>
      <w:r>
        <w:rPr>
          <w:sz w:val="22"/>
          <w:szCs w:val="22"/>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Pr>
          <w:rtl w:val="0"/>
        </w:rPr>
      </w:r>
    </w:p>
    <w:p w:rsidR="00000000" w:rsidDel="00000000" w:rsidP="00000000" w:rsidRDefault="00000000" w:rsidRPr="00000000" w14:paraId="000001B1">
      <w:pPr>
        <w:spacing w:after="0" w:before="0" w:line="480" w:lineRule="auto"/>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Pr>
          <w:rtl w:val="0"/>
        </w:rPr>
      </w:r>
    </w:p>
    <w:p w:rsidR="00000000" w:rsidDel="00000000" w:rsidP="00000000" w:rsidRDefault="00000000" w:rsidRPr="00000000" w14:paraId="000001B2">
      <w:pPr>
        <w:spacing w:after="240" w:before="720" w:line="480" w:lineRule="auto"/>
        <w:ind w:firstLine="0"/>
        <w:jc w:val="center"/>
        <w:rPr/>
      </w:pPr>
      <w:r>
        <w:rPr>
          <w:b w:val="1"/>
          <w:bCs w:val="1"/>
          <w:sz w:val="28"/>
          <w:szCs w:val="28"/>
          <w:rtl w:val="0"/>
        </w:rPr>
        <w:t xml:space="preserve">REFERENCES</w:t>
      </w:r>
      <w:r>
        <w:rPr>
          <w:rtl w:val="0"/>
        </w:rPr>
      </w:r>
    </w:p>
    <w:p w:rsidR="00000000" w:rsidDel="00000000" w:rsidP="00000000" w:rsidRDefault="00000000" w:rsidRPr="00000000" w14:paraId="000001B3">
      <w:pPr>
        <w:spacing w:after="0" w:before="0" w:line="480" w:lineRule="auto"/>
        <w:ind w:left="720" w:firstLine="720"/>
        <w:jc w:val="both"/>
        <w:rPr/>
      </w:pPr>
      <w:r>
        <w:rPr>
          <w:rtl w:val="0"/>
        </w:rPr>
      </w:r>
    </w:p>
    <w:p w:rsidR="00000000" w:rsidDel="00000000" w:rsidP="00000000" w:rsidRDefault="00000000" w:rsidRPr="00000000" w14:paraId="000001B4">
      <w:pPr>
        <w:spacing w:after="0" w:before="0" w:line="480" w:lineRule="auto"/>
        <w:ind w:left="720" w:hanging="720"/>
        <w:jc w:val="both"/>
        <w:rPr/>
      </w:pPr>
      <w:r>
        <w:rPr>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sz w:val="22"/>
            <w:szCs w:val="22"/>
            <w:u w:val="single"/>
            <w:rtl w:val="0"/>
          </w:rPr>
          <w:t xml:space="preserve">https://doi.org/10.1016/j.sbspro.2014.05.290</w:t>
        </w:r>
      </w:hyperlink>
      <w:r>
        <w:rPr>
          <w:rtl w:val="0"/>
        </w:rPr>
      </w:r>
    </w:p>
    <w:p w:rsidR="00000000" w:rsidDel="00000000" w:rsidP="00000000" w:rsidRDefault="00000000" w:rsidRPr="00000000" w14:paraId="000001B5">
      <w:pPr>
        <w:spacing w:after="0" w:before="0" w:line="480" w:lineRule="auto"/>
        <w:ind w:left="720" w:hanging="720"/>
        <w:jc w:val="both"/>
        <w:rPr/>
      </w:pPr>
      <w:r>
        <w:rPr>
          <w:sz w:val="22"/>
          <w:szCs w:val="22"/>
          <w:rtl w:val="0"/>
        </w:rPr>
        <w:t xml:space="preserve">Biber, D., Conrad, S., &amp; Reppen, R. (1998). </w:t>
      </w:r>
      <w:r>
        <w:rPr>
          <w:i w:val="1"/>
          <w:iCs w:val="1"/>
          <w:sz w:val="22"/>
          <w:szCs w:val="22"/>
          <w:rtl w:val="0"/>
        </w:rPr>
        <w:t xml:space="preserve">Corpus linguistics: Investigating language structure and use</w:t>
      </w:r>
      <w:r>
        <w:rPr>
          <w:sz w:val="22"/>
          <w:szCs w:val="22"/>
          <w:rtl w:val="0"/>
        </w:rPr>
        <w:t xml:space="preserve">. Cambridge University Press.</w:t>
      </w:r>
      <w:r>
        <w:rPr>
          <w:rtl w:val="0"/>
        </w:rPr>
      </w:r>
    </w:p>
    <w:p w:rsidR="00000000" w:rsidDel="00000000" w:rsidP="00000000" w:rsidRDefault="00000000" w:rsidRPr="00000000" w14:paraId="000001B6">
      <w:pPr>
        <w:spacing w:after="0" w:before="0" w:line="480" w:lineRule="auto"/>
        <w:ind w:left="720" w:hanging="720"/>
        <w:jc w:val="both"/>
        <w:rPr/>
      </w:pPr>
      <w:r>
        <w:rPr>
          <w:sz w:val="22"/>
          <w:szCs w:val="22"/>
          <w:rtl w:val="0"/>
        </w:rPr>
        <w:t xml:space="preserve">Crompton, P. (1997). Hedging in academic writing: Some theoretical problems. English for Specific Purposes, 16(4), 271-287. </w:t>
      </w:r>
      <w:hyperlink r:id="rId30">
        <w:r>
          <w:rPr>
            <w:color w:val="1155cc"/>
            <w:sz w:val="22"/>
            <w:szCs w:val="22"/>
            <w:u w:val="single"/>
            <w:rtl w:val="0"/>
          </w:rPr>
          <w:t xml:space="preserve">https://doi.org/10.1016/S0889-4906(97)00007-0</w:t>
        </w:r>
      </w:hyperlink>
      <w:r>
        <w:rPr>
          <w:rtl w:val="0"/>
        </w:rPr>
      </w:r>
    </w:p>
    <w:p w:rsidR="00000000" w:rsidDel="00000000" w:rsidP="00000000" w:rsidRDefault="00000000" w:rsidRPr="00000000" w14:paraId="000001B7">
      <w:pPr>
        <w:spacing w:after="0" w:before="0" w:line="480" w:lineRule="auto"/>
        <w:ind w:left="720" w:hanging="720"/>
        <w:jc w:val="both"/>
        <w:rPr/>
      </w:pPr>
      <w:r>
        <w:rPr>
          <w:sz w:val="22"/>
          <w:szCs w:val="22"/>
          <w:rtl w:val="0"/>
        </w:rPr>
        <w:t xml:space="preserve">Demir, C. (2018). Hedging and academic writing: An analysis of lexical hedges. Journal of Language and Linguistic Studies, 14(4), 74-92. </w:t>
      </w:r>
      <w:hyperlink r:id="rId31">
        <w:r>
          <w:rPr>
            <w:color w:val="1155cc"/>
            <w:sz w:val="22"/>
            <w:szCs w:val="22"/>
            <w:u w:val="single"/>
            <w:rtl w:val="0"/>
          </w:rPr>
          <w:t xml:space="preserve">https://files.eric.ed.gov/fulltext/EJ1201945.pdf</w:t>
        </w:r>
      </w:hyperlink>
      <w:r>
        <w:rPr>
          <w:rtl w:val="0"/>
        </w:rPr>
      </w:r>
    </w:p>
    <w:p w:rsidR="00000000" w:rsidDel="00000000" w:rsidP="00000000" w:rsidRDefault="00000000" w:rsidRPr="00000000" w14:paraId="000001B8">
      <w:pPr>
        <w:spacing w:after="0" w:before="0" w:line="480" w:lineRule="auto"/>
        <w:ind w:left="720" w:hanging="720"/>
        <w:jc w:val="both"/>
        <w:rPr/>
      </w:pPr>
      <w:r>
        <w:rPr>
          <w:sz w:val="22"/>
          <w:szCs w:val="22"/>
          <w:rtl w:val="0"/>
        </w:rPr>
        <w:t xml:space="preserve">Escalona, S. L. (2025). Hedges and boosters in college essays: A study of linguistic modulation in student writing. International Journal of English Literature and Social Sciences, 10(1), 7-17. </w:t>
      </w:r>
      <w:hyperlink r:id="rId32">
        <w:r>
          <w:rPr>
            <w:color w:val="1155cc"/>
            <w:sz w:val="22"/>
            <w:szCs w:val="22"/>
            <w:u w:val="single"/>
            <w:rtl w:val="0"/>
          </w:rPr>
          <w:t xml:space="preserve">https://doi.org/10.22161/ijels.101.2</w:t>
        </w:r>
      </w:hyperlink>
      <w:r>
        <w:rPr>
          <w:rtl w:val="0"/>
        </w:rPr>
      </w:r>
    </w:p>
    <w:p w:rsidR="00000000" w:rsidDel="00000000" w:rsidP="00000000" w:rsidRDefault="00000000" w:rsidRPr="00000000" w14:paraId="000001B9">
      <w:pPr>
        <w:spacing w:after="0" w:before="0" w:line="480" w:lineRule="auto"/>
        <w:ind w:left="720" w:hanging="720"/>
        <w:jc w:val="both"/>
        <w:rPr/>
      </w:pPr>
      <w:r>
        <w:rPr>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sz w:val="22"/>
            <w:szCs w:val="22"/>
            <w:u w:val="single"/>
            <w:rtl w:val="0"/>
          </w:rPr>
          <w:t xml:space="preserve">https://doi.org/10.18485/bells.2022.14.2</w:t>
        </w:r>
      </w:hyperlink>
      <w:r>
        <w:rPr>
          <w:rtl w:val="0"/>
        </w:rPr>
      </w:r>
    </w:p>
    <w:p w:rsidR="00000000" w:rsidDel="00000000" w:rsidP="00000000" w:rsidRDefault="00000000" w:rsidRPr="00000000" w14:paraId="000001BA">
      <w:pPr>
        <w:spacing w:after="0" w:before="0" w:line="480" w:lineRule="auto"/>
        <w:ind w:left="720" w:hanging="720"/>
        <w:jc w:val="both"/>
        <w:rPr/>
      </w:pPr>
      <w:r>
        <w:rPr>
          <w:sz w:val="22"/>
          <w:szCs w:val="22"/>
          <w:rtl w:val="0"/>
        </w:rPr>
        <w:t xml:space="preserve">Gillaerts, P., &amp; Van de Velde, F. (2010). Interactional metadiscourse in research article abstracts. Journal of English for Academic Purposes, 9(2), 128-139. https://doi.org/10.1016/j.jeap.2010.02.004</w:t>
      </w:r>
      <w:r>
        <w:rPr>
          <w:rtl w:val="0"/>
        </w:rPr>
      </w:r>
    </w:p>
    <w:p w:rsidR="00000000" w:rsidDel="00000000" w:rsidP="00000000" w:rsidRDefault="00000000" w:rsidRPr="00000000" w14:paraId="000001BB">
      <w:pPr>
        <w:spacing w:after="0" w:before="0" w:line="480" w:lineRule="auto"/>
        <w:ind w:left="720" w:hanging="720"/>
        <w:jc w:val="both"/>
        <w:rPr/>
      </w:pPr>
      <w:r>
        <w:rPr>
          <w:sz w:val="22"/>
          <w:szCs w:val="22"/>
          <w:rtl w:val="0"/>
        </w:rPr>
        <w:t xml:space="preserve">Hamidi, H., Najafi Sarem, S., &amp; Lotfi, A. H. (2025). Exploring hedging devices in scientific research papers: A content analysis study of the Medical Journal of the Islamic Republic of Iran. </w:t>
      </w:r>
      <w:r>
        <w:rPr>
          <w:i w:val="1"/>
          <w:iCs w:val="1"/>
          <w:sz w:val="22"/>
          <w:szCs w:val="22"/>
          <w:rtl w:val="0"/>
        </w:rPr>
        <w:t xml:space="preserve">Medical Journal of the Islamic Republic of Iran, 39</w:t>
      </w:r>
      <w:r>
        <w:rPr>
          <w:sz w:val="22"/>
          <w:szCs w:val="22"/>
          <w:rtl w:val="0"/>
        </w:rPr>
        <w:t xml:space="preserve">, Article 125. </w:t>
      </w:r>
      <w:hyperlink r:id="rId34">
        <w:r>
          <w:rPr>
            <w:color w:val="1155cc"/>
            <w:sz w:val="22"/>
            <w:szCs w:val="22"/>
            <w:u w:val="single"/>
            <w:rtl w:val="0"/>
          </w:rPr>
          <w:t xml:space="preserve">https://pmc.ncbi.nlm.nih.gov/articles/PMC12584097/</w:t>
        </w:r>
      </w:hyperlink>
      <w:r>
        <w:rPr>
          <w:rtl w:val="0"/>
        </w:rPr>
      </w:r>
    </w:p>
    <w:p w:rsidR="00000000" w:rsidDel="00000000" w:rsidP="00000000" w:rsidRDefault="00000000" w:rsidRPr="00000000" w14:paraId="000001BC">
      <w:pPr>
        <w:spacing w:after="0" w:before="0" w:line="480" w:lineRule="auto"/>
        <w:ind w:left="720" w:hanging="720"/>
        <w:jc w:val="both"/>
        <w:rPr/>
      </w:pPr>
      <w:r>
        <w:rPr>
          <w:sz w:val="22"/>
          <w:szCs w:val="22"/>
          <w:rtl w:val="0"/>
        </w:rPr>
        <w:t xml:space="preserve">Hu, G., &amp; Cao, F. (2011). Hedging and boosting in abstracts of applied linguistics articles: A comparative study of English- and Chinese-medium journals. Journal of Pragmatics, 43(11), 2795-2809. </w:t>
      </w:r>
      <w:hyperlink r:id="rId35">
        <w:r>
          <w:rPr>
            <w:color w:val="1155cc"/>
            <w:sz w:val="22"/>
            <w:szCs w:val="22"/>
            <w:u w:val="single"/>
            <w:rtl w:val="0"/>
          </w:rPr>
          <w:t xml:space="preserve">https://doi.org/10.1016/j.pragma.2011.04.007</w:t>
        </w:r>
      </w:hyperlink>
      <w:r>
        <w:rPr>
          <w:rtl w:val="0"/>
        </w:rPr>
      </w:r>
    </w:p>
    <w:p w:rsidR="00000000" w:rsidDel="00000000" w:rsidP="00000000" w:rsidRDefault="00000000" w:rsidRPr="00000000" w14:paraId="000001BE">
      <w:pPr>
        <w:spacing w:after="0" w:before="0" w:line="480" w:lineRule="auto"/>
        <w:ind w:left="720" w:hanging="720"/>
        <w:jc w:val="both"/>
        <w:rPr/>
      </w:pPr>
      <w:r>
        <w:rPr>
          <w:sz w:val="22"/>
          <w:szCs w:val="22"/>
          <w:rtl w:val="0"/>
        </w:rPr>
        <w:t xml:space="preserve">Hyland, K. (1996a). Talking to the Academy: Forms of hedging in science research articles. Written Communication, 13(2), 251-281. https://doi.org/10.1177/0741088396013002004</w:t>
      </w:r>
      <w:r>
        <w:rPr>
          <w:rtl w:val="0"/>
        </w:rPr>
      </w:r>
    </w:p>
    <w:p w:rsidR="00000000" w:rsidDel="00000000" w:rsidP="00000000" w:rsidRDefault="00000000" w:rsidRPr="00000000" w14:paraId="000001BD">
      <w:pPr>
        <w:spacing w:after="0" w:before="0" w:line="480" w:lineRule="auto"/>
        <w:ind w:left="720" w:hanging="720"/>
        <w:jc w:val="both"/>
        <w:rPr/>
      </w:pPr>
      <w:r>
        <w:rPr>
          <w:sz w:val="22"/>
          <w:szCs w:val="22"/>
          <w:rtl w:val="0"/>
        </w:rPr>
        <w:t xml:space="preserve">Hyland, K. (1996b). Writing without conviction? Hedging in science research articles. Applied Linguistics, 17(4), 433-454. https://doi.org/10.1093/applin/17.4.433</w:t>
      </w:r>
      <w:hyperlink r:id="rId36">
        <w:r>
          <w:rPr>
            <w:color w:val="1155cc"/>
            <w:sz w:val="22"/>
            <w:szCs w:val="22"/>
            <w:u w:val="single"/>
            <w:rtl w:val="0"/>
          </w:rPr>
          <w:t xml:space="preserve"/>
        </w:r>
      </w:hyperlink>
      <w:r>
        <w:rPr>
          <w:rtl w:val="0"/>
        </w:rPr>
      </w:r>
    </w:p>
    <w:p w:rsidR="00000000" w:rsidDel="00000000" w:rsidP="00000000" w:rsidRDefault="00000000" w:rsidRPr="00000000" w14:paraId="000001BF">
      <w:pPr>
        <w:spacing w:after="0" w:before="0" w:line="480" w:lineRule="auto"/>
        <w:ind w:left="720" w:hanging="720"/>
        <w:jc w:val="both"/>
        <w:rPr/>
      </w:pPr>
      <w:r>
        <w:rPr>
          <w:sz w:val="22"/>
          <w:szCs w:val="22"/>
          <w:rtl w:val="0"/>
        </w:rPr>
        <w:t xml:space="preserve">Hyland, K. (1998). </w:t>
      </w:r>
      <w:r>
        <w:rPr>
          <w:i w:val="1"/>
          <w:iCs w:val="1"/>
          <w:sz w:val="22"/>
          <w:szCs w:val="22"/>
          <w:rtl w:val="0"/>
        </w:rPr>
        <w:t xml:space="preserve">Hedging in scientific research articles</w:t>
      </w:r>
      <w:r>
        <w:rPr>
          <w:sz w:val="22"/>
          <w:szCs w:val="22"/>
          <w:rtl w:val="0"/>
        </w:rPr>
        <w:t xml:space="preserve">. John Benjamins Publishing.</w:t>
      </w:r>
      <w:r>
        <w:rPr>
          <w:rtl w:val="0"/>
        </w:rPr>
      </w:r>
    </w:p>
    <w:p w:rsidR="00000000" w:rsidDel="00000000" w:rsidP="00000000" w:rsidRDefault="00000000" w:rsidRPr="00000000" w14:paraId="000001C0">
      <w:pPr>
        <w:spacing w:after="0" w:before="0" w:line="480" w:lineRule="auto"/>
        <w:ind w:left="720" w:hanging="720"/>
        <w:jc w:val="both"/>
        <w:rPr/>
      </w:pPr>
      <w:r>
        <w:rPr>
          <w:sz w:val="22"/>
          <w:szCs w:val="22"/>
          <w:rtl w:val="0"/>
        </w:rPr>
        <w:t xml:space="preserve">Hyland, K. (2005). Stance and engagement: A model of interaction in academic discourse. Discourse Studies, 7(2), 173-192. </w:t>
      </w:r>
      <w:hyperlink r:id="rId37">
        <w:r>
          <w:rPr>
            <w:color w:val="1155cc"/>
            <w:sz w:val="22"/>
            <w:szCs w:val="22"/>
            <w:u w:val="single"/>
            <w:rtl w:val="0"/>
          </w:rPr>
          <w:t xml:space="preserve">https://doi.org/10.1177/1461445605050365</w:t>
        </w:r>
      </w:hyperlink>
      <w:r>
        <w:rPr>
          <w:rtl w:val="0"/>
        </w:rPr>
      </w:r>
    </w:p>
    <w:p w:rsidR="00000000" w:rsidDel="00000000" w:rsidP="00000000" w:rsidRDefault="00000000" w:rsidRPr="00000000" w14:paraId="000001C1">
      <w:pPr>
        <w:spacing w:after="0" w:before="0" w:line="480" w:lineRule="auto"/>
        <w:ind w:left="720" w:hanging="720"/>
        <w:jc w:val="both"/>
        <w:rPr/>
      </w:pPr>
      <w:r>
        <w:rPr>
          <w:sz w:val="22"/>
          <w:szCs w:val="22"/>
          <w:rtl w:val="0"/>
        </w:rPr>
        <w:t xml:space="preserve">Hyland, K., &amp; Milton, J. (1997). Qualification and certainty in L1 and L2 students’ writing. Journal of Second Language Writing, 6(2), 183-205. </w:t>
      </w:r>
      <w:hyperlink r:id="rId38">
        <w:r>
          <w:rPr>
            <w:color w:val="1155cc"/>
            <w:sz w:val="22"/>
            <w:szCs w:val="22"/>
            <w:u w:val="single"/>
            <w:rtl w:val="0"/>
          </w:rPr>
          <w:t xml:space="preserve">https://doi.org/10.1016/S1060-3743(97)90033-3</w:t>
        </w:r>
      </w:hyperlink>
      <w:r>
        <w:rPr>
          <w:rtl w:val="0"/>
        </w:rPr>
      </w:r>
    </w:p>
    <w:p w:rsidR="00000000" w:rsidDel="00000000" w:rsidP="00000000" w:rsidRDefault="00000000" w:rsidRPr="00000000" w14:paraId="000001C2">
      <w:pPr>
        <w:spacing w:after="0" w:before="0" w:line="480" w:lineRule="auto"/>
        <w:ind w:left="720" w:hanging="720"/>
        <w:jc w:val="both"/>
        <w:rPr/>
      </w:pPr>
      <w:r>
        <w:rPr>
          <w:sz w:val="22"/>
          <w:szCs w:val="22"/>
          <w:rtl w:val="0"/>
        </w:rPr>
        <w:t xml:space="preserve">Imataki, N., &amp; Kobayashi, Y. (2024). Analyzing disciplinary variation in abstracts: Linguistic features across scientific and technical fields. Linguistics and Literature Studies, 12(3), 19-28. </w:t>
      </w:r>
      <w:hyperlink r:id="rId39">
        <w:r>
          <w:rPr>
            <w:color w:val="1155cc"/>
            <w:sz w:val="22"/>
            <w:szCs w:val="22"/>
            <w:u w:val="single"/>
            <w:rtl w:val="0"/>
          </w:rPr>
          <w:t xml:space="preserve">https://doi.org/10.13189/lls.2024.120301</w:t>
        </w:r>
      </w:hyperlink>
      <w:r>
        <w:rPr>
          <w:rtl w:val="0"/>
        </w:rPr>
      </w:r>
    </w:p>
    <w:p w:rsidR="00000000" w:rsidDel="00000000" w:rsidP="00000000" w:rsidRDefault="00000000" w:rsidRPr="00000000" w14:paraId="000001C3">
      <w:pPr>
        <w:spacing w:after="0" w:before="0" w:line="480" w:lineRule="auto"/>
        <w:ind w:left="720" w:hanging="720"/>
        <w:jc w:val="both"/>
        <w:rPr/>
      </w:pPr>
      <w:r>
        <w:rPr>
          <w:sz w:val="22"/>
          <w:szCs w:val="22"/>
          <w:rtl w:val="0"/>
        </w:rPr>
        <w:t xml:space="preserve">Khunasathitchai, K., Sittironnarit, S., Sinturat, T., &amp; Kumdee, S. (2025). Move analysis and hedge use in the research paper abstracts of Thai EFL English-majored undergraduates. rEFLections, 32(2), 951-973. </w:t>
      </w:r>
      <w:hyperlink r:id="rId40">
        <w:r>
          <w:rPr>
            <w:color w:val="1155cc"/>
            <w:sz w:val="22"/>
            <w:szCs w:val="22"/>
            <w:u w:val="single"/>
            <w:rtl w:val="0"/>
          </w:rPr>
          <w:t xml:space="preserve">https://doi.org/10.61508/refl.v32i2.282512</w:t>
        </w:r>
      </w:hyperlink>
      <w:r>
        <w:rPr>
          <w:rtl w:val="0"/>
        </w:rPr>
      </w:r>
    </w:p>
    <w:p w:rsidR="00000000" w:rsidDel="00000000" w:rsidP="00000000" w:rsidRDefault="00000000" w:rsidRPr="00000000" w14:paraId="000001C4">
      <w:pPr>
        <w:spacing w:after="0" w:before="0" w:line="480" w:lineRule="auto"/>
        <w:ind w:left="720" w:hanging="720"/>
        <w:jc w:val="both"/>
        <w:rPr/>
      </w:pPr>
      <w:r>
        <w:rPr>
          <w:sz w:val="22"/>
          <w:szCs w:val="22"/>
          <w:rtl w:val="0"/>
        </w:rPr>
        <w:t xml:space="preserve">Landis, J. R., &amp; Koch, G. G. (1977). The measurement of observer agreement for categorical data. Biometrics, 33(1), 159-174. </w:t>
      </w:r>
      <w:hyperlink r:id="rId41">
        <w:r>
          <w:rPr>
            <w:color w:val="1155cc"/>
            <w:sz w:val="22"/>
            <w:szCs w:val="22"/>
            <w:u w:val="single"/>
            <w:rtl w:val="0"/>
          </w:rPr>
          <w:t xml:space="preserve">https://doi.org/10.2307/2529310</w:t>
        </w:r>
      </w:hyperlink>
      <w:r>
        <w:rPr>
          <w:rtl w:val="0"/>
        </w:rPr>
      </w:r>
    </w:p>
    <w:p w:rsidR="00000000" w:rsidDel="00000000" w:rsidP="00000000" w:rsidRDefault="00000000" w:rsidRPr="00000000" w14:paraId="000001C5">
      <w:pPr>
        <w:spacing w:after="0" w:before="0" w:line="480" w:lineRule="auto"/>
        <w:ind w:left="720" w:hanging="720"/>
        <w:jc w:val="both"/>
        <w:rPr/>
      </w:pPr>
      <w:r>
        <w:rPr>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2">
        <w:r>
          <w:rPr>
            <w:color w:val="1155cc"/>
            <w:sz w:val="22"/>
            <w:szCs w:val="22"/>
            <w:u w:val="single"/>
            <w:rtl w:val="0"/>
          </w:rPr>
          <w:t xml:space="preserve">https://doi.org/10.47772/IJRISS.2025.91100485</w:t>
        </w:r>
      </w:hyperlink>
      <w:r>
        <w:rPr>
          <w:rtl w:val="0"/>
        </w:rPr>
      </w:r>
    </w:p>
    <w:p w:rsidR="00000000" w:rsidDel="00000000" w:rsidP="00000000" w:rsidRDefault="00000000" w:rsidRPr="00000000" w14:paraId="000001C6">
      <w:pPr>
        <w:spacing w:after="0" w:before="0" w:line="480" w:lineRule="auto"/>
        <w:ind w:left="720" w:hanging="720"/>
        <w:jc w:val="both"/>
        <w:rPr/>
      </w:pPr>
      <w:r>
        <w:rPr>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43">
        <w:r>
          <w:rPr>
            <w:color w:val="1155cc"/>
            <w:sz w:val="22"/>
            <w:szCs w:val="22"/>
            <w:u w:val="single"/>
            <w:rtl w:val="0"/>
          </w:rPr>
          <w:t xml:space="preserve">https://doi.org/10.34007/jehss.v4i3.925</w:t>
        </w:r>
      </w:hyperlink>
      <w:r>
        <w:rPr>
          <w:rtl w:val="0"/>
        </w:rPr>
      </w:r>
    </w:p>
    <w:p w:rsidR="00000000" w:rsidDel="00000000" w:rsidP="00000000" w:rsidRDefault="00000000" w:rsidRPr="00000000" w14:paraId="000001C7">
      <w:pPr>
        <w:spacing w:after="0" w:before="0" w:line="480" w:lineRule="auto"/>
        <w:ind w:left="720" w:hanging="720"/>
        <w:jc w:val="both"/>
        <w:rPr/>
      </w:pPr>
      <w:r>
        <w:rPr>
          <w:sz w:val="22"/>
          <w:szCs w:val="22"/>
          <w:rtl w:val="0"/>
        </w:rPr>
        <w:t xml:space="preserve">Mohammed, S. J. (2011). </w:t>
      </w:r>
      <w:r>
        <w:rPr>
          <w:i w:val="1"/>
          <w:iCs w:val="1"/>
          <w:sz w:val="22"/>
          <w:szCs w:val="22"/>
          <w:rtl w:val="0"/>
        </w:rPr>
        <w:t xml:space="preserve">Lexical hedges: A study of cultural and disciplinary variation in academic research articles</w:t>
      </w:r>
      <w:r>
        <w:rPr>
          <w:sz w:val="22"/>
          <w:szCs w:val="22"/>
          <w:rtl w:val="0"/>
        </w:rPr>
        <w:t xml:space="preserve"> [Master’s thesis, Universiti Teknologi MARA]. CORE. </w:t>
      </w:r>
      <w:hyperlink r:id="rId44">
        <w:r>
          <w:rPr>
            <w:color w:val="1155cc"/>
            <w:sz w:val="22"/>
            <w:szCs w:val="22"/>
            <w:u w:val="single"/>
            <w:rtl w:val="0"/>
          </w:rPr>
          <w:t xml:space="preserve">https://core.ac.uk/download/78277430.pdf</w:t>
        </w:r>
      </w:hyperlink>
      <w:r>
        <w:rPr>
          <w:rtl w:val="0"/>
        </w:rPr>
      </w:r>
    </w:p>
    <w:p w:rsidR="00000000" w:rsidDel="00000000" w:rsidP="00000000" w:rsidRDefault="00000000" w:rsidRPr="00000000" w14:paraId="000001C8">
      <w:pPr>
        <w:spacing w:after="0" w:before="0" w:line="480" w:lineRule="auto"/>
        <w:ind w:left="720" w:hanging="720"/>
        <w:jc w:val="both"/>
        <w:rPr/>
      </w:pPr>
      <w:r>
        <w:rPr>
          <w:sz w:val="22"/>
          <w:szCs w:val="22"/>
          <w:rtl w:val="0"/>
        </w:rPr>
        <w:t xml:space="preserve">Ningrum, S., Puspita, H., &amp; Mulyadi, A. I. (2024). Hedges and boosters in academic writing of ASEAN EFL learners. Journal of English Education and Teaching, 8(1), 202-218. </w:t>
      </w:r>
      <w:hyperlink r:id="rId45">
        <w:r>
          <w:rPr>
            <w:color w:val="1155cc"/>
            <w:sz w:val="22"/>
            <w:szCs w:val="22"/>
            <w:u w:val="single"/>
            <w:rtl w:val="0"/>
          </w:rPr>
          <w:t xml:space="preserve">https://doi.org/10.33369/jeet.8.1.202-218</w:t>
        </w:r>
      </w:hyperlink>
      <w:r>
        <w:rPr>
          <w:rtl w:val="0"/>
        </w:rPr>
      </w:r>
    </w:p>
    <w:p w:rsidR="00000000" w:rsidDel="00000000" w:rsidP="00000000" w:rsidRDefault="00000000" w:rsidRPr="00000000" w14:paraId="000001C9">
      <w:pPr>
        <w:spacing w:after="0" w:before="0" w:line="480" w:lineRule="auto"/>
        <w:ind w:left="720" w:hanging="720"/>
        <w:jc w:val="both"/>
        <w:rPr/>
      </w:pPr>
      <w:r>
        <w:rPr>
          <w:sz w:val="22"/>
          <w:szCs w:val="22"/>
          <w:rtl w:val="0"/>
        </w:rPr>
        <w:t xml:space="preserve">Petchkij, W. (2019). Explicit teaching of hedges: Bringing hedging in academic writing into the Thai EFL classroom. Electronic Journal of Foreign Language Teaching, 16(1), 95-113. </w:t>
      </w:r>
      <w:hyperlink r:id="rId46">
        <w:r>
          <w:rPr>
            <w:color w:val="1155cc"/>
            <w:sz w:val="22"/>
            <w:szCs w:val="22"/>
            <w:u w:val="single"/>
            <w:rtl w:val="0"/>
          </w:rPr>
          <w:t xml:space="preserve">https://e-flt.nus.edu.sg/wp-content/uploads/2020/09/petchkij.pdf</w:t>
        </w:r>
      </w:hyperlink>
      <w:r>
        <w:rPr>
          <w:rtl w:val="0"/>
        </w:rPr>
      </w:r>
    </w:p>
    <w:p w:rsidR="00000000" w:rsidDel="00000000" w:rsidP="00000000" w:rsidRDefault="00000000" w:rsidRPr="00000000" w14:paraId="000001CA">
      <w:pPr>
        <w:spacing w:after="0" w:before="0" w:line="480" w:lineRule="auto"/>
        <w:ind w:left="720" w:hanging="720"/>
        <w:jc w:val="both"/>
        <w:rPr/>
      </w:pPr>
      <w:r>
        <w:rPr>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Pr>
          <w:rtl w:val="0"/>
        </w:rPr>
      </w:r>
    </w:p>
    <w:p w:rsidR="00000000" w:rsidDel="00000000" w:rsidP="00000000" w:rsidRDefault="00000000" w:rsidRPr="00000000" w14:paraId="000001CB">
      <w:pPr>
        <w:spacing w:after="0" w:before="0" w:line="480" w:lineRule="auto"/>
        <w:ind w:left="720" w:hanging="720"/>
        <w:jc w:val="both"/>
        <w:rPr/>
      </w:pPr>
      <w:r>
        <w:rPr>
          <w:sz w:val="22"/>
          <w:szCs w:val="22"/>
          <w:rtl w:val="0"/>
        </w:rPr>
        <w:t xml:space="preserve">Salager-Meyer, F. (1994). Hedges and textual communicative function in medical English written discourse. English for Specific Purposes, 13(2), 149-170. </w:t>
      </w:r>
      <w:hyperlink r:id="rId47">
        <w:r>
          <w:rPr>
            <w:color w:val="1155cc"/>
            <w:sz w:val="22"/>
            <w:szCs w:val="22"/>
            <w:u w:val="single"/>
            <w:rtl w:val="0"/>
          </w:rPr>
          <w:t xml:space="preserve">https://doi.org/10.1016/0889-4906(94)90013-2</w:t>
        </w:r>
      </w:hyperlink>
      <w:r>
        <w:rPr>
          <w:rtl w:val="0"/>
        </w:rPr>
      </w:r>
    </w:p>
    <w:p w:rsidR="00000000" w:rsidDel="00000000" w:rsidP="00000000" w:rsidRDefault="00000000" w:rsidRPr="00000000" w14:paraId="000001CC">
      <w:pPr>
        <w:spacing w:after="0" w:before="0" w:line="480" w:lineRule="auto"/>
        <w:ind w:left="720" w:hanging="720"/>
        <w:jc w:val="both"/>
        <w:rPr/>
      </w:pPr>
      <w:r>
        <w:rPr>
          <w:sz w:val="22"/>
          <w:szCs w:val="22"/>
          <w:rtl w:val="0"/>
        </w:rPr>
        <w:t xml:space="preserve">Saengsuwan, C., &amp; Suwannatrai, L. (2026). Interactional metadiscourse in Thai EFL student essays: A corpus-based study. Rajapark Journal, 20(68), 138-154.</w:t>
      </w:r>
      <w:r>
        <w:rPr>
          <w:rtl w:val="0"/>
        </w:rPr>
      </w:r>
    </w:p>
    <w:p w:rsidR="00000000" w:rsidDel="00000000" w:rsidP="00000000" w:rsidRDefault="00000000" w:rsidRPr="00000000" w14:paraId="000001CD">
      <w:pPr>
        <w:spacing w:after="0" w:before="0" w:line="480" w:lineRule="auto"/>
        <w:ind w:left="720" w:hanging="720"/>
        <w:jc w:val="both"/>
        <w:rPr/>
      </w:pPr>
      <w:r>
        <w:rPr>
          <w:sz w:val="22"/>
          <w:szCs w:val="22"/>
          <w:rtl w:val="0"/>
        </w:rPr>
        <w:t xml:space="preserve">Souici, F., &amp; Slougui, D. (2022). Hedges in biology research articles: What types and frequency do Algerian authors use? Journal of Human Sciences, 33(4), 49-59. </w:t>
      </w:r>
      <w:hyperlink r:id="rId48">
        <w:r>
          <w:rPr>
            <w:color w:val="1155cc"/>
            <w:sz w:val="22"/>
            <w:szCs w:val="22"/>
            <w:u w:val="single"/>
            <w:rtl w:val="0"/>
          </w:rPr>
          <w:t xml:space="preserve">https://revue.umc.edu.dz/h/article/view/4015</w:t>
        </w:r>
      </w:hyperlink>
      <w:r>
        <w:rPr>
          <w:rtl w:val="0"/>
        </w:rPr>
      </w:r>
    </w:p>
    <w:p w:rsidR="00000000" w:rsidDel="00000000" w:rsidP="00000000" w:rsidRDefault="00000000" w:rsidRPr="00000000" w14:paraId="000001CE">
      <w:pPr>
        <w:spacing w:after="0" w:before="0" w:line="480" w:lineRule="auto"/>
        <w:ind w:left="720" w:hanging="720"/>
        <w:jc w:val="both"/>
        <w:rPr/>
      </w:pPr>
      <w:r>
        <w:rPr>
          <w:sz w:val="22"/>
          <w:szCs w:val="22"/>
          <w:rtl w:val="0"/>
        </w:rPr>
        <w:t xml:space="preserve">Suratno, A., &amp; Aydawati, E. N. (2025). Hedging strategies in non-science theses: A corpus-based analysis of discussion sections. ETERNAL (English Teaching Journal), 16(1), 37-52. </w:t>
      </w:r>
      <w:hyperlink r:id="rId49">
        <w:r>
          <w:rPr>
            <w:color w:val="1155cc"/>
            <w:sz w:val="22"/>
            <w:szCs w:val="22"/>
            <w:u w:val="single"/>
            <w:rtl w:val="0"/>
          </w:rPr>
          <w:t xml:space="preserve">https://journal2.upgris.ac.id/index.php/eternal/article/view/1059</w:t>
        </w:r>
      </w:hyperlink>
      <w:r>
        <w:rPr>
          <w:rtl w:val="0"/>
        </w:rPr>
      </w:r>
    </w:p>
    <w:p w:rsidR="00000000" w:rsidDel="00000000" w:rsidP="00000000" w:rsidRDefault="00000000" w:rsidRPr="00000000" w14:paraId="000001CF">
      <w:pPr>
        <w:spacing w:after="0" w:before="0" w:line="480" w:lineRule="auto"/>
        <w:ind w:left="720" w:hanging="720"/>
        <w:jc w:val="both"/>
        <w:rPr/>
      </w:pPr>
      <w:r>
        <w:rPr>
          <w:sz w:val="22"/>
          <w:szCs w:val="22"/>
          <w:rtl w:val="0"/>
        </w:rPr>
        <w:t xml:space="preserve">Villanueva, V. S. (2014). Hedging devices in Philippine newspaper editorials. Asian Journal of English Language Studies, 2, 103-117. </w:t>
      </w:r>
      <w:hyperlink r:id="rId50">
        <w:r>
          <w:rPr>
            <w:color w:val="1155cc"/>
            <w:sz w:val="22"/>
            <w:szCs w:val="22"/>
            <w:u w:val="single"/>
            <w:rtl w:val="0"/>
          </w:rPr>
          <w:t xml:space="preserve">https://doi.org/10.59960/2.a5</w:t>
        </w:r>
      </w:hyperlink>
      <w:r>
        <w:rPr>
          <w:rtl w:val="0"/>
        </w:rPr>
      </w:r>
    </w:p>
    <w:p w:rsidR="00000000" w:rsidDel="00000000" w:rsidP="00000000" w:rsidRDefault="00000000" w:rsidRPr="00000000" w14:paraId="000001D0">
      <w:pPr>
        <w:spacing w:after="0" w:before="0" w:line="480" w:lineRule="auto"/>
        <w:ind w:left="720" w:hanging="720"/>
        <w:jc w:val="both"/>
        <w:rPr/>
      </w:pPr>
      <w:r>
        <w:rPr>
          <w:sz w:val="22"/>
          <w:szCs w:val="22"/>
          <w:rtl w:val="0"/>
        </w:rPr>
        <w:t xml:space="preserve">Wang, X. (2022). </w:t>
      </w:r>
      <w:r>
        <w:rPr>
          <w:i w:val="1"/>
          <w:iCs w:val="1"/>
          <w:sz w:val="22"/>
          <w:szCs w:val="22"/>
          <w:rtl w:val="0"/>
        </w:rPr>
        <w:t xml:space="preserve">Hedging in academic writing: Cross-disciplinary comparisons in the Michigan Corpus of Upper-Level Student Papers (MICUSP)</w:t>
      </w:r>
      <w:r>
        <w:rPr>
          <w:sz w:val="22"/>
          <w:szCs w:val="22"/>
          <w:rtl w:val="0"/>
        </w:rPr>
        <w:t xml:space="preserve"> [Preprint]. OSF Preprints. </w:t>
      </w:r>
      <w:hyperlink r:id="rId51">
        <w:r>
          <w:rPr>
            <w:color w:val="1155cc"/>
            <w:sz w:val="22"/>
            <w:szCs w:val="22"/>
            <w:u w:val="single"/>
            <w:rtl w:val="0"/>
          </w:rPr>
          <w:t xml:space="preserve">https://osf.io/preprints/edarxiv/5xj27</w:t>
        </w:r>
      </w:hyperlink>
      <w:r>
        <w:rPr>
          <w:rtl w:val="0"/>
        </w:rPr>
      </w:r>
    </w:p>
    <w:p w:rsidR="00000000" w:rsidDel="00000000" w:rsidP="00000000" w:rsidRDefault="00000000" w:rsidRPr="00000000" w14:paraId="000001D1">
      <w:pPr>
        <w:spacing w:after="0" w:before="0" w:line="480" w:lineRule="auto"/>
        <w:ind w:left="720" w:hanging="720"/>
        <w:jc w:val="both"/>
        <w:rPr/>
        <w:sectPr>
          <w:headerReference r:id="rId52" w:type="default"/>
          <w:headerReference r:id="rId53" w:type="first"/>
          <w:footerReference r:id="rId54" w:type="default"/>
          <w:footerReference r:id="rId55" w:type="first"/>
          <w:type w:val="nextPage"/>
          <w:pgSz w:h="16838" w:w="11906" w:orient="portrait"/>
          <w:pgMar w:bottom="1440" w:top="1440" w:left="2160" w:right="1440" w:header="720" w:footer="720"/>
          <w:titlePg w:val="1"/>
        </w:sectPr>
      </w:pPr>
      <w:r>
        <w:rPr>
          <w:sz w:val="22"/>
          <w:szCs w:val="22"/>
          <w:rtl w:val="0"/>
        </w:rPr>
        <w:t xml:space="preserve">Xie, S., &amp; Mi, C. (2023). Promotion and caution in research article abstracts: The use of positive, negative and hedge words across disciplines and rankings. Learned Publishing, 36(2), 249-265. https://doi.org/10.1002/leap.1515</w:t>
      </w:r>
      <w:r>
        <w:rPr>
          <w:rtl w:val="0"/>
        </w:rPr>
      </w:r>
    </w:p>
    <w:p w:rsidR="00000000" w:rsidDel="00000000" w:rsidP="00000000" w:rsidRDefault="00000000" w:rsidRPr="00000000" w14:paraId="000001D2">
      <w:pPr>
        <w:keepNext w:val="1"/>
        <w:spacing w:after="240" w:before="720" w:line="480" w:lineRule="auto"/>
        <w:ind w:firstLine="0"/>
        <w:jc w:val="center"/>
        <w:rPr/>
      </w:pPr>
      <w:r>
        <w:rPr>
          <w:b w:val="1"/>
          <w:bCs w:val="1"/>
          <w:sz w:val="28"/>
          <w:szCs w:val="28"/>
          <w:rtl w:val="0"/>
        </w:rPr>
        <w:t xml:space="preserve">APPENDICES</w:t>
      </w:r>
      <w:r>
        <w:rPr>
          <w:rtl w:val="0"/>
        </w:rPr>
      </w:r>
    </w:p>
    <w:p w:rsidR="00000000" w:rsidDel="00000000" w:rsidP="00000000" w:rsidRDefault="00000000" w:rsidRPr="00000000" w14:paraId="000001D3">
      <w:pPr>
        <w:spacing w:after="40" w:before="0" w:line="480" w:lineRule="auto"/>
        <w:jc w:val="left"/>
        <w:rPr>
          <w:b w:val="1"/>
          <w:bCs w:val="1"/>
        </w:rPr>
      </w:pPr>
      <w:r>
        <w:rPr>
          <w:rtl w:val="0"/>
        </w:rPr>
      </w:r>
    </w:p>
    <w:p w:rsidR="00000000" w:rsidDel="00000000" w:rsidP="00000000" w:rsidRDefault="00000000" w:rsidRPr="00000000" w14:paraId="000001D4">
      <w:pPr>
        <w:spacing w:after="40" w:before="0" w:line="480" w:lineRule="auto"/>
        <w:jc w:val="left"/>
        <w:rPr>
          <w:sz w:val="24"/>
          <w:szCs w:val="24"/>
        </w:rPr>
      </w:pPr>
      <w:r>
        <w:rPr>
          <w:b w:val="1"/>
          <w:bCs w:val="1"/>
          <w:sz w:val="24"/>
          <w:szCs w:val="24"/>
          <w:rtl w:val="0"/>
        </w:rPr>
        <w:t xml:space="preserve">APPENDIX A: HEDGING CODEBOOK</w:t>
      </w:r>
      <w:r>
        <w:rPr>
          <w:rtl w:val="0"/>
        </w:rPr>
      </w:r>
    </w:p>
    <w:p w:rsidR="00000000" w:rsidDel="00000000" w:rsidP="00000000" w:rsidRDefault="00000000" w:rsidRPr="00000000" w14:paraId="000001D5">
      <w:pPr>
        <w:spacing w:after="20" w:before="0" w:line="480" w:lineRule="auto"/>
        <w:ind w:left="360" w:firstLine="0"/>
        <w:jc w:val="both"/>
        <w:rPr/>
      </w:pPr>
      <w:r>
        <w:rPr>
          <w:b w:val="1"/>
          <w:bCs w:val="1"/>
          <w:rtl w:val="0"/>
        </w:rPr>
        <w:t xml:space="preserve">• Lookup: </w:t>
      </w:r>
      <w:r>
        <w:rPr>
          <w:rtl w:val="0"/>
        </w:rPr>
        <w:t xml:space="preserve">Quick-Reference + Legend (p. 1-2). Full Codebook from p. 3. Coding sheet columns at end.</w:t>
      </w:r>
    </w:p>
    <w:p w:rsidR="00000000" w:rsidDel="00000000" w:rsidP="00000000" w:rsidRDefault="00000000" w:rsidRPr="00000000" w14:paraId="000001D6">
      <w:pPr>
        <w:spacing w:after="20" w:before="120" w:line="480" w:lineRule="auto"/>
        <w:jc w:val="left"/>
        <w:rPr>
          <w:sz w:val="24"/>
          <w:szCs w:val="24"/>
        </w:rPr>
      </w:pPr>
      <w:r>
        <w:rPr>
          <w:b w:val="1"/>
          <w:bCs w:val="1"/>
          <w:sz w:val="24"/>
          <w:szCs w:val="24"/>
          <w:rtl w:val="0"/>
        </w:rPr>
        <w:t xml:space="preserve">QUICK-REFERENCE</w:t>
      </w:r>
      <w:r>
        <w:rPr>
          <w:rtl w:val="0"/>
        </w:rPr>
      </w:r>
    </w:p>
    <w:p w:rsidR="00000000" w:rsidDel="00000000" w:rsidP="00000000" w:rsidRDefault="00000000" w:rsidRPr="00000000" w14:paraId="000001D7">
      <w:pPr>
        <w:spacing w:after="20" w:before="0" w:line="480" w:lineRule="auto"/>
        <w:ind w:left="360" w:firstLine="0"/>
        <w:jc w:val="both"/>
        <w:rPr/>
      </w:pPr>
      <w:r>
        <w:rPr>
          <w:b w:val="1"/>
          <w:bCs w:val="1"/>
          <w:rtl w:val="0"/>
        </w:rPr>
        <w:t xml:space="preserve">• Context decides. </w:t>
      </w:r>
      <w:r>
        <w:rPr>
          <w:rtl w:val="0"/>
        </w:rPr>
        <w:t xml:space="preserve">A listed word is a hedge only when it works as one in the sentence.</w:t>
      </w:r>
    </w:p>
    <w:p w:rsidR="00000000" w:rsidDel="00000000" w:rsidP="00000000" w:rsidRDefault="00000000" w:rsidRPr="00000000" w14:paraId="000001D8">
      <w:pPr>
        <w:spacing w:after="20" w:before="0" w:line="480" w:lineRule="auto"/>
        <w:jc w:val="left"/>
        <w:rPr/>
      </w:pPr>
      <w:r>
        <w:rPr>
          <w:b w:val="1"/>
          <w:bCs w:val="1"/>
          <w:rtl w:val="0"/>
        </w:rPr>
        <w:t xml:space="preserve">Types</w:t>
      </w:r>
      <w:r>
        <w:rPr>
          <w:rtl w:val="0"/>
        </w:rPr>
      </w:r>
    </w:p>
    <w:p w:rsidR="00000000" w:rsidDel="00000000" w:rsidP="00000000" w:rsidRDefault="00000000" w:rsidRPr="00000000" w14:paraId="000001D9">
      <w:pPr>
        <w:spacing w:after="20" w:before="0" w:line="480" w:lineRule="auto"/>
        <w:ind w:left="360" w:firstLine="0"/>
        <w:jc w:val="both"/>
        <w:rPr/>
      </w:pPr>
      <w:r>
        <w:rPr>
          <w:b w:val="1"/>
          <w:bCs w:val="1"/>
          <w:rtl w:val="0"/>
        </w:rPr>
        <w:t xml:space="preserve">• Modal: </w:t>
      </w:r>
      <w:r>
        <w:rPr>
          <w:rtl w:val="0"/>
        </w:rPr>
        <w:t xml:space="preserve">may, might, could, would, should, can (possibility only, not capability or obligation).</w:t>
      </w:r>
    </w:p>
    <w:p w:rsidR="00000000" w:rsidDel="00000000" w:rsidP="00000000" w:rsidRDefault="00000000" w:rsidRPr="00000000" w14:paraId="000001DA">
      <w:pPr>
        <w:spacing w:after="20" w:before="0" w:line="480" w:lineRule="auto"/>
        <w:ind w:left="360" w:firstLine="0"/>
        <w:jc w:val="both"/>
        <w:rPr/>
      </w:pPr>
      <w:r>
        <w:rPr>
          <w:b w:val="1"/>
          <w:bCs w:val="1"/>
          <w:rtl w:val="0"/>
        </w:rPr>
        <w:t xml:space="preserve">• Lexical: </w:t>
      </w:r>
      <w:r>
        <w:rPr>
          <w:rtl w:val="0"/>
        </w:rPr>
        <w:t xml:space="preserve">suggest, indicate, appear, seem, possible, likely, potential (when they qualify a claim and pass Step 2).</w:t>
      </w:r>
    </w:p>
    <w:p w:rsidR="00000000" w:rsidDel="00000000" w:rsidP="00000000" w:rsidRDefault="00000000" w:rsidRPr="00000000" w14:paraId="000001DB">
      <w:pPr>
        <w:spacing w:after="20" w:before="0" w:line="480" w:lineRule="auto"/>
        <w:ind w:left="360" w:firstLine="0"/>
        <w:jc w:val="both"/>
        <w:rPr/>
      </w:pPr>
      <w:r>
        <w:rPr>
          <w:b w:val="1"/>
          <w:bCs w:val="1"/>
          <w:rtl w:val="0"/>
        </w:rPr>
        <w:t xml:space="preserve">• Adverbial: </w:t>
      </w:r>
      <w:r>
        <w:rPr>
          <w:rtl w:val="0"/>
        </w:rPr>
        <w:t xml:space="preserve">generally, typically, possibly, probably (scope or certainty, not procedural routine).</w:t>
      </w:r>
    </w:p>
    <w:p w:rsidR="00000000" w:rsidDel="00000000" w:rsidP="00000000" w:rsidRDefault="00000000" w:rsidRPr="00000000" w14:paraId="000001DC">
      <w:pPr>
        <w:spacing w:after="20" w:before="0" w:line="480" w:lineRule="auto"/>
        <w:ind w:left="360" w:firstLine="0"/>
        <w:jc w:val="both"/>
        <w:rPr/>
      </w:pPr>
      <w:r>
        <w:rPr>
          <w:b w:val="1"/>
          <w:bCs w:val="1"/>
          <w:rtl w:val="0"/>
        </w:rPr>
        <w:t xml:space="preserve">• Clause-level: </w:t>
      </w:r>
      <w:r>
        <w:rPr>
          <w:rtl w:val="0"/>
        </w:rPr>
        <w:t xml:space="preserve">it seems that, it is possible that, to some extent.</w:t>
      </w:r>
    </w:p>
    <w:p w:rsidR="00000000" w:rsidDel="00000000" w:rsidP="00000000" w:rsidRDefault="00000000" w:rsidRPr="00000000" w14:paraId="000001DD">
      <w:pPr>
        <w:spacing w:after="20" w:before="0" w:line="480" w:lineRule="auto"/>
        <w:ind w:firstLine="0"/>
        <w:jc w:val="both"/>
        <w:rPr/>
      </w:pPr>
      <w:r>
        <w:rPr>
          <w:rtl w:val="0"/>
        </w:rPr>
        <w:t xml:space="preserve">Functions: EC = uncertainty about a claim’s truth. P = interpersonal softening of a claim. FP = fails the claim condition or both checks.</w:t>
      </w:r>
    </w:p>
    <w:p w:rsidR="00000000" w:rsidDel="00000000" w:rsidP="00000000" w:rsidRDefault="00000000" w:rsidRPr="00000000" w14:paraId="000001DE">
      <w:pPr>
        <w:spacing w:after="20" w:before="0" w:line="480" w:lineRule="auto"/>
        <w:jc w:val="both"/>
        <w:rPr/>
      </w:pPr>
      <w:r>
        <w:rPr>
          <w:rFonts w:ascii="Cardo" w:cs="Cardo" w:eastAsia="Cardo" w:hAnsi="Cardo"/>
          <w:rtl w:val="0"/>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F">
      <w:pPr>
        <w:spacing w:after="20" w:before="0" w:line="480" w:lineRule="auto"/>
        <w:jc w:val="both"/>
        <w:rPr/>
      </w:pPr>
      <w:r>
        <w:rPr>
          <w:rFonts w:ascii="Cardo" w:cs="Cardo" w:eastAsia="Cardo" w:hAnsi="Cardo"/>
          <w:rtl w:val="0"/>
        </w:rPr>
        <w:t xml:space="preserve">Steps 1-3: Step 1 wide-net candidates. Step 2 = claim condition, then Working Test + Reader Test → EC, P, or FP. Step 3 = type on retained P and EC.</w:t>
      </w:r>
      <w:r>
        <w:br w:type="page"/>
      </w:r>
      <w:r>
        <w:rPr>
          <w:rtl w:val="0"/>
        </w:rPr>
      </w:r>
    </w:p>
    <w:p w:rsidR="00000000" w:rsidDel="00000000" w:rsidP="00000000" w:rsidRDefault="00000000" w:rsidRPr="00000000" w14:paraId="000001E0">
      <w:pPr>
        <w:spacing w:after="20" w:before="120" w:line="480" w:lineRule="auto"/>
        <w:jc w:val="left"/>
        <w:rPr>
          <w:sz w:val="24"/>
          <w:szCs w:val="24"/>
        </w:rPr>
      </w:pPr>
      <w:r>
        <w:rPr>
          <w:b w:val="1"/>
          <w:bCs w:val="1"/>
          <w:sz w:val="24"/>
          <w:szCs w:val="24"/>
          <w:rtl w:val="0"/>
        </w:rPr>
        <w:t xml:space="preserve">QUICK-REFERENCE LEGEND</w:t>
      </w:r>
      <w:r>
        <w:rPr>
          <w:rtl w:val="0"/>
        </w:rPr>
      </w:r>
    </w:p>
    <w:p w:rsidR="00000000" w:rsidDel="00000000" w:rsidP="00000000" w:rsidRDefault="00000000" w:rsidRPr="00000000" w14:paraId="000001E1">
      <w:pPr>
        <w:spacing w:after="20" w:before="0" w:line="480" w:lineRule="auto"/>
        <w:ind w:left="360" w:firstLine="0"/>
        <w:jc w:val="both"/>
        <w:rPr/>
      </w:pPr>
      <w:r>
        <w:rPr>
          <w:b w:val="1"/>
          <w:bCs w:val="1"/>
          <w:rtl w:val="0"/>
        </w:rPr>
        <w:t xml:space="preserve">• Highlights = type background on the token. </w:t>
      </w:r>
      <w:r>
        <w:rPr>
          <w:rtl w:val="0"/>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1E2">
            <w:pPr>
              <w:keepNext w:val="1"/>
              <w:spacing w:after="0" w:before="0" w:line="480" w:lineRule="auto"/>
              <w:jc w:val="both"/>
              <w:rPr>
                <w:sz w:val="18"/>
                <w:szCs w:val="18"/>
              </w:rPr>
            </w:pPr>
            <w:r>
              <w:rPr>
                <w:b w:val="1"/>
                <w:bCs w:val="1"/>
                <w:sz w:val="18"/>
                <w:szCs w:val="18"/>
                <w:rtl w:val="0"/>
              </w:rPr>
              <w:t xml:space="preserve">TYPE (Highlight)</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1E3">
            <w:pPr>
              <w:keepNext w:val="1"/>
              <w:spacing w:after="0" w:before="0" w:line="480" w:lineRule="auto"/>
              <w:jc w:val="both"/>
              <w:rPr>
                <w:sz w:val="18"/>
                <w:szCs w:val="18"/>
              </w:rPr>
            </w:pPr>
            <w:r>
              <w:rPr>
                <w:b w:val="1"/>
                <w:bCs w:val="1"/>
                <w:sz w:val="18"/>
                <w:szCs w:val="18"/>
                <w:rtl w:val="0"/>
              </w:rPr>
              <w:t xml:space="preserve">FUNCTION (Text)</w:t>
            </w:r>
            <w:r>
              <w:rPr>
                <w:rtl w:val="0"/>
              </w:rPr>
            </w:r>
          </w:p>
        </w:tc>
      </w:tr>
      <w:tr>
        <w:trPr>
          <w:cantSplit w:val="1"/>
          <w:tblHeader w:val="0"/>
        </w:trPr>
        <w:tc>
          <w:tcPr/>
          <w:p w:rsidR="00000000" w:rsidDel="00000000" w:rsidP="00000000" w:rsidRDefault="00000000" w:rsidRPr="00000000" w14:paraId="000001E4">
            <w:pPr>
              <w:keepNext w:val="1"/>
              <w:spacing w:after="0" w:before="0" w:line="480" w:lineRule="auto"/>
              <w:jc w:val="both"/>
              <w:rPr>
                <w:sz w:val="18"/>
                <w:szCs w:val="18"/>
              </w:rPr>
            </w:pPr>
            <w:r>
              <w:rPr>
                <w:sz w:val="18"/>
                <w:szCs w:val="18"/>
                <w:shd w:fill="00b0f0" w:val="clear"/>
                <w:rtl w:val="0"/>
              </w:rPr>
              <w:t xml:space="preserve">      </w:t>
            </w:r>
            <w:r>
              <w:rPr>
                <w:i w:val="0"/>
                <w:iCs w:val="0"/>
                <w:color w:val="000000"/>
                <w:sz w:val="18"/>
                <w:szCs w:val="18"/>
                <w:rtl w:val="0"/>
              </w:rPr>
              <w:t xml:space="preserve">  Modal Verbs</w:t>
            </w:r>
            <w:r>
              <w:rPr>
                <w:rtl w:val="0"/>
              </w:rPr>
            </w:r>
          </w:p>
          <w:p w:rsidR="00000000" w:rsidDel="00000000" w:rsidP="00000000" w:rsidRDefault="00000000" w:rsidRPr="00000000" w14:paraId="000001E5">
            <w:pPr>
              <w:keepNext w:val="1"/>
              <w:spacing w:after="0" w:before="0" w:line="480" w:lineRule="auto"/>
              <w:jc w:val="both"/>
              <w:rPr>
                <w:sz w:val="18"/>
                <w:szCs w:val="18"/>
              </w:rPr>
            </w:pPr>
            <w:r>
              <w:rPr>
                <w:sz w:val="18"/>
                <w:szCs w:val="18"/>
                <w:highlight w:val="red"/>
                <w:rtl w:val="0"/>
              </w:rPr>
              <w:t xml:space="preserve">      </w:t>
            </w:r>
            <w:r>
              <w:rPr>
                <w:i w:val="0"/>
                <w:iCs w:val="0"/>
                <w:color w:val="000000"/>
                <w:sz w:val="18"/>
                <w:szCs w:val="18"/>
                <w:rtl w:val="0"/>
              </w:rPr>
              <w:t xml:space="preserve">  Lexical Hedges</w:t>
            </w:r>
            <w:r>
              <w:rPr>
                <w:rtl w:val="0"/>
              </w:rPr>
            </w:r>
          </w:p>
          <w:p w:rsidR="00000000" w:rsidDel="00000000" w:rsidP="00000000" w:rsidRDefault="00000000" w:rsidRPr="00000000" w14:paraId="000001E6">
            <w:pPr>
              <w:keepNext w:val="1"/>
              <w:spacing w:after="0" w:before="0" w:line="480" w:lineRule="auto"/>
              <w:jc w:val="both"/>
              <w:rPr>
                <w:sz w:val="18"/>
                <w:szCs w:val="18"/>
              </w:rPr>
            </w:pPr>
            <w:r>
              <w:rPr>
                <w:sz w:val="18"/>
                <w:szCs w:val="18"/>
                <w:highlight w:val="yellow"/>
                <w:rtl w:val="0"/>
              </w:rPr>
              <w:t xml:space="preserve">      </w:t>
            </w:r>
            <w:r>
              <w:rPr>
                <w:i w:val="0"/>
                <w:iCs w:val="0"/>
                <w:color w:val="000000"/>
                <w:sz w:val="18"/>
                <w:szCs w:val="18"/>
                <w:rtl w:val="0"/>
              </w:rPr>
              <w:t xml:space="preserve">  Adverbial Hedges</w:t>
            </w:r>
            <w:r>
              <w:rPr>
                <w:rtl w:val="0"/>
              </w:rPr>
            </w:r>
          </w:p>
          <w:p w:rsidR="00000000" w:rsidDel="00000000" w:rsidP="00000000" w:rsidRDefault="00000000" w:rsidRPr="00000000" w14:paraId="000001E7">
            <w:pPr>
              <w:keepNext w:val="1"/>
              <w:spacing w:after="0" w:before="0" w:line="480" w:lineRule="auto"/>
              <w:jc w:val="both"/>
              <w:rPr>
                <w:sz w:val="18"/>
                <w:szCs w:val="18"/>
              </w:rPr>
            </w:pPr>
            <w:r>
              <w:rPr>
                <w:sz w:val="18"/>
                <w:szCs w:val="18"/>
                <w:shd w:fill="00b050" w:val="clear"/>
                <w:rtl w:val="0"/>
              </w:rPr>
              <w:t xml:space="preserve">      </w:t>
            </w:r>
            <w:r>
              <w:rPr>
                <w:i w:val="0"/>
                <w:iCs w:val="0"/>
                <w:color w:val="000000"/>
                <w:sz w:val="18"/>
                <w:szCs w:val="18"/>
                <w:rtl w:val="0"/>
              </w:rPr>
              <w:t xml:space="preserve">  Clause-Level Hedges</w:t>
            </w:r>
            <w:r>
              <w:rPr>
                <w:rtl w:val="0"/>
              </w:rPr>
            </w:r>
          </w:p>
        </w:tc>
        <w:tc>
          <w:tcPr/>
          <w:p w:rsidR="00000000" w:rsidDel="00000000" w:rsidP="00000000" w:rsidRDefault="00000000" w:rsidRPr="00000000" w14:paraId="000001E8">
            <w:pPr>
              <w:keepNext w:val="1"/>
              <w:spacing w:after="0" w:before="0" w:line="480" w:lineRule="auto"/>
              <w:jc w:val="both"/>
              <w:rPr>
                <w:sz w:val="18"/>
                <w:szCs w:val="18"/>
              </w:rPr>
            </w:pPr>
            <w:r>
              <w:rPr>
                <w:i w:val="0"/>
                <w:iCs w:val="0"/>
                <w:color w:val="ed7d31"/>
                <w:sz w:val="18"/>
                <w:szCs w:val="18"/>
                <w:rtl w:val="0"/>
              </w:rPr>
              <w:t xml:space="preserve">EC</w:t>
            </w:r>
            <w:r>
              <w:rPr>
                <w:i w:val="0"/>
                <w:iCs w:val="0"/>
                <w:color w:val="000000"/>
                <w:sz w:val="18"/>
                <w:szCs w:val="18"/>
                <w:rtl w:val="0"/>
              </w:rPr>
              <w:t xml:space="preserve">  Epistemic Caution</w:t>
            </w:r>
            <w:r>
              <w:rPr>
                <w:rtl w:val="0"/>
              </w:rPr>
            </w:r>
          </w:p>
          <w:p w:rsidR="00000000" w:rsidDel="00000000" w:rsidP="00000000" w:rsidRDefault="00000000" w:rsidRPr="00000000" w14:paraId="000001E9">
            <w:pPr>
              <w:keepNext w:val="1"/>
              <w:spacing w:after="0" w:before="0" w:line="480" w:lineRule="auto"/>
              <w:jc w:val="both"/>
              <w:rPr>
                <w:sz w:val="18"/>
                <w:szCs w:val="18"/>
              </w:rPr>
            </w:pPr>
            <w:r>
              <w:rPr>
                <w:i w:val="0"/>
                <w:iCs w:val="0"/>
                <w:color w:val="7030a0"/>
                <w:sz w:val="18"/>
                <w:szCs w:val="18"/>
                <w:rtl w:val="0"/>
              </w:rPr>
              <w:t xml:space="preserve">P</w:t>
            </w:r>
            <w:r>
              <w:rPr>
                <w:i w:val="0"/>
                <w:iCs w:val="0"/>
                <w:color w:val="000000"/>
                <w:sz w:val="18"/>
                <w:szCs w:val="18"/>
                <w:rtl w:val="0"/>
              </w:rPr>
              <w:t xml:space="preserve">  Politeness / Deference</w:t>
            </w:r>
            <w:r>
              <w:rPr>
                <w:rtl w:val="0"/>
              </w:rPr>
            </w:r>
          </w:p>
          <w:p w:rsidR="00000000" w:rsidDel="00000000" w:rsidP="00000000" w:rsidRDefault="00000000" w:rsidRPr="00000000" w14:paraId="000001EA">
            <w:pPr>
              <w:keepNext w:val="1"/>
              <w:spacing w:after="0" w:before="0" w:line="480" w:lineRule="auto"/>
              <w:jc w:val="both"/>
              <w:rPr>
                <w:sz w:val="18"/>
                <w:szCs w:val="18"/>
              </w:rPr>
            </w:pPr>
            <w:r>
              <w:rPr>
                <w:rtl w:val="0"/>
              </w:rPr>
            </w:r>
          </w:p>
        </w:tc>
      </w:tr>
      <w:tr>
        <w:trPr>
          <w:cantSplit w:val="1"/>
          <w:tblHeader w:val="0"/>
        </w:trPr>
        <w:tc>
          <w:tcPr>
            <w:tcBorders>
              <w:bottom w:color="000000" w:space="0" w:sz="18" w:val="single"/>
            </w:tcBorders>
          </w:tcPr>
          <w:p w:rsidR="00000000" w:rsidDel="00000000" w:rsidP="00000000" w:rsidRDefault="00000000" w:rsidRPr="00000000" w14:paraId="000001EB">
            <w:pPr>
              <w:spacing w:after="0" w:before="0" w:line="480" w:lineRule="auto"/>
              <w:jc w:val="left"/>
              <w:rPr>
                <w:sz w:val="18"/>
                <w:szCs w:val="18"/>
              </w:rPr>
            </w:pPr>
            <w:r>
              <w:rPr>
                <w:b w:val="1"/>
                <w:bCs w:val="1"/>
                <w:i w:val="0"/>
                <w:iCs w:val="0"/>
                <w:color w:val="000000"/>
                <w:sz w:val="18"/>
                <w:szCs w:val="18"/>
                <w:rtl w:val="0"/>
              </w:rPr>
              <w:t xml:space="preserve">UNHEDGED ASSERTIONS (Grey Highlight, Optional)</w:t>
            </w:r>
            <w:r>
              <w:rPr>
                <w:rtl w:val="0"/>
              </w:rPr>
            </w:r>
          </w:p>
          <w:p w:rsidR="00000000" w:rsidDel="00000000" w:rsidP="00000000" w:rsidRDefault="00000000" w:rsidRPr="00000000" w14:paraId="000001EC">
            <w:pPr>
              <w:keepNext w:val="1"/>
              <w:spacing w:after="0" w:before="0" w:line="480" w:lineRule="auto"/>
              <w:jc w:val="both"/>
              <w:rPr>
                <w:sz w:val="18"/>
                <w:szCs w:val="18"/>
              </w:rPr>
            </w:pPr>
            <w:r>
              <w:rPr>
                <w:sz w:val="18"/>
                <w:szCs w:val="18"/>
                <w:rtl w:val="0"/>
              </w:rPr>
              <w:t xml:space="preserve">R = Result, G = Generalization, C = Causal. Bracket the subtype beside the mark.</w:t>
            </w:r>
          </w:p>
        </w:tc>
        <w:tc>
          <w:tcPr>
            <w:tcBorders>
              <w:bottom w:color="000000" w:space="0" w:sz="18" w:val="single"/>
            </w:tcBorders>
          </w:tcPr>
          <w:p w:rsidR="00000000" w:rsidDel="00000000" w:rsidP="00000000" w:rsidRDefault="00000000" w:rsidRPr="00000000" w14:paraId="000001ED">
            <w:pPr>
              <w:keepNext w:val="1"/>
              <w:spacing w:after="0" w:before="0" w:line="480" w:lineRule="auto"/>
              <w:jc w:val="left"/>
              <w:rPr>
                <w:sz w:val="18"/>
                <w:szCs w:val="18"/>
              </w:rPr>
            </w:pPr>
            <w:r>
              <w:rPr>
                <w:b w:val="1"/>
                <w:bCs w:val="1"/>
                <w:i w:val="0"/>
                <w:iCs w:val="0"/>
                <w:color w:val="000000"/>
                <w:sz w:val="18"/>
                <w:szCs w:val="18"/>
                <w:rtl w:val="0"/>
              </w:rPr>
              <w:t xml:space="preserve">FALSE POSITIVE (Strikethrough)</w:t>
            </w:r>
            <w:r>
              <w:rPr>
                <w:rtl w:val="0"/>
              </w:rPr>
            </w:r>
          </w:p>
          <w:p w:rsidR="00000000" w:rsidDel="00000000" w:rsidP="00000000" w:rsidRDefault="00000000" w:rsidRPr="00000000" w14:paraId="000001EE">
            <w:pPr>
              <w:keepNext w:val="1"/>
              <w:spacing w:after="0" w:before="0" w:line="480" w:lineRule="auto"/>
              <w:jc w:val="both"/>
              <w:rPr>
                <w:sz w:val="18"/>
                <w:szCs w:val="18"/>
              </w:rPr>
            </w:pPr>
            <w:r>
              <w:rPr>
                <w:sz w:val="18"/>
                <w:szCs w:val="18"/>
                <w:rtl w:val="0"/>
              </w:rPr>
              <w:t xml:space="preserve">No highlight. Strike through the token and write the reason code in grey text.</w:t>
            </w:r>
          </w:p>
        </w:tc>
      </w:tr>
    </w:tbl>
    <w:p w:rsidR="00000000" w:rsidDel="00000000" w:rsidP="00000000" w:rsidRDefault="00000000" w:rsidRPr="00000000" w14:paraId="000001EF">
      <w:pPr>
        <w:keepNext w:val="1"/>
        <w:spacing w:after="20" w:before="60" w:line="480" w:lineRule="auto"/>
        <w:jc w:val="left"/>
        <w:rPr>
          <w:b w:val="1"/>
          <w:bCs w:val="1"/>
        </w:rPr>
      </w:pPr>
      <w:r>
        <w:rPr>
          <w:rtl w:val="0"/>
        </w:rPr>
      </w:r>
    </w:p>
    <w:p w:rsidR="00000000" w:rsidDel="00000000" w:rsidP="00000000" w:rsidRDefault="00000000" w:rsidRPr="00000000" w14:paraId="000001F0">
      <w:pPr>
        <w:keepNext w:val="1"/>
        <w:spacing w:after="20" w:before="60" w:line="480" w:lineRule="auto"/>
        <w:jc w:val="left"/>
        <w:rPr/>
      </w:pPr>
      <w:r>
        <w:rPr>
          <w:b w:val="1"/>
          <w:bCs w:val="1"/>
          <w:rtl w:val="0"/>
        </w:rPr>
        <w:t xml:space="preserve">COMBINED EXAMPLE</w:t>
      </w:r>
      <w:r>
        <w:rPr>
          <w:rtl w:val="0"/>
        </w:rPr>
      </w:r>
    </w:p>
    <w:p w:rsidR="00000000" w:rsidDel="00000000" w:rsidP="00000000" w:rsidRDefault="00000000" w:rsidRPr="00000000" w14:paraId="000001F1">
      <w:pPr>
        <w:keepNext w:val="1"/>
        <w:spacing w:after="20" w:before="0" w:line="480" w:lineRule="auto"/>
        <w:jc w:val="both"/>
        <w:rPr/>
      </w:pPr>
      <w:r>
        <w:rPr>
          <w:rtl w:val="0"/>
        </w:rPr>
        <w:t xml:space="preserve">“The results </w:t>
      </w:r>
      <w:r>
        <w:rPr>
          <w:shd w:fill="ff9999" w:val="clear"/>
          <w:rtl w:val="0"/>
        </w:rPr>
        <w:t xml:space="preserve">suggested</w:t>
      </w:r>
      <w:r>
        <w:rPr>
          <w:rtl w:val="0"/>
        </w:rPr>
        <w:t xml:space="preserve"> (Lexical, </w:t>
      </w:r>
      <w:r>
        <w:rPr>
          <w:color w:val="ed7d31"/>
          <w:rtl w:val="0"/>
        </w:rPr>
        <w:t xml:space="preserve">EC</w:t>
      </w:r>
      <w:r>
        <w:rPr>
          <w:rtl w:val="0"/>
        </w:rPr>
        <w:t xml:space="preserve">) that extracts are </w:t>
      </w:r>
      <w:r>
        <w:rPr>
          <w:shd w:fill="ff9999" w:val="clear"/>
          <w:rtl w:val="0"/>
        </w:rPr>
        <w:t xml:space="preserve">potential</w:t>
      </w:r>
      <w:r>
        <w:rPr>
          <w:rtl w:val="0"/>
        </w:rPr>
        <w:t xml:space="preserve"> (Lexical, </w:t>
      </w:r>
      <w:r>
        <w:rPr>
          <w:color w:val="ed7d31"/>
          <w:rtl w:val="0"/>
        </w:rPr>
        <w:t xml:space="preserve">EC</w:t>
      </w:r>
      <w:r>
        <w:rPr>
          <w:rtl w:val="0"/>
        </w:rPr>
        <w:t xml:space="preserve">) alternative stains. As prior studies </w:t>
      </w:r>
      <w:r>
        <w:rPr>
          <w:shd w:fill="ff9999" w:val="clear"/>
          <w:rtl w:val="0"/>
        </w:rPr>
        <w:t xml:space="preserve">indicated</w:t>
      </w:r>
      <w:r>
        <w:rPr>
          <w:rtl w:val="0"/>
        </w:rPr>
        <w:t xml:space="preserve"> (Lexical, </w:t>
      </w:r>
      <w:r>
        <w:rPr>
          <w:color w:val="7030a0"/>
          <w:rtl w:val="0"/>
        </w:rPr>
        <w:t xml:space="preserve">P</w:t>
      </w:r>
      <w:r>
        <w:rPr>
          <w:rtl w:val="0"/>
        </w:rPr>
        <w:t xml:space="preserve">), PCR </w:t>
      </w:r>
      <w:r>
        <w:rPr>
          <w:strike w:val="1"/>
          <w:rtl w:val="0"/>
        </w:rPr>
        <w:t xml:space="preserve">can</w:t>
      </w:r>
      <w:r>
        <w:rPr>
          <w:rtl w:val="0"/>
        </w:rPr>
        <w:t xml:space="preserve"> </w:t>
      </w:r>
      <w:r>
        <w:rPr>
          <w:color w:val="808080"/>
          <w:rtl w:val="0"/>
        </w:rPr>
        <w:t xml:space="preserve">(FP-Cap)</w:t>
      </w:r>
      <w:r>
        <w:rPr>
          <w:rtl w:val="0"/>
        </w:rPr>
        <w:t xml:space="preserve"> also detect low concentrations. Farmers </w:t>
      </w:r>
      <w:r>
        <w:rPr>
          <w:strike w:val="1"/>
          <w:rtl w:val="0"/>
        </w:rPr>
        <w:t xml:space="preserve">should</w:t>
      </w:r>
      <w:r>
        <w:rPr>
          <w:rtl w:val="0"/>
        </w:rPr>
        <w:t xml:space="preserve"> </w:t>
      </w:r>
      <w:r>
        <w:rPr>
          <w:color w:val="808080"/>
          <w:rtl w:val="0"/>
        </w:rPr>
        <w:t xml:space="preserve">(FP-Rec)</w:t>
      </w:r>
      <w:r>
        <w:rPr>
          <w:rtl w:val="0"/>
        </w:rPr>
        <w:t xml:space="preserve"> adopt the treatment. In conclusion, T3 produced the highest yield </w:t>
      </w:r>
      <w:r>
        <w:rPr>
          <w:color w:val="808080"/>
          <w:rtl w:val="0"/>
        </w:rPr>
        <w:t xml:space="preserve">(FP framing)</w:t>
      </w:r>
      <w:r>
        <w:rPr>
          <w:rtl w:val="0"/>
        </w:rPr>
        <w:t xml:space="preserve">. The treatment </w:t>
      </w:r>
      <w:r>
        <w:rPr>
          <w:shd w:fill="00b0f0" w:val="clear"/>
          <w:rtl w:val="0"/>
        </w:rPr>
        <w:t xml:space="preserve">may</w:t>
      </w:r>
      <w:r>
        <w:rPr>
          <w:rtl w:val="0"/>
        </w:rPr>
        <w:t xml:space="preserve"> (Modal, </w:t>
      </w:r>
      <w:r>
        <w:rPr>
          <w:color w:val="ed7d31"/>
          <w:rtl w:val="0"/>
        </w:rPr>
        <w:t xml:space="preserve">EC</w:t>
      </w:r>
      <w:r>
        <w:rPr>
          <w:rtl w:val="0"/>
        </w:rPr>
        <w:t xml:space="preserve">) reduce infection rates.”</w:t>
      </w:r>
    </w:p>
    <w:p w:rsidR="00000000" w:rsidDel="00000000" w:rsidP="00000000" w:rsidRDefault="00000000" w:rsidRPr="00000000" w14:paraId="000001F2">
      <w:pPr>
        <w:keepNext w:val="1"/>
        <w:spacing w:after="40" w:before="0" w:line="480" w:lineRule="auto"/>
        <w:jc w:val="both"/>
        <w:rPr>
          <w:i w:val="1"/>
          <w:iCs w:val="1"/>
        </w:rPr>
      </w:pPr>
      <w:r>
        <w:rPr>
          <w:b w:val="1"/>
          <w:bCs w:val="1"/>
          <w:color w:val="404040"/>
          <w:rtl w:val="0"/>
        </w:rPr>
        <w:t xml:space="preserve">Shows:</w:t>
      </w:r>
      <w:r>
        <w:rPr>
          <w:color w:val="404040"/>
          <w:rtl w:val="0"/>
        </w:rPr>
        <w:t xml:space="preserve"> </w:t>
      </w:r>
      <w:r>
        <w:rPr>
          <w:i w:val="1"/>
          <w:iCs w:val="1"/>
          <w:color w:val="404040"/>
          <w:rtl w:val="0"/>
        </w:rPr>
        <w:t xml:space="preserve">Lexical+Modal types. EC and P functions. FP-Cap, FP-Rec, and framing FP. Type = highlight on the token, function = colored label (EC/P). FP = strike + reason code. Not every abstract will contain P, the P slot is illustrated for coding practice.</w:t>
      </w:r>
      <w:r>
        <w:rPr>
          <w:rtl w:val="0"/>
        </w:rPr>
      </w:r>
    </w:p>
    <w:p w:rsidR="00000000" w:rsidDel="00000000" w:rsidP="00000000" w:rsidRDefault="00000000" w:rsidRPr="00000000" w14:paraId="000001F3">
      <w:pPr>
        <w:pageBreakBefore w:val="0"/>
        <w:spacing w:after="0" w:before="0" w:line="480" w:lineRule="auto"/>
        <w:jc w:val="left"/>
        <w:rPr>
          <w:b w:val="1"/>
          <w:bCs w:val="1"/>
          <w:sz w:val="24"/>
          <w:szCs w:val="24"/>
        </w:rPr>
      </w:pPr>
      <w:r>
        <w:rPr>
          <w:rtl w:val="0"/>
        </w:rPr>
      </w:r>
    </w:p>
    <w:p w:rsidR="00000000" w:rsidDel="00000000" w:rsidP="00000000" w:rsidRDefault="00000000" w:rsidRPr="00000000" w14:paraId="000001F4">
      <w:pPr>
        <w:pageBreakBefore w:val="1"/>
        <w:spacing w:after="0" w:before="0" w:line="480" w:lineRule="auto"/>
        <w:jc w:val="left"/>
        <w:rPr>
          <w:sz w:val="24"/>
          <w:szCs w:val="24"/>
        </w:rPr>
      </w:pPr>
      <w:r>
        <w:rPr>
          <w:b w:val="1"/>
          <w:bCs w:val="1"/>
          <w:sz w:val="24"/>
          <w:szCs w:val="24"/>
          <w:rtl w:val="0"/>
        </w:rPr>
        <w:t xml:space="preserve">FULL CODEBOOK</w:t>
      </w:r>
      <w:r>
        <w:rPr>
          <w:rtl w:val="0"/>
        </w:rPr>
      </w:r>
    </w:p>
    <w:p w:rsidR="00000000" w:rsidDel="00000000" w:rsidP="00000000" w:rsidRDefault="00000000" w:rsidRPr="00000000" w14:paraId="000001F5">
      <w:pPr>
        <w:keepNext w:val="1"/>
        <w:spacing w:after="40" w:before="200" w:line="480" w:lineRule="auto"/>
        <w:ind w:firstLine="0"/>
        <w:jc w:val="left"/>
        <w:rPr>
          <w:sz w:val="24"/>
          <w:szCs w:val="24"/>
        </w:rPr>
      </w:pPr>
      <w:r>
        <w:rPr>
          <w:b w:val="1"/>
          <w:bCs w:val="1"/>
          <w:sz w:val="24"/>
          <w:szCs w:val="24"/>
          <w:rtl w:val="0"/>
        </w:rPr>
        <w:t xml:space="preserve">PURPOSE</w:t>
      </w:r>
      <w:r>
        <w:rPr>
          <w:rtl w:val="0"/>
        </w:rPr>
      </w:r>
    </w:p>
    <w:p w:rsidR="00000000" w:rsidDel="00000000" w:rsidP="00000000" w:rsidRDefault="00000000" w:rsidRPr="00000000" w14:paraId="000001F6">
      <w:pPr>
        <w:spacing w:after="40" w:before="0" w:line="480" w:lineRule="auto"/>
        <w:ind w:firstLine="0"/>
        <w:jc w:val="left"/>
        <w:rPr/>
      </w:pPr>
      <w:r>
        <w:rPr>
          <w:b w:val="1"/>
          <w:bCs w:val="1"/>
          <w:sz w:val="22"/>
          <w:szCs w:val="22"/>
          <w:rtl w:val="0"/>
        </w:rPr>
        <w:t xml:space="preserve">• Purpose. </w:t>
      </w:r>
      <w:r>
        <w:rPr>
          <w:sz w:val="22"/>
          <w:szCs w:val="22"/>
          <w:rtl w:val="0"/>
        </w:rPr>
        <w:t xml:space="preserve">Coding scheme for the PSAU undergraduate thesis abstract corpus, adapted from Hyland (1998) for type.</w:t>
      </w:r>
      <w:r>
        <w:rPr>
          <w:rtl w:val="0"/>
        </w:rPr>
      </w:r>
    </w:p>
    <w:p w:rsidR="00000000" w:rsidDel="00000000" w:rsidP="00000000" w:rsidRDefault="00000000" w:rsidRPr="00000000" w14:paraId="000001F7">
      <w:pPr>
        <w:keepNext w:val="1"/>
        <w:spacing w:after="40" w:before="200" w:line="480" w:lineRule="auto"/>
        <w:ind w:firstLine="0"/>
        <w:jc w:val="left"/>
        <w:rPr>
          <w:sz w:val="24"/>
          <w:szCs w:val="24"/>
        </w:rPr>
      </w:pPr>
      <w:r>
        <w:rPr>
          <w:b w:val="1"/>
          <w:bCs w:val="1"/>
          <w:sz w:val="24"/>
          <w:szCs w:val="24"/>
          <w:rtl w:val="0"/>
        </w:rPr>
        <w:t xml:space="preserve">STEPS 1-3</w:t>
      </w:r>
      <w:r>
        <w:rPr>
          <w:rtl w:val="0"/>
        </w:rPr>
      </w:r>
    </w:p>
    <w:p w:rsidR="00000000" w:rsidDel="00000000" w:rsidP="00000000" w:rsidRDefault="00000000" w:rsidRPr="00000000" w14:paraId="000001F8">
      <w:pPr>
        <w:spacing w:after="40" w:before="0" w:line="480" w:lineRule="auto"/>
        <w:ind w:firstLine="0"/>
        <w:jc w:val="left"/>
        <w:rPr/>
      </w:pPr>
      <w:r>
        <w:rPr>
          <w:b w:val="1"/>
          <w:bCs w:val="1"/>
          <w:sz w:val="22"/>
          <w:szCs w:val="22"/>
          <w:rtl w:val="0"/>
        </w:rPr>
        <w:t xml:space="preserve">• Step 1. </w:t>
      </w:r>
      <w:r>
        <w:rPr>
          <w:sz w:val="22"/>
          <w:szCs w:val="22"/>
          <w:rtl w:val="0"/>
        </w:rPr>
        <w:t xml:space="preserve">After a full read, mark all possible hedge candidates (wide net). Do not count retained hedges yet.</w:t>
      </w:r>
      <w:r>
        <w:rPr>
          <w:rtl w:val="0"/>
        </w:rPr>
      </w:r>
    </w:p>
    <w:p w:rsidR="00000000" w:rsidDel="00000000" w:rsidP="00000000" w:rsidRDefault="00000000" w:rsidRPr="00000000" w14:paraId="000001F9">
      <w:pPr>
        <w:spacing w:after="40" w:before="0" w:line="480" w:lineRule="auto"/>
        <w:ind w:firstLine="0"/>
        <w:jc w:val="left"/>
        <w:rPr/>
      </w:pPr>
      <w:r>
        <w:rPr>
          <w:b w:val="1"/>
          <w:bCs w:val="1"/>
          <w:sz w:val="22"/>
          <w:szCs w:val="22"/>
          <w:rtl w:val="0"/>
        </w:rPr>
        <w:t xml:space="preserve">• Step 2. </w:t>
      </w:r>
      <w:r>
        <w:rPr>
          <w:sz w:val="22"/>
          <w:szCs w:val="22"/>
          <w:rtl w:val="0"/>
        </w:rPr>
        <w:t xml:space="preserve">Claim condition: the device must attach to a claim (a statement about data, the world, or prior work that evidence could show to be wrong). Aims, directives, and routine </w:t>
      </w:r>
      <w:r>
        <w:rPr>
          <w:rtl w:val="0"/>
        </w:rPr>
        <w:t xml:space="preserve">procedures</w:t>
      </w:r>
      <w:r>
        <w:rPr>
          <w:rFonts w:ascii="Cardo" w:cs="Cardo" w:eastAsia="Cardo" w:hAnsi="Cardo"/>
          <w:sz w:val="22"/>
          <w:szCs w:val="22"/>
          <w:rtl w:val="0"/>
        </w:rPr>
        <w:t xml:space="preserve">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Neither → FP. </w:t>
      </w:r>
      <w:r>
        <w:rPr>
          <w:rtl w:val="0"/>
        </w:rPr>
      </w:r>
    </w:p>
    <w:p w:rsidR="00000000" w:rsidDel="00000000" w:rsidP="00000000" w:rsidRDefault="00000000" w:rsidRPr="00000000" w14:paraId="000001FA">
      <w:pPr>
        <w:spacing w:after="40" w:before="0" w:line="480" w:lineRule="auto"/>
        <w:ind w:firstLine="0"/>
        <w:jc w:val="left"/>
        <w:rPr/>
      </w:pPr>
      <w:r>
        <w:rPr>
          <w:b w:val="1"/>
          <w:bCs w:val="1"/>
          <w:sz w:val="22"/>
          <w:szCs w:val="22"/>
          <w:rtl w:val="0"/>
        </w:rPr>
        <w:t xml:space="preserve">• Step 3. </w:t>
      </w:r>
      <w:r>
        <w:rPr>
          <w:sz w:val="22"/>
          <w:szCs w:val="22"/>
          <w:rtl w:val="0"/>
        </w:rPr>
        <w:t xml:space="preserve">On retained EC and P tokens, assign type (modal, lexical, adverbial, clause-level).</w:t>
      </w:r>
      <w:r>
        <w:rPr>
          <w:rtl w:val="0"/>
        </w:rPr>
      </w:r>
    </w:p>
    <w:p w:rsidR="00000000" w:rsidDel="00000000" w:rsidP="00000000" w:rsidRDefault="00000000" w:rsidRPr="00000000" w14:paraId="000001FB">
      <w:pPr>
        <w:spacing w:after="40" w:before="0" w:line="480" w:lineRule="auto"/>
        <w:ind w:firstLine="0"/>
        <w:jc w:val="left"/>
        <w:rPr/>
      </w:pPr>
      <w:r>
        <w:rPr>
          <w:b w:val="1"/>
          <w:bCs w:val="1"/>
          <w:sz w:val="22"/>
          <w:szCs w:val="22"/>
          <w:rtl w:val="0"/>
        </w:rPr>
        <w:t xml:space="preserve">• Order. </w:t>
      </w:r>
      <w:r>
        <w:rPr>
          <w:rFonts w:ascii="Cardo" w:cs="Cardo" w:eastAsia="Cardo" w:hAnsi="Cardo"/>
          <w:sz w:val="22"/>
          <w:szCs w:val="22"/>
          <w:rtl w:val="0"/>
        </w:rPr>
        <w:t xml:space="preserve">Full abstract → Step 1 → Step 2 (claim condition, then Working Test and Reader Test) → reason codes on rejects → Step 3 type → Coder Notes.</w:t>
      </w:r>
      <w:r>
        <w:rPr>
          <w:rtl w:val="0"/>
        </w:rPr>
      </w:r>
    </w:p>
    <w:p w:rsidR="00000000" w:rsidDel="00000000" w:rsidP="00000000" w:rsidRDefault="00000000" w:rsidRPr="00000000" w14:paraId="000001FC">
      <w:pPr>
        <w:keepNext w:val="1"/>
        <w:spacing w:after="40" w:before="200" w:line="480" w:lineRule="auto"/>
        <w:ind w:firstLine="0"/>
        <w:jc w:val="left"/>
        <w:rPr>
          <w:sz w:val="24"/>
          <w:szCs w:val="24"/>
        </w:rPr>
      </w:pPr>
      <w:r>
        <w:rPr>
          <w:b w:val="1"/>
          <w:bCs w:val="1"/>
          <w:sz w:val="24"/>
          <w:szCs w:val="24"/>
          <w:rtl w:val="0"/>
        </w:rPr>
        <w:t xml:space="preserve">WORKING EXAMPLES</w:t>
      </w:r>
      <w:r>
        <w:rPr>
          <w:rtl w:val="0"/>
        </w:rPr>
      </w:r>
    </w:p>
    <w:p w:rsidR="00000000" w:rsidDel="00000000" w:rsidP="00000000" w:rsidRDefault="00000000" w:rsidRPr="00000000" w14:paraId="000001FD">
      <w:pPr>
        <w:spacing w:after="40" w:before="0" w:line="480" w:lineRule="auto"/>
        <w:ind w:firstLine="0"/>
        <w:jc w:val="left"/>
        <w:rPr/>
      </w:pPr>
      <w:r>
        <w:rPr>
          <w:b w:val="1"/>
          <w:bCs w:val="1"/>
          <w:sz w:val="22"/>
          <w:szCs w:val="22"/>
          <w:rtl w:val="0"/>
        </w:rPr>
        <w:t xml:space="preserve">• EC: </w:t>
      </w:r>
      <w:r>
        <w:rPr>
          <w:sz w:val="22"/>
          <w:szCs w:val="22"/>
          <w:rtl w:val="0"/>
        </w:rPr>
        <w:t xml:space="preserve">“The treatment may reduce infection rates.” Removing may </w:t>
      </w:r>
      <w:r>
        <w:rPr>
          <w:rtl w:val="0"/>
        </w:rPr>
        <w:t xml:space="preserve">raise</w:t>
      </w:r>
      <w:r>
        <w:rPr>
          <w:rFonts w:ascii="Cardo" w:cs="Cardo" w:eastAsia="Cardo" w:hAnsi="Cardo"/>
          <w:sz w:val="22"/>
          <w:szCs w:val="22"/>
          <w:rtl w:val="0"/>
        </w:rPr>
        <w:t xml:space="preserve"> truth commitment → EC.</w:t>
      </w:r>
      <w:r>
        <w:rPr>
          <w:rtl w:val="0"/>
        </w:rPr>
      </w:r>
    </w:p>
    <w:p w:rsidR="00000000" w:rsidDel="00000000" w:rsidP="00000000" w:rsidRDefault="00000000" w:rsidRPr="00000000" w14:paraId="000001FE">
      <w:pPr>
        <w:spacing w:after="40" w:before="0" w:line="480" w:lineRule="auto"/>
        <w:ind w:firstLine="0"/>
        <w:jc w:val="left"/>
        <w:rPr/>
      </w:pPr>
      <w:r>
        <w:rPr>
          <w:b w:val="1"/>
          <w:bCs w:val="1"/>
          <w:sz w:val="22"/>
          <w:szCs w:val="22"/>
          <w:rtl w:val="0"/>
        </w:rPr>
        <w:t xml:space="preserve">• FP-Cap: </w:t>
      </w:r>
      <w:r>
        <w:rPr>
          <w:sz w:val="22"/>
          <w:szCs w:val="22"/>
          <w:rtl w:val="0"/>
        </w:rPr>
        <w:t xml:space="preserve">“PCR can detect low concentrations.” can = capability, not uncertainty.</w:t>
      </w:r>
      <w:r>
        <w:rPr>
          <w:rtl w:val="0"/>
        </w:rPr>
      </w:r>
    </w:p>
    <w:p w:rsidR="00000000" w:rsidDel="00000000" w:rsidP="00000000" w:rsidRDefault="00000000" w:rsidRPr="00000000" w14:paraId="000001FF">
      <w:pPr>
        <w:spacing w:after="40" w:before="0" w:line="480" w:lineRule="auto"/>
        <w:ind w:firstLine="0"/>
        <w:jc w:val="left"/>
        <w:rPr>
          <w:sz w:val="22"/>
          <w:szCs w:val="22"/>
        </w:rPr>
      </w:pPr>
      <w:r>
        <w:rPr>
          <w:b w:val="1"/>
          <w:bCs w:val="1"/>
          <w:sz w:val="22"/>
          <w:szCs w:val="22"/>
          <w:rtl w:val="0"/>
        </w:rPr>
        <w:t xml:space="preserve">• P: </w:t>
      </w:r>
      <w:r>
        <w:rPr>
          <w:rFonts w:ascii="Cardo" w:cs="Cardo" w:eastAsia="Cardo" w:hAnsi="Cardo"/>
          <w:sz w:val="22"/>
          <w:szCs w:val="22"/>
          <w:rtl w:val="0"/>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200">
      <w:pPr>
        <w:spacing w:after="40" w:before="0" w:line="480" w:lineRule="auto"/>
        <w:ind w:firstLine="0"/>
        <w:jc w:val="left"/>
        <w:rPr/>
      </w:pPr>
      <w:r>
        <w:rPr>
          <w:b w:val="1"/>
          <w:bCs w:val="1"/>
          <w:rtl w:val="0"/>
        </w:rPr>
        <w:t xml:space="preserve">• FP-REC: </w:t>
      </w:r>
      <w:r>
        <w:rPr>
          <w:rFonts w:ascii="Cardo" w:cs="Cardo" w:eastAsia="Cardo" w:hAnsi="Cardo"/>
          <w:sz w:val="22"/>
          <w:szCs w:val="22"/>
          <w:rtl w:val="0"/>
        </w:rPr>
        <w:t xml:space="preserve">“Farmers should adopt the treatment” is a directive → FP-Rec.</w:t>
      </w:r>
      <w:r>
        <w:br w:type="page"/>
      </w:r>
      <w:r>
        <w:rPr>
          <w:rtl w:val="0"/>
        </w:rPr>
      </w:r>
    </w:p>
    <w:p w:rsidR="00000000" w:rsidDel="00000000" w:rsidP="00000000" w:rsidRDefault="00000000" w:rsidRPr="00000000" w14:paraId="00000201">
      <w:pPr>
        <w:spacing w:after="40" w:before="0" w:line="480" w:lineRule="auto"/>
        <w:ind w:firstLine="0"/>
        <w:jc w:val="left"/>
        <w:rPr>
          <w:sz w:val="24"/>
          <w:szCs w:val="24"/>
        </w:rPr>
      </w:pPr>
      <w:r>
        <w:rPr>
          <w:b w:val="1"/>
          <w:bCs w:val="1"/>
          <w:sz w:val="24"/>
          <w:szCs w:val="24"/>
          <w:rtl w:val="0"/>
        </w:rPr>
        <w:t xml:space="preserve">HEDGE TYPE (PRIMARY COLORS)</w:t>
      </w:r>
      <w:r>
        <w:rPr>
          <w:rtl w:val="0"/>
        </w:rPr>
      </w:r>
    </w:p>
    <w:p w:rsidR="00000000" w:rsidDel="00000000" w:rsidP="00000000" w:rsidRDefault="00000000" w:rsidRPr="00000000" w14:paraId="00000202">
      <w:pPr>
        <w:spacing w:after="40" w:before="0" w:line="480" w:lineRule="auto"/>
        <w:ind w:firstLine="0"/>
        <w:jc w:val="left"/>
        <w:rPr/>
      </w:pPr>
      <w:r>
        <w:rPr>
          <w:sz w:val="22"/>
          <w:szCs w:val="22"/>
          <w:rtl w:val="0"/>
        </w:rPr>
        <w:t xml:space="preserve">Highlight each retained hedge token in the color for its grammatical form. Exclusions are in the Decision Rules table.</w:t>
      </w:r>
      <w:r>
        <w:rPr>
          <w:rtl w:val="0"/>
        </w:rPr>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03">
            <w:pPr>
              <w:spacing w:after="0" w:before="0" w:line="480" w:lineRule="auto"/>
              <w:jc w:val="both"/>
              <w:rPr>
                <w:sz w:val="18"/>
                <w:szCs w:val="18"/>
              </w:rPr>
            </w:pPr>
            <w:r>
              <w:rPr>
                <w:b w:val="1"/>
                <w:bCs w:val="1"/>
                <w:sz w:val="18"/>
                <w:szCs w:val="18"/>
                <w:rtl w:val="0"/>
              </w:rPr>
              <w:t xml:space="preserve">Color</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4">
            <w:pPr>
              <w:spacing w:after="0" w:before="0" w:line="480" w:lineRule="auto"/>
              <w:jc w:val="both"/>
              <w:rPr>
                <w:sz w:val="18"/>
                <w:szCs w:val="18"/>
              </w:rPr>
            </w:pPr>
            <w:r>
              <w:rPr>
                <w:b w:val="1"/>
                <w:bCs w:val="1"/>
                <w:sz w:val="18"/>
                <w:szCs w:val="18"/>
                <w:rtl w:val="0"/>
              </w:rPr>
              <w:t xml:space="preserve">Type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5">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06">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00b0f0" w:val="clear"/>
          </w:tcPr>
          <w:p w:rsidR="00000000" w:rsidDel="00000000" w:rsidP="00000000" w:rsidRDefault="00000000" w:rsidRPr="00000000" w14:paraId="00000207">
            <w:pPr>
              <w:spacing w:after="0" w:before="0" w:line="480" w:lineRule="auto"/>
              <w:jc w:val="left"/>
              <w:rPr>
                <w:sz w:val="18"/>
                <w:szCs w:val="18"/>
              </w:rPr>
            </w:pPr>
            <w:r>
              <w:rPr>
                <w:sz w:val="18"/>
                <w:szCs w:val="18"/>
                <w:shd w:fill="00b0f0" w:val="clear"/>
                <w:rtl w:val="0"/>
              </w:rPr>
              <w:t xml:space="preserve">      </w:t>
            </w:r>
            <w:r>
              <w:rPr>
                <w:rtl w:val="0"/>
              </w:rPr>
            </w:r>
          </w:p>
        </w:tc>
        <w:tc>
          <w:tcPr/>
          <w:p w:rsidR="00000000" w:rsidDel="00000000" w:rsidP="00000000" w:rsidRDefault="00000000" w:rsidRPr="00000000" w14:paraId="00000208">
            <w:pPr>
              <w:spacing w:after="0" w:before="0" w:line="480" w:lineRule="auto"/>
              <w:jc w:val="both"/>
              <w:rPr>
                <w:sz w:val="18"/>
                <w:szCs w:val="18"/>
              </w:rPr>
            </w:pPr>
            <w:r>
              <w:rPr>
                <w:sz w:val="18"/>
                <w:szCs w:val="18"/>
                <w:rtl w:val="0"/>
              </w:rPr>
              <w:t xml:space="preserve">Modal Verbs</w:t>
            </w:r>
          </w:p>
        </w:tc>
        <w:tc>
          <w:tcPr/>
          <w:p w:rsidR="00000000" w:rsidDel="00000000" w:rsidP="00000000" w:rsidRDefault="00000000" w:rsidRPr="00000000" w14:paraId="00000209">
            <w:pPr>
              <w:spacing w:after="0" w:before="0" w:line="480" w:lineRule="auto"/>
              <w:jc w:val="both"/>
              <w:rPr>
                <w:sz w:val="18"/>
                <w:szCs w:val="18"/>
              </w:rPr>
            </w:pPr>
            <w:r>
              <w:rPr>
                <w:sz w:val="18"/>
                <w:szCs w:val="18"/>
                <w:rtl w:val="0"/>
              </w:rPr>
              <w:t xml:space="preserve">Expresses possibility, probability, or a condition under which something may happen.</w:t>
            </w:r>
          </w:p>
        </w:tc>
        <w:tc>
          <w:tcPr/>
          <w:p w:rsidR="00000000" w:rsidDel="00000000" w:rsidP="00000000" w:rsidRDefault="00000000" w:rsidRPr="00000000" w14:paraId="0000020A">
            <w:pPr>
              <w:spacing w:after="0" w:before="0" w:line="480" w:lineRule="auto"/>
              <w:jc w:val="both"/>
              <w:rPr>
                <w:sz w:val="18"/>
                <w:szCs w:val="18"/>
              </w:rPr>
            </w:pPr>
            <w:r>
              <w:rPr>
                <w:i w:val="0"/>
                <w:iCs w:val="0"/>
                <w:color w:val="000000"/>
                <w:sz w:val="18"/>
                <w:szCs w:val="18"/>
                <w:rtl w:val="0"/>
              </w:rPr>
              <w:t xml:space="preserve">“This </w:t>
            </w:r>
            <w:r>
              <w:rPr>
                <w:b w:val="1"/>
                <w:bCs w:val="1"/>
                <w:strike w:val="0"/>
                <w:color w:val="000000"/>
                <w:sz w:val="18"/>
                <w:szCs w:val="18"/>
                <w:shd w:fill="00b0f0" w:val="clear"/>
                <w:rtl w:val="0"/>
              </w:rPr>
              <w:t xml:space="preserve">may</w:t>
            </w:r>
            <w:r>
              <w:rPr>
                <w:i w:val="0"/>
                <w:iCs w:val="0"/>
                <w:color w:val="000000"/>
                <w:sz w:val="18"/>
                <w:szCs w:val="18"/>
                <w:rtl w:val="0"/>
              </w:rPr>
              <w:t xml:space="preserve"> indicate disease resistance.”</w:t>
            </w:r>
            <w:r>
              <w:rPr>
                <w:rtl w:val="0"/>
              </w:rPr>
            </w:r>
          </w:p>
        </w:tc>
      </w:tr>
      <w:tr>
        <w:trPr>
          <w:cantSplit w:val="1"/>
          <w:tblHeader w:val="0"/>
        </w:trPr>
        <w:tc>
          <w:tcPr>
            <w:shd w:fill="ff0000" w:val="clear"/>
          </w:tcPr>
          <w:p w:rsidR="00000000" w:rsidDel="00000000" w:rsidP="00000000" w:rsidRDefault="00000000" w:rsidRPr="00000000" w14:paraId="0000020B">
            <w:pPr>
              <w:spacing w:after="0" w:before="0" w:line="480" w:lineRule="auto"/>
              <w:jc w:val="left"/>
              <w:rPr>
                <w:sz w:val="18"/>
                <w:szCs w:val="18"/>
              </w:rPr>
            </w:pPr>
            <w:r>
              <w:rPr>
                <w:sz w:val="18"/>
                <w:szCs w:val="18"/>
                <w:highlight w:val="red"/>
                <w:rtl w:val="0"/>
              </w:rPr>
              <w:t xml:space="preserve">      </w:t>
            </w:r>
            <w:r>
              <w:rPr>
                <w:rtl w:val="0"/>
              </w:rPr>
            </w:r>
          </w:p>
        </w:tc>
        <w:tc>
          <w:tcPr/>
          <w:p w:rsidR="00000000" w:rsidDel="00000000" w:rsidP="00000000" w:rsidRDefault="00000000" w:rsidRPr="00000000" w14:paraId="0000020C">
            <w:pPr>
              <w:spacing w:after="0" w:before="0" w:line="480" w:lineRule="auto"/>
              <w:jc w:val="both"/>
              <w:rPr>
                <w:sz w:val="18"/>
                <w:szCs w:val="18"/>
              </w:rPr>
            </w:pPr>
            <w:r>
              <w:rPr>
                <w:sz w:val="18"/>
                <w:szCs w:val="18"/>
                <w:rtl w:val="0"/>
              </w:rPr>
              <w:t xml:space="preserve">Lexical Hedges</w:t>
            </w:r>
          </w:p>
        </w:tc>
        <w:tc>
          <w:tcPr/>
          <w:p w:rsidR="00000000" w:rsidDel="00000000" w:rsidP="00000000" w:rsidRDefault="00000000" w:rsidRPr="00000000" w14:paraId="0000020D">
            <w:pPr>
              <w:spacing w:after="0" w:before="0" w:line="480" w:lineRule="auto"/>
              <w:jc w:val="both"/>
              <w:rPr>
                <w:sz w:val="18"/>
                <w:szCs w:val="18"/>
              </w:rPr>
            </w:pPr>
            <w:r>
              <w:rPr>
                <w:sz w:val="18"/>
                <w:szCs w:val="18"/>
                <w:rtl w:val="0"/>
              </w:rPr>
              <w:t xml:space="preserve">Verbs, adjectives, or nouns that make a claim less certain or more cautious.</w:t>
            </w:r>
          </w:p>
        </w:tc>
        <w:tc>
          <w:tcPr/>
          <w:p w:rsidR="00000000" w:rsidDel="00000000" w:rsidP="00000000" w:rsidRDefault="00000000" w:rsidRPr="00000000" w14:paraId="0000020E">
            <w:pPr>
              <w:spacing w:after="0" w:before="0" w:line="480" w:lineRule="auto"/>
              <w:jc w:val="both"/>
              <w:rPr>
                <w:sz w:val="18"/>
                <w:szCs w:val="18"/>
              </w:rPr>
            </w:pPr>
            <w:r>
              <w:rPr>
                <w:i w:val="0"/>
                <w:iCs w:val="0"/>
                <w:color w:val="000000"/>
                <w:sz w:val="18"/>
                <w:szCs w:val="18"/>
                <w:rtl w:val="0"/>
              </w:rPr>
              <w:t xml:space="preserve">“Data </w:t>
            </w:r>
            <w:r>
              <w:rPr>
                <w:b w:val="1"/>
                <w:bCs w:val="1"/>
                <w:strike w:val="0"/>
                <w:color w:val="ffffff"/>
                <w:sz w:val="18"/>
                <w:szCs w:val="18"/>
                <w:highlight w:val="red"/>
                <w:rtl w:val="0"/>
              </w:rPr>
              <w:t xml:space="preserve">suggests</w:t>
            </w:r>
            <w:r>
              <w:rPr>
                <w:i w:val="0"/>
                <w:iCs w:val="0"/>
                <w:color w:val="000000"/>
                <w:sz w:val="18"/>
                <w:szCs w:val="18"/>
                <w:rtl w:val="0"/>
              </w:rPr>
              <w:t xml:space="preserve"> a correlation.”</w:t>
            </w:r>
            <w:r>
              <w:rPr>
                <w:rtl w:val="0"/>
              </w:rPr>
            </w:r>
          </w:p>
        </w:tc>
      </w:tr>
      <w:tr>
        <w:trPr>
          <w:cantSplit w:val="1"/>
          <w:tblHeader w:val="0"/>
        </w:trPr>
        <w:tc>
          <w:tcPr>
            <w:shd w:fill="ffff00" w:val="clear"/>
          </w:tcPr>
          <w:p w:rsidR="00000000" w:rsidDel="00000000" w:rsidP="00000000" w:rsidRDefault="00000000" w:rsidRPr="00000000" w14:paraId="0000020F">
            <w:pPr>
              <w:spacing w:after="0" w:before="0" w:line="480" w:lineRule="auto"/>
              <w:jc w:val="left"/>
              <w:rPr>
                <w:sz w:val="18"/>
                <w:szCs w:val="18"/>
              </w:rPr>
            </w:pPr>
            <w:r>
              <w:rPr>
                <w:sz w:val="18"/>
                <w:szCs w:val="18"/>
                <w:highlight w:val="yellow"/>
                <w:rtl w:val="0"/>
              </w:rPr>
              <w:t xml:space="preserve">      </w:t>
            </w:r>
            <w:r>
              <w:rPr>
                <w:rtl w:val="0"/>
              </w:rPr>
            </w:r>
          </w:p>
        </w:tc>
        <w:tc>
          <w:tcPr/>
          <w:p w:rsidR="00000000" w:rsidDel="00000000" w:rsidP="00000000" w:rsidRDefault="00000000" w:rsidRPr="00000000" w14:paraId="00000210">
            <w:pPr>
              <w:spacing w:after="0" w:before="0" w:line="480" w:lineRule="auto"/>
              <w:jc w:val="both"/>
              <w:rPr>
                <w:sz w:val="18"/>
                <w:szCs w:val="18"/>
              </w:rPr>
            </w:pPr>
            <w:r>
              <w:rPr>
                <w:sz w:val="18"/>
                <w:szCs w:val="18"/>
                <w:rtl w:val="0"/>
              </w:rPr>
              <w:t xml:space="preserve">Adverbial Hedges</w:t>
            </w:r>
          </w:p>
        </w:tc>
        <w:tc>
          <w:tcPr/>
          <w:p w:rsidR="00000000" w:rsidDel="00000000" w:rsidP="00000000" w:rsidRDefault="00000000" w:rsidRPr="00000000" w14:paraId="00000211">
            <w:pPr>
              <w:spacing w:after="0" w:before="0" w:line="480" w:lineRule="auto"/>
              <w:jc w:val="both"/>
              <w:rPr>
                <w:sz w:val="18"/>
                <w:szCs w:val="18"/>
              </w:rPr>
            </w:pPr>
            <w:r>
              <w:rPr>
                <w:sz w:val="18"/>
                <w:szCs w:val="18"/>
                <w:rtl w:val="0"/>
              </w:rPr>
              <w:t xml:space="preserve">Adverbs that qualify how broadly, how often, or how certainly a claim applies.</w:t>
            </w:r>
          </w:p>
        </w:tc>
        <w:tc>
          <w:tcPr/>
          <w:p w:rsidR="00000000" w:rsidDel="00000000" w:rsidP="00000000" w:rsidRDefault="00000000" w:rsidRPr="00000000" w14:paraId="00000212">
            <w:pPr>
              <w:spacing w:after="0" w:before="0" w:line="480" w:lineRule="auto"/>
              <w:jc w:val="both"/>
              <w:rPr>
                <w:sz w:val="18"/>
                <w:szCs w:val="18"/>
              </w:rPr>
            </w:pPr>
            <w:r>
              <w:rPr>
                <w:i w:val="0"/>
                <w:iCs w:val="0"/>
                <w:color w:val="000000"/>
                <w:sz w:val="18"/>
                <w:szCs w:val="18"/>
                <w:rtl w:val="0"/>
              </w:rPr>
              <w:t xml:space="preserve">“Plants </w:t>
            </w:r>
            <w:r>
              <w:rPr>
                <w:b w:val="1"/>
                <w:bCs w:val="1"/>
                <w:strike w:val="0"/>
                <w:color w:val="000000"/>
                <w:sz w:val="18"/>
                <w:szCs w:val="18"/>
                <w:highlight w:val="yellow"/>
                <w:rtl w:val="0"/>
              </w:rPr>
              <w:t xml:space="preserve">generally</w:t>
            </w:r>
            <w:r>
              <w:rPr>
                <w:i w:val="0"/>
                <w:iCs w:val="0"/>
                <w:color w:val="000000"/>
                <w:sz w:val="18"/>
                <w:szCs w:val="18"/>
                <w:rtl w:val="0"/>
              </w:rPr>
              <w:t xml:space="preserve"> respond to drought.”</w:t>
            </w:r>
            <w:r>
              <w:rPr>
                <w:rtl w:val="0"/>
              </w:rPr>
            </w:r>
          </w:p>
        </w:tc>
      </w:tr>
      <w:tr>
        <w:trPr>
          <w:cantSplit w:val="1"/>
          <w:tblHeader w:val="0"/>
        </w:trPr>
        <w:tc>
          <w:tcPr>
            <w:tcBorders>
              <w:bottom w:color="000000" w:space="0" w:sz="18" w:val="single"/>
            </w:tcBorders>
            <w:shd w:fill="00b050" w:val="clear"/>
          </w:tcPr>
          <w:p w:rsidR="00000000" w:rsidDel="00000000" w:rsidP="00000000" w:rsidRDefault="00000000" w:rsidRPr="00000000" w14:paraId="00000213">
            <w:pPr>
              <w:spacing w:after="0" w:before="0" w:line="480" w:lineRule="auto"/>
              <w:jc w:val="left"/>
              <w:rPr>
                <w:sz w:val="18"/>
                <w:szCs w:val="18"/>
              </w:rPr>
            </w:pPr>
            <w:r>
              <w:rPr>
                <w:sz w:val="18"/>
                <w:szCs w:val="18"/>
                <w:shd w:fill="00b050" w:val="clear"/>
                <w:rtl w:val="0"/>
              </w:rPr>
              <w:t xml:space="preserve">      </w:t>
            </w:r>
            <w:r>
              <w:rPr>
                <w:rtl w:val="0"/>
              </w:rPr>
            </w:r>
          </w:p>
        </w:tc>
        <w:tc>
          <w:tcPr>
            <w:tcBorders>
              <w:bottom w:color="000000" w:space="0" w:sz="18" w:val="single"/>
            </w:tcBorders>
          </w:tcPr>
          <w:p w:rsidR="00000000" w:rsidDel="00000000" w:rsidP="00000000" w:rsidRDefault="00000000" w:rsidRPr="00000000" w14:paraId="00000214">
            <w:pPr>
              <w:spacing w:after="0" w:before="0" w:line="480" w:lineRule="auto"/>
              <w:jc w:val="both"/>
              <w:rPr>
                <w:sz w:val="18"/>
                <w:szCs w:val="18"/>
              </w:rPr>
            </w:pPr>
            <w:r>
              <w:rPr>
                <w:sz w:val="18"/>
                <w:szCs w:val="18"/>
                <w:rtl w:val="0"/>
              </w:rPr>
              <w:t xml:space="preserve">Clause-Level Hedges</w:t>
            </w:r>
          </w:p>
        </w:tc>
        <w:tc>
          <w:tcPr>
            <w:tcBorders>
              <w:bottom w:color="000000" w:space="0" w:sz="18" w:val="single"/>
            </w:tcBorders>
          </w:tcPr>
          <w:p w:rsidR="00000000" w:rsidDel="00000000" w:rsidP="00000000" w:rsidRDefault="00000000" w:rsidRPr="00000000" w14:paraId="00000215">
            <w:pPr>
              <w:spacing w:after="0" w:before="0" w:line="480" w:lineRule="auto"/>
              <w:jc w:val="both"/>
              <w:rPr>
                <w:sz w:val="18"/>
                <w:szCs w:val="18"/>
              </w:rPr>
            </w:pPr>
            <w:r>
              <w:rPr>
                <w:sz w:val="18"/>
                <w:szCs w:val="18"/>
                <w:rtl w:val="0"/>
              </w:rPr>
              <w:t xml:space="preserve">Clause-level phrases framing a claim as tentative.</w:t>
            </w:r>
          </w:p>
        </w:tc>
        <w:tc>
          <w:tcPr>
            <w:tcBorders>
              <w:bottom w:color="000000" w:space="0" w:sz="18" w:val="single"/>
            </w:tcBorders>
          </w:tcPr>
          <w:p w:rsidR="00000000" w:rsidDel="00000000" w:rsidP="00000000" w:rsidRDefault="00000000" w:rsidRPr="00000000" w14:paraId="00000216">
            <w:pPr>
              <w:spacing w:after="0" w:before="0" w:line="480" w:lineRule="auto"/>
              <w:jc w:val="both"/>
              <w:rPr>
                <w:sz w:val="18"/>
                <w:szCs w:val="18"/>
              </w:rPr>
            </w:pPr>
            <w:r>
              <w:rPr>
                <w:i w:val="0"/>
                <w:iCs w:val="0"/>
                <w:color w:val="000000"/>
                <w:sz w:val="18"/>
                <w:szCs w:val="18"/>
                <w:rtl w:val="0"/>
              </w:rPr>
              <w:t xml:space="preserve">“</w:t>
            </w:r>
            <w:r>
              <w:rPr>
                <w:b w:val="1"/>
                <w:bCs w:val="1"/>
                <w:strike w:val="0"/>
                <w:color w:val="ffffff"/>
                <w:sz w:val="18"/>
                <w:szCs w:val="18"/>
                <w:shd w:fill="00b050" w:val="clear"/>
                <w:rtl w:val="0"/>
              </w:rPr>
              <w:t xml:space="preserve">It seems that</w:t>
            </w:r>
            <w:r>
              <w:rPr>
                <w:i w:val="0"/>
                <w:iCs w:val="0"/>
                <w:color w:val="000000"/>
                <w:sz w:val="18"/>
                <w:szCs w:val="18"/>
                <w:rtl w:val="0"/>
              </w:rPr>
              <w:t xml:space="preserve"> the pathogen is host-specific.”</w:t>
            </w:r>
            <w:r>
              <w:rPr>
                <w:rtl w:val="0"/>
              </w:rPr>
            </w:r>
          </w:p>
        </w:tc>
      </w:tr>
    </w:tbl>
    <w:p w:rsidR="00000000" w:rsidDel="00000000" w:rsidP="00000000" w:rsidRDefault="00000000" w:rsidRPr="00000000" w14:paraId="00000217">
      <w:pPr>
        <w:spacing w:after="40" w:before="0" w:line="480" w:lineRule="auto"/>
        <w:ind w:firstLine="0"/>
        <w:jc w:val="left"/>
        <w:rPr>
          <w:b w:val="1"/>
          <w:bCs w:val="1"/>
        </w:rPr>
      </w:pPr>
      <w:r>
        <w:rPr>
          <w:rtl w:val="0"/>
        </w:rPr>
      </w:r>
    </w:p>
    <w:p w:rsidR="00000000" w:rsidDel="00000000" w:rsidP="00000000" w:rsidRDefault="00000000" w:rsidRPr="00000000" w14:paraId="00000218">
      <w:pPr>
        <w:spacing w:after="40" w:before="0" w:line="480" w:lineRule="auto"/>
        <w:ind w:firstLine="0"/>
        <w:jc w:val="left"/>
        <w:rPr/>
      </w:pPr>
      <w:r>
        <w:rPr>
          <w:b w:val="1"/>
          <w:bCs w:val="1"/>
          <w:sz w:val="22"/>
          <w:szCs w:val="22"/>
          <w:rtl w:val="0"/>
        </w:rPr>
        <w:t xml:space="preserve">• Type notes. </w:t>
      </w:r>
      <w:r>
        <w:rPr>
          <w:sz w:val="22"/>
          <w:szCs w:val="22"/>
          <w:rtl w:val="0"/>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br w:type="page"/>
      </w:r>
      <w:r>
        <w:rPr>
          <w:rtl w:val="0"/>
        </w:rPr>
      </w:r>
    </w:p>
    <w:p w:rsidR="00000000" w:rsidDel="00000000" w:rsidP="00000000" w:rsidRDefault="00000000" w:rsidRPr="00000000" w14:paraId="00000219">
      <w:pPr>
        <w:keepNext w:val="1"/>
        <w:spacing w:after="40" w:before="200" w:line="480" w:lineRule="auto"/>
        <w:ind w:firstLine="0"/>
        <w:jc w:val="left"/>
        <w:rPr>
          <w:sz w:val="24"/>
          <w:szCs w:val="24"/>
        </w:rPr>
      </w:pPr>
      <w:r>
        <w:rPr>
          <w:b w:val="1"/>
          <w:bCs w:val="1"/>
          <w:sz w:val="24"/>
          <w:szCs w:val="24"/>
          <w:rtl w:val="0"/>
        </w:rPr>
        <w:t xml:space="preserve">HEDGE FUNCTION (COLORED TEXT LABELS)</w:t>
      </w:r>
      <w:r>
        <w:rPr>
          <w:rtl w:val="0"/>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1A">
            <w:pPr>
              <w:spacing w:after="0" w:before="0" w:line="480" w:lineRule="auto"/>
              <w:jc w:val="both"/>
              <w:rPr>
                <w:sz w:val="18"/>
                <w:szCs w:val="18"/>
              </w:rPr>
            </w:pPr>
            <w:r>
              <w:rPr>
                <w:b w:val="1"/>
                <w:bCs w:val="1"/>
                <w:sz w:val="18"/>
                <w:szCs w:val="18"/>
                <w:rtl w:val="0"/>
              </w:rPr>
              <w:t xml:space="preserve">Label</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B">
            <w:pPr>
              <w:spacing w:after="0" w:before="0" w:line="480" w:lineRule="auto"/>
              <w:jc w:val="both"/>
              <w:rPr>
                <w:sz w:val="18"/>
                <w:szCs w:val="18"/>
              </w:rPr>
            </w:pPr>
            <w:r>
              <w:rPr>
                <w:b w:val="1"/>
                <w:bCs w:val="1"/>
                <w:sz w:val="18"/>
                <w:szCs w:val="18"/>
                <w:rtl w:val="0"/>
              </w:rPr>
              <w:t xml:space="preserve">Function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C">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1D">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1E">
            <w:pPr>
              <w:spacing w:after="0" w:before="0" w:line="480" w:lineRule="auto"/>
              <w:jc w:val="left"/>
              <w:rPr>
                <w:sz w:val="18"/>
                <w:szCs w:val="18"/>
              </w:rPr>
            </w:pPr>
            <w:r>
              <w:rPr>
                <w:b w:val="1"/>
                <w:bCs w:val="1"/>
                <w:i w:val="0"/>
                <w:iCs w:val="0"/>
                <w:color w:val="ed7d31"/>
                <w:sz w:val="18"/>
                <w:szCs w:val="18"/>
                <w:rtl w:val="0"/>
              </w:rPr>
              <w:t xml:space="preserve">EC</w:t>
            </w:r>
            <w:r>
              <w:rPr>
                <w:rtl w:val="0"/>
              </w:rPr>
            </w:r>
          </w:p>
        </w:tc>
        <w:tc>
          <w:tcPr/>
          <w:p w:rsidR="00000000" w:rsidDel="00000000" w:rsidP="00000000" w:rsidRDefault="00000000" w:rsidRPr="00000000" w14:paraId="0000021F">
            <w:pPr>
              <w:spacing w:after="0" w:before="0" w:line="480" w:lineRule="auto"/>
              <w:jc w:val="both"/>
              <w:rPr>
                <w:sz w:val="18"/>
                <w:szCs w:val="18"/>
              </w:rPr>
            </w:pPr>
            <w:r>
              <w:rPr>
                <w:sz w:val="18"/>
                <w:szCs w:val="18"/>
                <w:rtl w:val="0"/>
              </w:rPr>
              <w:t xml:space="preserve">Epistemic Caution</w:t>
            </w:r>
          </w:p>
        </w:tc>
        <w:tc>
          <w:tcPr/>
          <w:p w:rsidR="00000000" w:rsidDel="00000000" w:rsidP="00000000" w:rsidRDefault="00000000" w:rsidRPr="00000000" w14:paraId="00000220">
            <w:pPr>
              <w:spacing w:after="0" w:before="0" w:line="480" w:lineRule="auto"/>
              <w:jc w:val="both"/>
              <w:rPr>
                <w:sz w:val="18"/>
                <w:szCs w:val="18"/>
              </w:rPr>
            </w:pPr>
            <w:r>
              <w:rPr>
                <w:sz w:val="18"/>
                <w:szCs w:val="18"/>
                <w:rtl w:val="0"/>
              </w:rPr>
              <w:t xml:space="preserve">Expresses uncertainty about a claim’s truth.</w:t>
            </w:r>
          </w:p>
        </w:tc>
        <w:tc>
          <w:tcPr/>
          <w:p w:rsidR="00000000" w:rsidDel="00000000" w:rsidP="00000000" w:rsidRDefault="00000000" w:rsidRPr="00000000" w14:paraId="00000221">
            <w:pPr>
              <w:spacing w:after="0" w:before="0" w:line="480" w:lineRule="auto"/>
              <w:jc w:val="both"/>
              <w:rPr>
                <w:sz w:val="18"/>
                <w:szCs w:val="18"/>
              </w:rPr>
            </w:pPr>
            <w:r>
              <w:rPr>
                <w:i w:val="0"/>
                <w:iCs w:val="0"/>
                <w:color w:val="000000"/>
                <w:sz w:val="18"/>
                <w:szCs w:val="18"/>
                <w:rtl w:val="0"/>
              </w:rPr>
              <w:t xml:space="preserve">“The treatment </w:t>
            </w:r>
            <w:r>
              <w:rPr>
                <w:b w:val="1"/>
                <w:bCs w:val="1"/>
                <w:strike w:val="0"/>
                <w:color w:val="000000"/>
                <w:sz w:val="18"/>
                <w:szCs w:val="18"/>
                <w:shd w:fill="00b0f0" w:val="clear"/>
                <w:rtl w:val="0"/>
              </w:rPr>
              <w:t xml:space="preserve">may</w:t>
            </w:r>
            <w:r>
              <w:rPr>
                <w:i w:val="0"/>
                <w:iCs w:val="0"/>
                <w:color w:val="000000"/>
                <w:sz w:val="18"/>
                <w:szCs w:val="18"/>
                <w:rtl w:val="0"/>
              </w:rPr>
              <w:t xml:space="preserve"> reduce infection rates. </w:t>
            </w:r>
            <w:r>
              <w:rPr>
                <w:b w:val="1"/>
                <w:bCs w:val="1"/>
                <w:i w:val="0"/>
                <w:iCs w:val="0"/>
                <w:color w:val="ed7d31"/>
                <w:sz w:val="18"/>
                <w:szCs w:val="18"/>
                <w:rtl w:val="0"/>
              </w:rPr>
              <w:t xml:space="preserve">(EC)</w:t>
            </w:r>
            <w:r>
              <w:rPr>
                <w:i w:val="0"/>
                <w:iCs w:val="0"/>
                <w:color w:val="000000"/>
                <w:sz w:val="18"/>
                <w:szCs w:val="18"/>
                <w:rtl w:val="0"/>
              </w:rPr>
              <w:t xml:space="preserve">”</w:t>
            </w:r>
            <w:r>
              <w:rPr>
                <w:rtl w:val="0"/>
              </w:rPr>
            </w:r>
          </w:p>
        </w:tc>
      </w:tr>
      <w:tr>
        <w:trPr>
          <w:cantSplit w:val="1"/>
          <w:tblHeader w:val="0"/>
        </w:trPr>
        <w:tc>
          <w:tcPr/>
          <w:p w:rsidR="00000000" w:rsidDel="00000000" w:rsidP="00000000" w:rsidRDefault="00000000" w:rsidRPr="00000000" w14:paraId="00000222">
            <w:pPr>
              <w:spacing w:after="0" w:before="0" w:line="480" w:lineRule="auto"/>
              <w:jc w:val="left"/>
              <w:rPr>
                <w:sz w:val="18"/>
                <w:szCs w:val="18"/>
              </w:rPr>
            </w:pPr>
            <w:r>
              <w:rPr>
                <w:b w:val="1"/>
                <w:bCs w:val="1"/>
                <w:i w:val="0"/>
                <w:iCs w:val="0"/>
                <w:color w:val="7030a0"/>
                <w:sz w:val="18"/>
                <w:szCs w:val="18"/>
                <w:rtl w:val="0"/>
              </w:rPr>
              <w:t xml:space="preserve">P</w:t>
            </w:r>
            <w:r>
              <w:rPr>
                <w:rtl w:val="0"/>
              </w:rPr>
            </w:r>
          </w:p>
        </w:tc>
        <w:tc>
          <w:tcPr/>
          <w:p w:rsidR="00000000" w:rsidDel="00000000" w:rsidP="00000000" w:rsidRDefault="00000000" w:rsidRPr="00000000" w14:paraId="00000223">
            <w:pPr>
              <w:spacing w:after="0" w:before="0" w:line="480" w:lineRule="auto"/>
              <w:jc w:val="both"/>
              <w:rPr>
                <w:sz w:val="18"/>
                <w:szCs w:val="18"/>
              </w:rPr>
            </w:pPr>
            <w:r>
              <w:rPr>
                <w:sz w:val="18"/>
                <w:szCs w:val="18"/>
                <w:rtl w:val="0"/>
              </w:rPr>
              <w:t xml:space="preserve">Politeness / Deference</w:t>
            </w:r>
          </w:p>
        </w:tc>
        <w:tc>
          <w:tcPr/>
          <w:p w:rsidR="00000000" w:rsidDel="00000000" w:rsidP="00000000" w:rsidRDefault="00000000" w:rsidRPr="00000000" w14:paraId="00000224">
            <w:pPr>
              <w:spacing w:after="0" w:before="0" w:line="480" w:lineRule="auto"/>
              <w:jc w:val="both"/>
              <w:rPr>
                <w:sz w:val="18"/>
                <w:szCs w:val="18"/>
              </w:rPr>
            </w:pPr>
            <w:r>
              <w:rPr>
                <w:sz w:val="18"/>
                <w:szCs w:val="18"/>
                <w:rtl w:val="0"/>
              </w:rPr>
              <w:t xml:space="preserve">Shows respect to readers or prior research.</w:t>
            </w:r>
          </w:p>
        </w:tc>
        <w:tc>
          <w:tcPr/>
          <w:p w:rsidR="00000000" w:rsidDel="00000000" w:rsidP="00000000" w:rsidRDefault="00000000" w:rsidRPr="00000000" w14:paraId="00000225">
            <w:pPr>
              <w:spacing w:after="0" w:before="0" w:line="480" w:lineRule="auto"/>
              <w:jc w:val="both"/>
              <w:rPr>
                <w:sz w:val="18"/>
                <w:szCs w:val="18"/>
              </w:rPr>
            </w:pPr>
            <w:r>
              <w:rPr>
                <w:i w:val="0"/>
                <w:iCs w:val="0"/>
                <w:color w:val="000000"/>
                <w:sz w:val="18"/>
                <w:szCs w:val="18"/>
                <w:rtl w:val="0"/>
              </w:rPr>
              <w:t xml:space="preserve">“As </w:t>
            </w:r>
            <w:r>
              <w:rPr>
                <w:b w:val="1"/>
                <w:bCs w:val="1"/>
                <w:strike w:val="0"/>
                <w:color w:val="ffffff"/>
                <w:sz w:val="18"/>
                <w:szCs w:val="18"/>
                <w:highlight w:val="red"/>
                <w:rtl w:val="0"/>
              </w:rPr>
              <w:t xml:space="preserve">suggested</w:t>
            </w:r>
            <w:r>
              <w:rPr>
                <w:i w:val="0"/>
                <w:iCs w:val="0"/>
                <w:color w:val="000000"/>
                <w:sz w:val="18"/>
                <w:szCs w:val="18"/>
                <w:rtl w:val="0"/>
              </w:rPr>
              <w:t xml:space="preserve"> by Hyland (1998). </w:t>
            </w:r>
            <w:r>
              <w:rPr>
                <w:b w:val="1"/>
                <w:bCs w:val="1"/>
                <w:i w:val="0"/>
                <w:iCs w:val="0"/>
                <w:color w:val="7030a0"/>
                <w:sz w:val="18"/>
                <w:szCs w:val="18"/>
                <w:rtl w:val="0"/>
              </w:rPr>
              <w:t xml:space="preserve">(P)</w:t>
            </w:r>
            <w:r>
              <w:rPr>
                <w:i w:val="0"/>
                <w:iCs w:val="0"/>
                <w:color w:val="000000"/>
                <w:sz w:val="18"/>
                <w:szCs w:val="18"/>
                <w:rtl w:val="0"/>
              </w:rPr>
              <w:t xml:space="preserve">”</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226">
            <w:pPr>
              <w:spacing w:after="0" w:before="0" w:line="480" w:lineRule="auto"/>
              <w:jc w:val="left"/>
              <w:rPr>
                <w:sz w:val="18"/>
                <w:szCs w:val="18"/>
              </w:rPr>
            </w:pPr>
            <w:r>
              <w:rPr>
                <w:b w:val="1"/>
                <w:bCs w:val="1"/>
                <w:i w:val="0"/>
                <w:iCs w:val="0"/>
                <w:sz w:val="18"/>
                <w:szCs w:val="18"/>
                <w:rtl w:val="0"/>
              </w:rPr>
              <w:t xml:space="preserve">FP</w:t>
            </w:r>
            <w:r>
              <w:rPr>
                <w:rtl w:val="0"/>
              </w:rPr>
            </w:r>
          </w:p>
        </w:tc>
        <w:tc>
          <w:tcPr>
            <w:tcBorders>
              <w:bottom w:color="000000" w:space="0" w:sz="18" w:val="single"/>
            </w:tcBorders>
          </w:tcPr>
          <w:p w:rsidR="00000000" w:rsidDel="00000000" w:rsidP="00000000" w:rsidRDefault="00000000" w:rsidRPr="00000000" w14:paraId="00000227">
            <w:pPr>
              <w:spacing w:after="0" w:before="0" w:line="480" w:lineRule="auto"/>
              <w:jc w:val="both"/>
              <w:rPr>
                <w:sz w:val="18"/>
                <w:szCs w:val="18"/>
              </w:rPr>
            </w:pPr>
            <w:r>
              <w:rPr>
                <w:sz w:val="18"/>
                <w:szCs w:val="18"/>
                <w:rtl w:val="0"/>
              </w:rPr>
              <w:t xml:space="preserve">(not a function)</w:t>
            </w:r>
          </w:p>
        </w:tc>
        <w:tc>
          <w:tcPr>
            <w:tcBorders>
              <w:bottom w:color="000000" w:space="0" w:sz="18" w:val="single"/>
            </w:tcBorders>
          </w:tcPr>
          <w:p w:rsidR="00000000" w:rsidDel="00000000" w:rsidP="00000000" w:rsidRDefault="00000000" w:rsidRPr="00000000" w14:paraId="00000228">
            <w:pPr>
              <w:spacing w:after="0" w:before="0" w:line="480" w:lineRule="auto"/>
              <w:jc w:val="both"/>
              <w:rPr>
                <w:sz w:val="18"/>
                <w:szCs w:val="18"/>
              </w:rPr>
            </w:pPr>
            <w:r>
              <w:rPr>
                <w:sz w:val="18"/>
                <w:szCs w:val="18"/>
                <w:rtl w:val="0"/>
              </w:rPr>
              <w:t xml:space="preserve">Fails Working Test and Reader Test</w:t>
            </w:r>
          </w:p>
        </w:tc>
        <w:tc>
          <w:tcPr>
            <w:tcBorders>
              <w:bottom w:color="000000" w:space="0" w:sz="18" w:val="single"/>
            </w:tcBorders>
          </w:tcPr>
          <w:p w:rsidR="00000000" w:rsidDel="00000000" w:rsidP="00000000" w:rsidRDefault="00000000" w:rsidRPr="00000000" w14:paraId="00000229">
            <w:pPr>
              <w:spacing w:after="0" w:before="0" w:line="480" w:lineRule="auto"/>
              <w:jc w:val="both"/>
              <w:rPr>
                <w:sz w:val="18"/>
                <w:szCs w:val="18"/>
              </w:rPr>
            </w:pPr>
            <w:r>
              <w:rPr>
                <w:i w:val="0"/>
                <w:iCs w:val="0"/>
                <w:color w:val="000000"/>
                <w:sz w:val="18"/>
                <w:szCs w:val="18"/>
                <w:rtl w:val="0"/>
              </w:rPr>
              <w:t xml:space="preserve">“In conclusion, T3 produced the highest yield.”</w:t>
            </w:r>
            <w:r>
              <w:rPr>
                <w:rtl w:val="0"/>
              </w:rPr>
            </w:r>
          </w:p>
        </w:tc>
      </w:tr>
    </w:tbl>
    <w:p w:rsidR="00000000" w:rsidDel="00000000" w:rsidP="00000000" w:rsidRDefault="00000000" w:rsidRPr="00000000" w14:paraId="0000022A">
      <w:pPr>
        <w:keepNext w:val="1"/>
        <w:spacing w:after="40" w:before="200" w:line="480" w:lineRule="auto"/>
        <w:ind w:firstLine="0"/>
        <w:jc w:val="left"/>
        <w:rPr>
          <w:b w:val="1"/>
          <w:bCs w:val="1"/>
        </w:rPr>
      </w:pPr>
      <w:r>
        <w:rPr>
          <w:rtl w:val="0"/>
        </w:rPr>
      </w:r>
    </w:p>
    <w:p w:rsidR="00000000" w:rsidDel="00000000" w:rsidP="00000000" w:rsidRDefault="00000000" w:rsidRPr="00000000" w14:paraId="0000022B">
      <w:pPr>
        <w:keepNext w:val="1"/>
        <w:spacing w:after="40" w:before="200" w:line="480" w:lineRule="auto"/>
        <w:ind w:firstLine="0"/>
        <w:jc w:val="left"/>
        <w:rPr>
          <w:sz w:val="24"/>
          <w:szCs w:val="24"/>
        </w:rPr>
      </w:pPr>
      <w:r>
        <w:rPr>
          <w:b w:val="1"/>
          <w:bCs w:val="1"/>
          <w:sz w:val="24"/>
          <w:szCs w:val="24"/>
          <w:rtl w:val="0"/>
        </w:rPr>
        <w:t xml:space="preserve">DECISION RULES FOR AMBIGUOUS CASES</w:t>
      </w:r>
      <w:r>
        <w:rPr>
          <w:rtl w:val="0"/>
        </w:rPr>
      </w:r>
    </w:p>
    <w:p w:rsidR="00000000" w:rsidDel="00000000" w:rsidP="00000000" w:rsidRDefault="00000000" w:rsidRPr="00000000" w14:paraId="0000022C">
      <w:pPr>
        <w:spacing w:after="40" w:before="0" w:line="480" w:lineRule="auto"/>
        <w:ind w:firstLine="0"/>
        <w:jc w:val="left"/>
        <w:rPr/>
      </w:pPr>
      <w:r>
        <w:rPr>
          <w:sz w:val="22"/>
          <w:szCs w:val="22"/>
          <w:rtl w:val="0"/>
        </w:rPr>
        <w:t xml:space="preserve">Use the table below for FP reason codes after the claim condition or both tests fail.</w:t>
      </w:r>
      <w:r>
        <w:rPr>
          <w:rtl w:val="0"/>
        </w:rPr>
      </w:r>
    </w:p>
    <w:tbl>
      <w:tblPr>
        <w:tblStyle w:val="Table11"/>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2D">
            <w:pPr>
              <w:spacing w:after="0" w:before="0" w:line="480" w:lineRule="auto"/>
              <w:jc w:val="both"/>
              <w:rPr>
                <w:sz w:val="18"/>
                <w:szCs w:val="18"/>
              </w:rPr>
            </w:pPr>
            <w:r>
              <w:rPr>
                <w:b w:val="1"/>
                <w:bCs w:val="1"/>
                <w:sz w:val="18"/>
                <w:szCs w:val="18"/>
                <w:rtl w:val="0"/>
              </w:rPr>
              <w:t xml:space="preserve">Token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E">
            <w:pPr>
              <w:spacing w:after="0" w:before="0" w:line="480" w:lineRule="auto"/>
              <w:jc w:val="both"/>
              <w:rPr>
                <w:sz w:val="18"/>
                <w:szCs w:val="18"/>
              </w:rPr>
            </w:pPr>
            <w:r>
              <w:rPr>
                <w:b w:val="1"/>
                <w:bCs w:val="1"/>
                <w:sz w:val="18"/>
                <w:szCs w:val="18"/>
                <w:rtl w:val="0"/>
              </w:rPr>
              <w:t xml:space="preserve">Hedge When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2F">
            <w:pPr>
              <w:spacing w:after="0" w:before="0" w:line="480" w:lineRule="auto"/>
              <w:jc w:val="both"/>
              <w:rPr>
                <w:sz w:val="18"/>
                <w:szCs w:val="18"/>
              </w:rPr>
            </w:pPr>
            <w:r>
              <w:rPr>
                <w:b w:val="1"/>
                <w:bCs w:val="1"/>
                <w:sz w:val="18"/>
                <w:szCs w:val="18"/>
                <w:rtl w:val="0"/>
              </w:rPr>
              <w:t xml:space="preserve">Not a Hedge When</w:t>
            </w:r>
            <w:r>
              <w:rPr>
                <w:rtl w:val="0"/>
              </w:rPr>
            </w:r>
          </w:p>
        </w:tc>
      </w:tr>
      <w:tr>
        <w:trPr>
          <w:cantSplit w:val="1"/>
          <w:tblHeader w:val="0"/>
        </w:trPr>
        <w:tc>
          <w:tcPr/>
          <w:p w:rsidR="00000000" w:rsidDel="00000000" w:rsidP="00000000" w:rsidRDefault="00000000" w:rsidRPr="00000000" w14:paraId="00000230">
            <w:pPr>
              <w:spacing w:after="0" w:before="0" w:line="480" w:lineRule="auto"/>
              <w:jc w:val="both"/>
              <w:rPr>
                <w:sz w:val="18"/>
                <w:szCs w:val="18"/>
              </w:rPr>
            </w:pPr>
            <w:r>
              <w:rPr>
                <w:b w:val="1"/>
                <w:bCs w:val="1"/>
                <w:i w:val="0"/>
                <w:iCs w:val="0"/>
                <w:color w:val="000000"/>
                <w:sz w:val="18"/>
                <w:szCs w:val="18"/>
                <w:rtl w:val="0"/>
              </w:rPr>
              <w:t xml:space="preserve">suggest / indicate</w:t>
            </w:r>
            <w:r>
              <w:rPr>
                <w:rtl w:val="0"/>
              </w:rPr>
            </w:r>
          </w:p>
        </w:tc>
        <w:tc>
          <w:tcPr/>
          <w:p w:rsidR="00000000" w:rsidDel="00000000" w:rsidP="00000000" w:rsidRDefault="00000000" w:rsidRPr="00000000" w14:paraId="00000231">
            <w:pPr>
              <w:spacing w:after="0" w:before="0" w:line="480" w:lineRule="auto"/>
              <w:jc w:val="both"/>
              <w:rPr>
                <w:sz w:val="18"/>
                <w:szCs w:val="18"/>
              </w:rPr>
            </w:pPr>
            <w:r>
              <w:rPr>
                <w:sz w:val="18"/>
                <w:szCs w:val="18"/>
                <w:rtl w:val="0"/>
              </w:rPr>
              <w:t xml:space="preserve">Expresses uncertainty about a finding or conclusion</w:t>
            </w:r>
          </w:p>
        </w:tc>
        <w:tc>
          <w:tcPr/>
          <w:p w:rsidR="00000000" w:rsidDel="00000000" w:rsidP="00000000" w:rsidRDefault="00000000" w:rsidRPr="00000000" w14:paraId="00000232">
            <w:pPr>
              <w:spacing w:after="0" w:before="0" w:line="480" w:lineRule="auto"/>
              <w:jc w:val="both"/>
              <w:rPr>
                <w:sz w:val="18"/>
                <w:szCs w:val="18"/>
              </w:rPr>
            </w:pPr>
            <w:r>
              <w:rPr>
                <w:sz w:val="18"/>
                <w:szCs w:val="18"/>
                <w:rtl w:val="0"/>
              </w:rPr>
              <w:t xml:space="preserve">Introduces a recommendation or action</w:t>
            </w:r>
          </w:p>
        </w:tc>
      </w:tr>
      <w:tr>
        <w:trPr>
          <w:cantSplit w:val="1"/>
          <w:tblHeader w:val="0"/>
        </w:trPr>
        <w:tc>
          <w:tcPr/>
          <w:p w:rsidR="00000000" w:rsidDel="00000000" w:rsidP="00000000" w:rsidRDefault="00000000" w:rsidRPr="00000000" w14:paraId="00000233">
            <w:pPr>
              <w:spacing w:after="0" w:before="0" w:line="480" w:lineRule="auto"/>
              <w:jc w:val="both"/>
              <w:rPr>
                <w:sz w:val="18"/>
                <w:szCs w:val="18"/>
              </w:rPr>
            </w:pPr>
            <w:r>
              <w:rPr>
                <w:b w:val="1"/>
                <w:bCs w:val="1"/>
                <w:i w:val="0"/>
                <w:iCs w:val="0"/>
                <w:color w:val="000000"/>
                <w:sz w:val="18"/>
                <w:szCs w:val="18"/>
                <w:rtl w:val="0"/>
              </w:rPr>
              <w:t xml:space="preserve">suggest / indicate + need for</w:t>
            </w:r>
            <w:r>
              <w:rPr>
                <w:rtl w:val="0"/>
              </w:rPr>
            </w:r>
          </w:p>
        </w:tc>
        <w:tc>
          <w:tcPr/>
          <w:p w:rsidR="00000000" w:rsidDel="00000000" w:rsidP="00000000" w:rsidRDefault="00000000" w:rsidRPr="00000000" w14:paraId="00000234">
            <w:pPr>
              <w:spacing w:after="0" w:before="0" w:line="480" w:lineRule="auto"/>
              <w:jc w:val="both"/>
              <w:rPr>
                <w:sz w:val="18"/>
                <w:szCs w:val="18"/>
              </w:rPr>
            </w:pPr>
            <w:r>
              <w:rPr>
                <w:sz w:val="18"/>
                <w:szCs w:val="18"/>
                <w:rtl w:val="0"/>
              </w:rPr>
              <w:t xml:space="preserve">Says the evidence suggests a need may exist</w:t>
            </w:r>
          </w:p>
        </w:tc>
        <w:tc>
          <w:tcPr/>
          <w:p w:rsidR="00000000" w:rsidDel="00000000" w:rsidP="00000000" w:rsidRDefault="00000000" w:rsidRPr="00000000" w14:paraId="00000235">
            <w:pPr>
              <w:spacing w:after="0" w:before="0" w:line="480" w:lineRule="auto"/>
              <w:jc w:val="both"/>
              <w:rPr>
                <w:sz w:val="18"/>
                <w:szCs w:val="18"/>
              </w:rPr>
            </w:pPr>
            <w:r>
              <w:rPr>
                <w:sz w:val="18"/>
                <w:szCs w:val="18"/>
                <w:rtl w:val="0"/>
              </w:rPr>
              <w:t xml:space="preserve">Says what should be done or is needed</w:t>
            </w:r>
          </w:p>
        </w:tc>
      </w:tr>
      <w:tr>
        <w:trPr>
          <w:cantSplit w:val="1"/>
          <w:tblHeader w:val="0"/>
        </w:trPr>
        <w:tc>
          <w:tcPr/>
          <w:p w:rsidR="00000000" w:rsidDel="00000000" w:rsidP="00000000" w:rsidRDefault="00000000" w:rsidRPr="00000000" w14:paraId="00000236">
            <w:pPr>
              <w:spacing w:after="0" w:before="0" w:line="480" w:lineRule="auto"/>
              <w:jc w:val="both"/>
              <w:rPr>
                <w:sz w:val="18"/>
                <w:szCs w:val="18"/>
              </w:rPr>
            </w:pPr>
            <w:r>
              <w:rPr>
                <w:b w:val="1"/>
                <w:bCs w:val="1"/>
                <w:i w:val="0"/>
                <w:iCs w:val="0"/>
                <w:color w:val="000000"/>
                <w:sz w:val="18"/>
                <w:szCs w:val="18"/>
                <w:rtl w:val="0"/>
              </w:rPr>
              <w:t xml:space="preserve">indicated by</w:t>
            </w:r>
            <w:r>
              <w:rPr>
                <w:rtl w:val="0"/>
              </w:rPr>
            </w:r>
          </w:p>
        </w:tc>
        <w:tc>
          <w:tcPr/>
          <w:p w:rsidR="00000000" w:rsidDel="00000000" w:rsidP="00000000" w:rsidRDefault="00000000" w:rsidRPr="00000000" w14:paraId="00000237">
            <w:pPr>
              <w:spacing w:after="0" w:before="0" w:line="480" w:lineRule="auto"/>
              <w:jc w:val="both"/>
              <w:rPr>
                <w:sz w:val="18"/>
                <w:szCs w:val="18"/>
              </w:rPr>
            </w:pPr>
            <w:r>
              <w:rPr>
                <w:sz w:val="18"/>
                <w:szCs w:val="18"/>
                <w:rtl w:val="0"/>
              </w:rPr>
              <w:t xml:space="preserve">Introduces a conclusion drawn from evidence</w:t>
            </w:r>
          </w:p>
        </w:tc>
        <w:tc>
          <w:tcPr/>
          <w:p w:rsidR="00000000" w:rsidDel="00000000" w:rsidP="00000000" w:rsidRDefault="00000000" w:rsidRPr="00000000" w14:paraId="00000238">
            <w:pPr>
              <w:spacing w:after="0" w:before="0" w:line="480" w:lineRule="auto"/>
              <w:jc w:val="both"/>
              <w:rPr>
                <w:sz w:val="18"/>
                <w:szCs w:val="18"/>
              </w:rPr>
            </w:pPr>
            <w:r>
              <w:rPr>
                <w:sz w:val="18"/>
                <w:szCs w:val="18"/>
                <w:rtl w:val="0"/>
              </w:rPr>
              <w:t xml:space="preserve">Points to evidence for a claim already stated</w:t>
            </w:r>
          </w:p>
        </w:tc>
      </w:tr>
      <w:tr>
        <w:trPr>
          <w:cantSplit w:val="1"/>
          <w:tblHeader w:val="0"/>
        </w:trPr>
        <w:tc>
          <w:tcPr/>
          <w:p w:rsidR="00000000" w:rsidDel="00000000" w:rsidP="00000000" w:rsidRDefault="00000000" w:rsidRPr="00000000" w14:paraId="00000239">
            <w:pPr>
              <w:spacing w:after="0" w:before="0" w:line="480" w:lineRule="auto"/>
              <w:jc w:val="both"/>
              <w:rPr>
                <w:sz w:val="18"/>
                <w:szCs w:val="18"/>
              </w:rPr>
            </w:pPr>
            <w:r>
              <w:rPr>
                <w:b w:val="1"/>
                <w:bCs w:val="1"/>
                <w:i w:val="0"/>
                <w:iCs w:val="0"/>
                <w:color w:val="000000"/>
                <w:sz w:val="18"/>
                <w:szCs w:val="18"/>
                <w:rtl w:val="0"/>
              </w:rPr>
              <w:t xml:space="preserve">indicate / indicates that</w:t>
            </w:r>
            <w:r>
              <w:rPr>
                <w:rtl w:val="0"/>
              </w:rPr>
            </w:r>
          </w:p>
        </w:tc>
        <w:tc>
          <w:tcPr/>
          <w:p w:rsidR="00000000" w:rsidDel="00000000" w:rsidP="00000000" w:rsidRDefault="00000000" w:rsidRPr="00000000" w14:paraId="0000023A">
            <w:pPr>
              <w:spacing w:after="0" w:before="0" w:line="480" w:lineRule="auto"/>
              <w:jc w:val="both"/>
              <w:rPr>
                <w:sz w:val="18"/>
                <w:szCs w:val="18"/>
              </w:rPr>
            </w:pPr>
            <w:r>
              <w:rPr>
                <w:sz w:val="18"/>
                <w:szCs w:val="18"/>
                <w:rtl w:val="0"/>
              </w:rPr>
              <w:t xml:space="preserve">Introduces an inferential conclusion drawn from analysis</w:t>
            </w:r>
          </w:p>
        </w:tc>
        <w:tc>
          <w:tcPr/>
          <w:p w:rsidR="00000000" w:rsidDel="00000000" w:rsidP="00000000" w:rsidRDefault="00000000" w:rsidRPr="00000000" w14:paraId="0000023B">
            <w:pPr>
              <w:spacing w:after="0" w:before="0" w:line="480" w:lineRule="auto"/>
              <w:jc w:val="both"/>
              <w:rPr>
                <w:sz w:val="18"/>
                <w:szCs w:val="18"/>
              </w:rPr>
            </w:pPr>
            <w:r>
              <w:rPr>
                <w:sz w:val="18"/>
                <w:szCs w:val="18"/>
                <w:rtl w:val="0"/>
              </w:rPr>
              <w:t xml:space="preserve">Used as a synonym for showed/demonstrated (factive reporting)</w:t>
            </w:r>
          </w:p>
        </w:tc>
      </w:tr>
      <w:tr>
        <w:trPr>
          <w:cantSplit w:val="1"/>
          <w:tblHeader w:val="0"/>
        </w:trPr>
        <w:tc>
          <w:tcPr/>
          <w:p w:rsidR="00000000" w:rsidDel="00000000" w:rsidP="00000000" w:rsidRDefault="00000000" w:rsidRPr="00000000" w14:paraId="0000023C">
            <w:pPr>
              <w:spacing w:after="0" w:before="0" w:line="480" w:lineRule="auto"/>
              <w:jc w:val="both"/>
              <w:rPr>
                <w:sz w:val="18"/>
                <w:szCs w:val="18"/>
              </w:rPr>
            </w:pPr>
            <w:r>
              <w:rPr>
                <w:b w:val="1"/>
                <w:bCs w:val="1"/>
                <w:i w:val="0"/>
                <w:iCs w:val="0"/>
                <w:color w:val="000000"/>
                <w:sz w:val="18"/>
                <w:szCs w:val="18"/>
                <w:rtl w:val="0"/>
              </w:rPr>
              <w:t xml:space="preserve">indicating (participial)</w:t>
            </w:r>
            <w:r>
              <w:rPr>
                <w:rtl w:val="0"/>
              </w:rPr>
            </w:r>
          </w:p>
        </w:tc>
        <w:tc>
          <w:tcPr/>
          <w:p w:rsidR="00000000" w:rsidDel="00000000" w:rsidP="00000000" w:rsidRDefault="00000000" w:rsidRPr="00000000" w14:paraId="0000023D">
            <w:pPr>
              <w:spacing w:after="0" w:before="0" w:line="480" w:lineRule="auto"/>
              <w:jc w:val="both"/>
              <w:rPr>
                <w:sz w:val="18"/>
                <w:szCs w:val="18"/>
              </w:rPr>
            </w:pPr>
            <w:r>
              <w:rPr>
                <w:sz w:val="18"/>
                <w:szCs w:val="18"/>
                <w:rtl w:val="0"/>
              </w:rPr>
              <w:t xml:space="preserve">Introduces an inference beyond the operational definition of the result</w:t>
            </w:r>
          </w:p>
        </w:tc>
        <w:tc>
          <w:tcPr/>
          <w:p w:rsidR="00000000" w:rsidDel="00000000" w:rsidP="00000000" w:rsidRDefault="00000000" w:rsidRPr="00000000" w14:paraId="0000023E">
            <w:pPr>
              <w:spacing w:after="0" w:before="0" w:line="480" w:lineRule="auto"/>
              <w:jc w:val="both"/>
              <w:rPr>
                <w:sz w:val="18"/>
                <w:szCs w:val="18"/>
              </w:rPr>
            </w:pPr>
            <w:r>
              <w:rPr>
                <w:sz w:val="18"/>
                <w:szCs w:val="18"/>
                <w:rtl w:val="0"/>
              </w:rPr>
              <w:t xml:space="preserve">Restates the operational meaning of statistical significance</w:t>
            </w:r>
          </w:p>
        </w:tc>
      </w:tr>
      <w:tr>
        <w:trPr>
          <w:cantSplit w:val="1"/>
          <w:tblHeader w:val="0"/>
        </w:trPr>
        <w:tc>
          <w:tcPr/>
          <w:p w:rsidR="00000000" w:rsidDel="00000000" w:rsidP="00000000" w:rsidRDefault="00000000" w:rsidRPr="00000000" w14:paraId="0000023F">
            <w:pPr>
              <w:spacing w:after="0" w:before="0" w:line="480" w:lineRule="auto"/>
              <w:jc w:val="both"/>
              <w:rPr>
                <w:sz w:val="18"/>
                <w:szCs w:val="18"/>
              </w:rPr>
            </w:pPr>
            <w:r>
              <w:rPr>
                <w:b w:val="1"/>
                <w:bCs w:val="1"/>
                <w:i w:val="0"/>
                <w:iCs w:val="0"/>
                <w:color w:val="000000"/>
                <w:sz w:val="18"/>
                <w:szCs w:val="18"/>
                <w:rtl w:val="0"/>
              </w:rPr>
              <w:t xml:space="preserve">can / may</w:t>
            </w:r>
            <w:r>
              <w:rPr>
                <w:rtl w:val="0"/>
              </w:rPr>
            </w:r>
          </w:p>
        </w:tc>
        <w:tc>
          <w:tcPr/>
          <w:p w:rsidR="00000000" w:rsidDel="00000000" w:rsidP="00000000" w:rsidRDefault="00000000" w:rsidRPr="00000000" w14:paraId="00000240">
            <w:pPr>
              <w:spacing w:after="0" w:before="0" w:line="480" w:lineRule="auto"/>
              <w:jc w:val="both"/>
              <w:rPr>
                <w:sz w:val="18"/>
                <w:szCs w:val="18"/>
              </w:rPr>
            </w:pPr>
            <w:r>
              <w:rPr>
                <w:sz w:val="18"/>
                <w:szCs w:val="18"/>
                <w:rtl w:val="0"/>
              </w:rPr>
              <w:t xml:space="preserve">Expresses possibility</w:t>
            </w:r>
          </w:p>
        </w:tc>
        <w:tc>
          <w:tcPr/>
          <w:p w:rsidR="00000000" w:rsidDel="00000000" w:rsidP="00000000" w:rsidRDefault="00000000" w:rsidRPr="00000000" w14:paraId="00000241">
            <w:pPr>
              <w:spacing w:after="0" w:before="0" w:line="480" w:lineRule="auto"/>
              <w:jc w:val="both"/>
              <w:rPr>
                <w:sz w:val="18"/>
                <w:szCs w:val="18"/>
              </w:rPr>
            </w:pPr>
            <w:r>
              <w:rPr>
                <w:sz w:val="18"/>
                <w:szCs w:val="18"/>
                <w:rtl w:val="0"/>
              </w:rPr>
              <w:t xml:space="preserve">Expresses capability</w:t>
            </w:r>
          </w:p>
        </w:tc>
      </w:tr>
      <w:tr>
        <w:trPr>
          <w:cantSplit w:val="1"/>
          <w:tblHeader w:val="0"/>
        </w:trPr>
        <w:tc>
          <w:tcPr/>
          <w:p w:rsidR="00000000" w:rsidDel="00000000" w:rsidP="00000000" w:rsidRDefault="00000000" w:rsidRPr="00000000" w14:paraId="00000242">
            <w:pPr>
              <w:spacing w:after="0" w:before="0" w:line="480" w:lineRule="auto"/>
              <w:jc w:val="both"/>
              <w:rPr>
                <w:sz w:val="18"/>
                <w:szCs w:val="18"/>
              </w:rPr>
            </w:pPr>
            <w:r>
              <w:rPr>
                <w:b w:val="1"/>
                <w:bCs w:val="1"/>
                <w:i w:val="0"/>
                <w:iCs w:val="0"/>
                <w:color w:val="000000"/>
                <w:sz w:val="18"/>
                <w:szCs w:val="18"/>
                <w:rtl w:val="0"/>
              </w:rPr>
              <w:t xml:space="preserve">generally / typically</w:t>
            </w:r>
            <w:r>
              <w:rPr>
                <w:rtl w:val="0"/>
              </w:rPr>
            </w:r>
          </w:p>
        </w:tc>
        <w:tc>
          <w:tcPr/>
          <w:p w:rsidR="00000000" w:rsidDel="00000000" w:rsidP="00000000" w:rsidRDefault="00000000" w:rsidRPr="00000000" w14:paraId="00000243">
            <w:pPr>
              <w:spacing w:after="0" w:before="0" w:line="480" w:lineRule="auto"/>
              <w:jc w:val="both"/>
              <w:rPr>
                <w:sz w:val="18"/>
                <w:szCs w:val="18"/>
              </w:rPr>
            </w:pPr>
            <w:r>
              <w:rPr>
                <w:sz w:val="18"/>
                <w:szCs w:val="18"/>
                <w:rtl w:val="0"/>
              </w:rPr>
              <w:t xml:space="preserve">Qualifies scope</w:t>
            </w:r>
          </w:p>
        </w:tc>
        <w:tc>
          <w:tcPr/>
          <w:p w:rsidR="00000000" w:rsidDel="00000000" w:rsidP="00000000" w:rsidRDefault="00000000" w:rsidRPr="00000000" w14:paraId="00000244">
            <w:pPr>
              <w:spacing w:after="0" w:before="0" w:line="480" w:lineRule="auto"/>
              <w:jc w:val="both"/>
              <w:rPr>
                <w:sz w:val="18"/>
                <w:szCs w:val="18"/>
              </w:rPr>
            </w:pPr>
            <w:r>
              <w:rPr>
                <w:sz w:val="18"/>
                <w:szCs w:val="18"/>
                <w:rtl w:val="0"/>
              </w:rPr>
              <w:t xml:space="preserve">Describes a procedural norm</w:t>
            </w:r>
          </w:p>
        </w:tc>
      </w:tr>
      <w:tr>
        <w:trPr>
          <w:cantSplit w:val="1"/>
          <w:tblHeader w:val="0"/>
        </w:trPr>
        <w:tc>
          <w:tcPr>
            <w:tcBorders>
              <w:bottom w:color="000000" w:space="0" w:sz="18" w:val="single"/>
            </w:tcBorders>
          </w:tcPr>
          <w:p w:rsidR="00000000" w:rsidDel="00000000" w:rsidP="00000000" w:rsidRDefault="00000000" w:rsidRPr="00000000" w14:paraId="00000245">
            <w:pPr>
              <w:spacing w:after="0" w:before="0" w:line="480" w:lineRule="auto"/>
              <w:jc w:val="both"/>
              <w:rPr>
                <w:sz w:val="18"/>
                <w:szCs w:val="18"/>
              </w:rPr>
            </w:pPr>
            <w:r>
              <w:rPr>
                <w:b w:val="1"/>
                <w:bCs w:val="1"/>
                <w:i w:val="0"/>
                <w:iCs w:val="0"/>
                <w:color w:val="000000"/>
                <w:sz w:val="18"/>
                <w:szCs w:val="18"/>
                <w:rtl w:val="0"/>
              </w:rPr>
              <w:t xml:space="preserve">appear / seem</w:t>
            </w:r>
            <w:r>
              <w:rPr>
                <w:rtl w:val="0"/>
              </w:rPr>
            </w:r>
          </w:p>
        </w:tc>
        <w:tc>
          <w:tcPr>
            <w:tcBorders>
              <w:bottom w:color="000000" w:space="0" w:sz="18" w:val="single"/>
            </w:tcBorders>
          </w:tcPr>
          <w:p w:rsidR="00000000" w:rsidDel="00000000" w:rsidP="00000000" w:rsidRDefault="00000000" w:rsidRPr="00000000" w14:paraId="00000246">
            <w:pPr>
              <w:spacing w:after="0" w:before="0" w:line="480" w:lineRule="auto"/>
              <w:jc w:val="both"/>
              <w:rPr>
                <w:sz w:val="18"/>
                <w:szCs w:val="18"/>
              </w:rPr>
            </w:pPr>
            <w:r>
              <w:rPr>
                <w:sz w:val="18"/>
                <w:szCs w:val="18"/>
                <w:rtl w:val="0"/>
              </w:rPr>
              <w:t xml:space="preserve">Expresses result uncertainty</w:t>
            </w:r>
          </w:p>
        </w:tc>
        <w:tc>
          <w:tcPr>
            <w:tcBorders>
              <w:bottom w:color="000000" w:space="0" w:sz="18" w:val="single"/>
            </w:tcBorders>
          </w:tcPr>
          <w:p w:rsidR="00000000" w:rsidDel="00000000" w:rsidP="00000000" w:rsidRDefault="00000000" w:rsidRPr="00000000" w14:paraId="00000247">
            <w:pPr>
              <w:spacing w:after="0" w:before="0" w:line="480" w:lineRule="auto"/>
              <w:jc w:val="both"/>
              <w:rPr>
                <w:sz w:val="18"/>
                <w:szCs w:val="18"/>
              </w:rPr>
            </w:pPr>
            <w:r>
              <w:rPr>
                <w:sz w:val="18"/>
                <w:szCs w:val="18"/>
                <w:rtl w:val="0"/>
              </w:rPr>
              <w:t xml:space="preserve">Indicates location</w:t>
            </w:r>
          </w:p>
        </w:tc>
      </w:tr>
    </w:tbl>
    <w:p w:rsidR="00000000" w:rsidDel="00000000" w:rsidP="00000000" w:rsidRDefault="00000000" w:rsidRPr="00000000" w14:paraId="00000248">
      <w:pPr>
        <w:spacing w:after="40" w:before="0" w:line="480" w:lineRule="auto"/>
        <w:ind w:firstLine="0"/>
        <w:jc w:val="left"/>
        <w:rPr/>
      </w:pPr>
      <w:r>
        <w:rPr>
          <w:rtl w:val="0"/>
        </w:rPr>
      </w:r>
    </w:p>
    <w:p w:rsidR="00000000" w:rsidDel="00000000" w:rsidP="00000000" w:rsidRDefault="00000000" w:rsidRPr="00000000" w14:paraId="00000249">
      <w:pPr>
        <w:spacing w:after="40" w:before="0" w:line="480" w:lineRule="auto"/>
        <w:ind w:firstLine="0"/>
        <w:jc w:val="left"/>
        <w:rPr/>
      </w:pPr>
      <w:r>
        <w:rPr>
          <w:sz w:val="22"/>
          <w:szCs w:val="22"/>
          <w:rtl w:val="0"/>
        </w:rPr>
        <w:t xml:space="preserve">Never hedges: ability, future procedure, and procedural necessity (a step required by the method itself).</w:t>
      </w:r>
      <w:r>
        <w:rPr>
          <w:rtl w:val="0"/>
        </w:rPr>
      </w:r>
    </w:p>
    <w:p w:rsidR="00000000" w:rsidDel="00000000" w:rsidP="00000000" w:rsidRDefault="00000000" w:rsidRPr="00000000" w14:paraId="0000024A">
      <w:pPr>
        <w:spacing w:after="40" w:before="0" w:line="480" w:lineRule="auto"/>
        <w:ind w:firstLine="0"/>
        <w:jc w:val="left"/>
        <w:rPr>
          <w:b w:val="1"/>
          <w:bCs w:val="1"/>
        </w:rPr>
      </w:pPr>
      <w:r>
        <w:rPr>
          <w:sz w:val="22"/>
          <w:szCs w:val="22"/>
          <w:rtl w:val="0"/>
        </w:rPr>
        <w:t xml:space="preserve">Quick test for suggest/indicate: “Might this be true?” = hedge. “Should this be done?” = FP-Rec.</w:t>
      </w:r>
      <w:r>
        <w:rPr>
          <w:rtl w:val="0"/>
        </w:rPr>
      </w:r>
    </w:p>
    <w:p w:rsidR="00000000" w:rsidDel="00000000" w:rsidP="00000000" w:rsidRDefault="00000000" w:rsidRPr="00000000" w14:paraId="0000024B">
      <w:pPr>
        <w:keepNext w:val="1"/>
        <w:spacing w:after="40" w:before="200" w:line="480" w:lineRule="auto"/>
        <w:ind w:firstLine="0"/>
        <w:jc w:val="left"/>
        <w:rPr>
          <w:sz w:val="24"/>
          <w:szCs w:val="24"/>
        </w:rPr>
      </w:pPr>
      <w:r>
        <w:rPr>
          <w:b w:val="1"/>
          <w:bCs w:val="1"/>
          <w:sz w:val="24"/>
          <w:szCs w:val="24"/>
          <w:rtl w:val="0"/>
        </w:rPr>
        <w:t xml:space="preserve">MARKING FALSE POSITIVES</w:t>
      </w:r>
      <w:r>
        <w:rPr>
          <w:rtl w:val="0"/>
        </w:rPr>
      </w:r>
    </w:p>
    <w:p w:rsidR="00000000" w:rsidDel="00000000" w:rsidP="00000000" w:rsidRDefault="00000000" w:rsidRPr="00000000" w14:paraId="0000024C">
      <w:pPr>
        <w:spacing w:after="40" w:before="0" w:line="480" w:lineRule="auto"/>
        <w:ind w:firstLine="0"/>
        <w:jc w:val="left"/>
        <w:rPr/>
      </w:pPr>
      <w:r>
        <w:rPr>
          <w:sz w:val="22"/>
          <w:szCs w:val="22"/>
          <w:rtl w:val="0"/>
        </w:rPr>
        <w:t xml:space="preserve">Strike through the token. Write the reason code beside it in grey text.</w:t>
      </w:r>
      <w:r>
        <w:rPr>
          <w:rtl w:val="0"/>
        </w:rPr>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4D">
            <w:pPr>
              <w:spacing w:after="0" w:before="0" w:line="480" w:lineRule="auto"/>
              <w:jc w:val="both"/>
              <w:rPr>
                <w:sz w:val="18"/>
                <w:szCs w:val="18"/>
              </w:rPr>
            </w:pPr>
            <w:r>
              <w:rPr>
                <w:b w:val="1"/>
                <w:bCs w:val="1"/>
                <w:sz w:val="18"/>
                <w:szCs w:val="18"/>
                <w:rtl w:val="0"/>
              </w:rPr>
              <w:t xml:space="preserve">Code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E">
            <w:pPr>
              <w:spacing w:after="0" w:before="0" w:line="480" w:lineRule="auto"/>
              <w:jc w:val="both"/>
              <w:rPr>
                <w:sz w:val="18"/>
                <w:szCs w:val="18"/>
              </w:rPr>
            </w:pPr>
            <w:r>
              <w:rPr>
                <w:b w:val="1"/>
                <w:bCs w:val="1"/>
                <w:sz w:val="18"/>
                <w:szCs w:val="18"/>
                <w:rtl w:val="0"/>
              </w:rPr>
              <w:t xml:space="preserve">Reason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4F">
            <w:pPr>
              <w:spacing w:after="0" w:before="0" w:line="480" w:lineRule="auto"/>
              <w:jc w:val="both"/>
              <w:rPr>
                <w:sz w:val="18"/>
                <w:szCs w:val="18"/>
              </w:rPr>
            </w:pPr>
            <w:r>
              <w:rPr>
                <w:b w:val="1"/>
                <w:bCs w:val="1"/>
                <w:sz w:val="18"/>
                <w:szCs w:val="18"/>
                <w:rtl w:val="0"/>
              </w:rPr>
              <w:t xml:space="preserve">Marked Example</w:t>
            </w:r>
            <w:r>
              <w:rPr>
                <w:rtl w:val="0"/>
              </w:rPr>
            </w:r>
          </w:p>
        </w:tc>
      </w:tr>
      <w:tr>
        <w:trPr>
          <w:cantSplit w:val="1"/>
          <w:tblHeader w:val="0"/>
        </w:trPr>
        <w:tc>
          <w:tcPr/>
          <w:p w:rsidR="00000000" w:rsidDel="00000000" w:rsidP="00000000" w:rsidRDefault="00000000" w:rsidRPr="00000000" w14:paraId="00000250">
            <w:pPr>
              <w:spacing w:after="0" w:before="0" w:line="480" w:lineRule="auto"/>
              <w:jc w:val="both"/>
              <w:rPr>
                <w:sz w:val="18"/>
                <w:szCs w:val="18"/>
              </w:rPr>
            </w:pPr>
            <w:r>
              <w:rPr>
                <w:b w:val="1"/>
                <w:bCs w:val="1"/>
                <w:i w:val="0"/>
                <w:iCs w:val="0"/>
                <w:color w:val="808080"/>
                <w:sz w:val="18"/>
                <w:szCs w:val="18"/>
                <w:rtl w:val="0"/>
              </w:rPr>
              <w:t xml:space="preserve">FP-Cap</w:t>
            </w:r>
            <w:r>
              <w:rPr>
                <w:rtl w:val="0"/>
              </w:rPr>
            </w:r>
          </w:p>
        </w:tc>
        <w:tc>
          <w:tcPr/>
          <w:p w:rsidR="00000000" w:rsidDel="00000000" w:rsidP="00000000" w:rsidRDefault="00000000" w:rsidRPr="00000000" w14:paraId="00000251">
            <w:pPr>
              <w:spacing w:after="0" w:before="0" w:line="480" w:lineRule="auto"/>
              <w:jc w:val="both"/>
              <w:rPr>
                <w:sz w:val="18"/>
                <w:szCs w:val="18"/>
              </w:rPr>
            </w:pPr>
            <w:r>
              <w:rPr>
                <w:sz w:val="18"/>
                <w:szCs w:val="18"/>
                <w:rtl w:val="0"/>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2">
            <w:pPr>
              <w:spacing w:after="0" w:before="0" w:line="480" w:lineRule="auto"/>
              <w:jc w:val="both"/>
              <w:rPr>
                <w:sz w:val="18"/>
                <w:szCs w:val="18"/>
              </w:rPr>
            </w:pPr>
            <w:r>
              <w:rPr>
                <w:i w:val="0"/>
                <w:iCs w:val="0"/>
                <w:color w:val="000000"/>
                <w:sz w:val="18"/>
                <w:szCs w:val="18"/>
                <w:rtl w:val="0"/>
              </w:rPr>
              <w:t xml:space="preserve">“PCR </w:t>
            </w:r>
            <w:r>
              <w:rPr>
                <w:b w:val="1"/>
                <w:bCs w:val="1"/>
                <w:strike w:val="1"/>
                <w:color w:val="000000"/>
                <w:sz w:val="18"/>
                <w:szCs w:val="18"/>
                <w:rtl w:val="0"/>
              </w:rPr>
              <w:t xml:space="preserve">can</w:t>
            </w:r>
            <w:r>
              <w:rPr>
                <w:i w:val="0"/>
                <w:iCs w:val="0"/>
                <w:color w:val="000000"/>
                <w:sz w:val="18"/>
                <w:szCs w:val="18"/>
                <w:rtl w:val="0"/>
              </w:rPr>
              <w:t xml:space="preserve"> (FP-Cap) detect low concentrations.”</w:t>
            </w:r>
            <w:r>
              <w:rPr>
                <w:rtl w:val="0"/>
              </w:rPr>
            </w:r>
          </w:p>
        </w:tc>
      </w:tr>
      <w:tr>
        <w:trPr>
          <w:cantSplit w:val="1"/>
          <w:tblHeader w:val="0"/>
        </w:trPr>
        <w:tc>
          <w:tcPr/>
          <w:p w:rsidR="00000000" w:rsidDel="00000000" w:rsidP="00000000" w:rsidRDefault="00000000" w:rsidRPr="00000000" w14:paraId="00000253">
            <w:pPr>
              <w:spacing w:after="0" w:before="0" w:line="480" w:lineRule="auto"/>
              <w:jc w:val="both"/>
              <w:rPr>
                <w:sz w:val="18"/>
                <w:szCs w:val="18"/>
              </w:rPr>
            </w:pPr>
            <w:r>
              <w:rPr>
                <w:b w:val="1"/>
                <w:bCs w:val="1"/>
                <w:i w:val="0"/>
                <w:iCs w:val="0"/>
                <w:color w:val="808080"/>
                <w:sz w:val="18"/>
                <w:szCs w:val="18"/>
                <w:rtl w:val="0"/>
              </w:rPr>
              <w:t xml:space="preserve">FP-Rec</w:t>
            </w:r>
            <w:r>
              <w:rPr>
                <w:rtl w:val="0"/>
              </w:rPr>
            </w:r>
          </w:p>
        </w:tc>
        <w:tc>
          <w:tcPr/>
          <w:p w:rsidR="00000000" w:rsidDel="00000000" w:rsidP="00000000" w:rsidRDefault="00000000" w:rsidRPr="00000000" w14:paraId="00000254">
            <w:pPr>
              <w:spacing w:after="0" w:before="0" w:line="480" w:lineRule="auto"/>
              <w:jc w:val="both"/>
              <w:rPr>
                <w:sz w:val="18"/>
                <w:szCs w:val="18"/>
              </w:rPr>
            </w:pPr>
            <w:r>
              <w:rPr>
                <w:sz w:val="18"/>
                <w:szCs w:val="18"/>
                <w:rtl w:val="0"/>
              </w:rPr>
              <w:t xml:space="preserve">Recommendation: expresses what should, needs to, or ought to be done, not uncertainty about a claim.</w:t>
            </w:r>
          </w:p>
        </w:tc>
        <w:tc>
          <w:tcPr/>
          <w:p w:rsidR="00000000" w:rsidDel="00000000" w:rsidP="00000000" w:rsidRDefault="00000000" w:rsidRPr="00000000" w14:paraId="00000255">
            <w:pPr>
              <w:spacing w:after="0" w:before="0" w:line="480" w:lineRule="auto"/>
              <w:jc w:val="both"/>
              <w:rPr>
                <w:sz w:val="18"/>
                <w:szCs w:val="18"/>
              </w:rPr>
            </w:pPr>
            <w:r>
              <w:rPr>
                <w:i w:val="0"/>
                <w:iCs w:val="0"/>
                <w:color w:val="000000"/>
                <w:sz w:val="18"/>
                <w:szCs w:val="18"/>
                <w:rtl w:val="0"/>
              </w:rPr>
              <w:t xml:space="preserve">“We </w:t>
            </w:r>
            <w:r>
              <w:rPr>
                <w:b w:val="1"/>
                <w:bCs w:val="1"/>
                <w:strike w:val="1"/>
                <w:color w:val="000000"/>
                <w:sz w:val="18"/>
                <w:szCs w:val="18"/>
                <w:rtl w:val="0"/>
              </w:rPr>
              <w:t xml:space="preserve">suggest</w:t>
            </w:r>
            <w:r>
              <w:rPr>
                <w:i w:val="0"/>
                <w:iCs w:val="0"/>
                <w:color w:val="000000"/>
                <w:sz w:val="18"/>
                <w:szCs w:val="18"/>
                <w:rtl w:val="0"/>
              </w:rPr>
              <w:t xml:space="preserve"> (FP-Rec) further research.”</w:t>
            </w:r>
            <w:r>
              <w:rPr>
                <w:rtl w:val="0"/>
              </w:rPr>
            </w:r>
          </w:p>
        </w:tc>
      </w:tr>
      <w:tr>
        <w:trPr>
          <w:cantSplit w:val="1"/>
          <w:tblHeader w:val="0"/>
        </w:trPr>
        <w:tc>
          <w:tcPr/>
          <w:p w:rsidR="00000000" w:rsidDel="00000000" w:rsidP="00000000" w:rsidRDefault="00000000" w:rsidRPr="00000000" w14:paraId="00000256">
            <w:pPr>
              <w:spacing w:after="0" w:before="0" w:line="480" w:lineRule="auto"/>
              <w:jc w:val="both"/>
              <w:rPr>
                <w:sz w:val="18"/>
                <w:szCs w:val="18"/>
              </w:rPr>
            </w:pPr>
            <w:r>
              <w:rPr>
                <w:b w:val="1"/>
                <w:bCs w:val="1"/>
                <w:i w:val="0"/>
                <w:iCs w:val="0"/>
                <w:color w:val="808080"/>
                <w:sz w:val="18"/>
                <w:szCs w:val="18"/>
                <w:rtl w:val="0"/>
              </w:rPr>
              <w:t xml:space="preserve">FP-Proc</w:t>
            </w:r>
            <w:r>
              <w:rPr>
                <w:rtl w:val="0"/>
              </w:rPr>
            </w:r>
          </w:p>
        </w:tc>
        <w:tc>
          <w:tcPr/>
          <w:p w:rsidR="00000000" w:rsidDel="00000000" w:rsidP="00000000" w:rsidRDefault="00000000" w:rsidRPr="00000000" w14:paraId="00000257">
            <w:pPr>
              <w:spacing w:after="0" w:before="0" w:line="480" w:lineRule="auto"/>
              <w:jc w:val="both"/>
              <w:rPr>
                <w:sz w:val="18"/>
                <w:szCs w:val="18"/>
              </w:rPr>
            </w:pPr>
            <w:r>
              <w:rPr>
                <w:sz w:val="18"/>
                <w:szCs w:val="18"/>
                <w:rtl w:val="0"/>
              </w:rPr>
              <w:t xml:space="preserve">Procedural norm: describes a routine, standard, or established procedure rather than uncertainty about a claim.</w:t>
            </w:r>
          </w:p>
        </w:tc>
        <w:tc>
          <w:tcPr/>
          <w:p w:rsidR="00000000" w:rsidDel="00000000" w:rsidP="00000000" w:rsidRDefault="00000000" w:rsidRPr="00000000" w14:paraId="00000258">
            <w:pPr>
              <w:spacing w:after="0" w:before="0" w:line="480" w:lineRule="auto"/>
              <w:jc w:val="both"/>
              <w:rPr>
                <w:sz w:val="18"/>
                <w:szCs w:val="18"/>
              </w:rPr>
            </w:pPr>
            <w:r>
              <w:rPr>
                <w:i w:val="0"/>
                <w:iCs w:val="0"/>
                <w:color w:val="000000"/>
                <w:sz w:val="18"/>
                <w:szCs w:val="18"/>
                <w:rtl w:val="0"/>
              </w:rPr>
              <w:t xml:space="preserve">“Samples were </w:t>
            </w:r>
            <w:r>
              <w:rPr>
                <w:b w:val="1"/>
                <w:bCs w:val="1"/>
                <w:strike w:val="1"/>
                <w:color w:val="000000"/>
                <w:sz w:val="18"/>
                <w:szCs w:val="18"/>
                <w:rtl w:val="0"/>
              </w:rPr>
              <w:t xml:space="preserve">generally</w:t>
            </w:r>
            <w:r>
              <w:rPr>
                <w:i w:val="0"/>
                <w:iCs w:val="0"/>
                <w:color w:val="000000"/>
                <w:sz w:val="18"/>
                <w:szCs w:val="18"/>
                <w:rtl w:val="0"/>
              </w:rPr>
              <w:t xml:space="preserve"> (FP-Proc) stored at 4°C.”</w:t>
            </w:r>
            <w:r>
              <w:rPr>
                <w:rtl w:val="0"/>
              </w:rPr>
            </w:r>
          </w:p>
        </w:tc>
      </w:tr>
      <w:tr>
        <w:trPr>
          <w:cantSplit w:val="1"/>
          <w:tblHeader w:val="0"/>
        </w:trPr>
        <w:tc>
          <w:tcPr/>
          <w:p w:rsidR="00000000" w:rsidDel="00000000" w:rsidP="00000000" w:rsidRDefault="00000000" w:rsidRPr="00000000" w14:paraId="00000259">
            <w:pPr>
              <w:spacing w:after="0" w:before="0" w:line="480" w:lineRule="auto"/>
              <w:jc w:val="both"/>
              <w:rPr>
                <w:sz w:val="18"/>
                <w:szCs w:val="18"/>
              </w:rPr>
            </w:pPr>
            <w:r>
              <w:rPr>
                <w:b w:val="1"/>
                <w:bCs w:val="1"/>
                <w:i w:val="0"/>
                <w:iCs w:val="0"/>
                <w:color w:val="808080"/>
                <w:sz w:val="18"/>
                <w:szCs w:val="18"/>
                <w:rtl w:val="0"/>
              </w:rPr>
              <w:t xml:space="preserve">FP-Loc</w:t>
            </w:r>
            <w:r>
              <w:rPr>
                <w:rtl w:val="0"/>
              </w:rPr>
            </w:r>
          </w:p>
        </w:tc>
        <w:tc>
          <w:tcPr/>
          <w:p w:rsidR="00000000" w:rsidDel="00000000" w:rsidP="00000000" w:rsidRDefault="00000000" w:rsidRPr="00000000" w14:paraId="0000025A">
            <w:pPr>
              <w:spacing w:after="0" w:before="0" w:line="480" w:lineRule="auto"/>
              <w:jc w:val="both"/>
              <w:rPr>
                <w:sz w:val="18"/>
                <w:szCs w:val="18"/>
              </w:rPr>
            </w:pPr>
            <w:r>
              <w:rPr>
                <w:sz w:val="18"/>
                <w:szCs w:val="18"/>
                <w:rtl w:val="0"/>
              </w:rPr>
              <w:t xml:space="preserve">Location: indicates physical or textual location.</w:t>
            </w:r>
          </w:p>
        </w:tc>
        <w:tc>
          <w:tcPr/>
          <w:p w:rsidR="00000000" w:rsidDel="00000000" w:rsidP="00000000" w:rsidRDefault="00000000" w:rsidRPr="00000000" w14:paraId="0000025B">
            <w:pPr>
              <w:spacing w:after="0" w:before="0" w:line="480" w:lineRule="auto"/>
              <w:jc w:val="both"/>
              <w:rPr>
                <w:sz w:val="18"/>
                <w:szCs w:val="18"/>
              </w:rPr>
            </w:pPr>
            <w:r>
              <w:rPr>
                <w:i w:val="0"/>
                <w:iCs w:val="0"/>
                <w:color w:val="000000"/>
                <w:sz w:val="18"/>
                <w:szCs w:val="18"/>
                <w:rtl w:val="0"/>
              </w:rPr>
              <w:t xml:space="preserve">“The results </w:t>
            </w:r>
            <w:r>
              <w:rPr>
                <w:b w:val="1"/>
                <w:bCs w:val="1"/>
                <w:strike w:val="1"/>
                <w:color w:val="000000"/>
                <w:sz w:val="18"/>
                <w:szCs w:val="18"/>
                <w:rtl w:val="0"/>
              </w:rPr>
              <w:t xml:space="preserve">appear</w:t>
            </w:r>
            <w:r>
              <w:rPr>
                <w:i w:val="0"/>
                <w:iCs w:val="0"/>
                <w:color w:val="000000"/>
                <w:sz w:val="18"/>
                <w:szCs w:val="18"/>
                <w:rtl w:val="0"/>
              </w:rPr>
              <w:t xml:space="preserve"> (FP-Loc) in Table 1.”</w:t>
            </w:r>
            <w:r>
              <w:rPr>
                <w:rtl w:val="0"/>
              </w:rPr>
            </w:r>
          </w:p>
        </w:tc>
      </w:tr>
      <w:tr>
        <w:trPr>
          <w:cantSplit w:val="1"/>
          <w:tblHeader w:val="0"/>
        </w:trPr>
        <w:tc>
          <w:tcPr>
            <w:tcBorders>
              <w:bottom w:color="000000" w:space="0" w:sz="18" w:val="single"/>
            </w:tcBorders>
          </w:tcPr>
          <w:p w:rsidR="00000000" w:rsidDel="00000000" w:rsidP="00000000" w:rsidRDefault="00000000" w:rsidRPr="00000000" w14:paraId="0000025C">
            <w:pPr>
              <w:spacing w:after="0" w:before="0" w:line="480" w:lineRule="auto"/>
              <w:jc w:val="both"/>
              <w:rPr>
                <w:sz w:val="18"/>
                <w:szCs w:val="18"/>
              </w:rPr>
            </w:pPr>
            <w:r>
              <w:rPr>
                <w:b w:val="1"/>
                <w:bCs w:val="1"/>
                <w:i w:val="0"/>
                <w:iCs w:val="0"/>
                <w:color w:val="808080"/>
                <w:sz w:val="18"/>
                <w:szCs w:val="18"/>
                <w:rtl w:val="0"/>
              </w:rPr>
              <w:t xml:space="preserve">FP-Gen</w:t>
            </w:r>
            <w:r>
              <w:rPr>
                <w:rtl w:val="0"/>
              </w:rPr>
            </w:r>
          </w:p>
        </w:tc>
        <w:tc>
          <w:tcPr>
            <w:tcBorders>
              <w:bottom w:color="000000" w:space="0" w:sz="18" w:val="single"/>
            </w:tcBorders>
          </w:tcPr>
          <w:p w:rsidR="00000000" w:rsidDel="00000000" w:rsidP="00000000" w:rsidRDefault="00000000" w:rsidRPr="00000000" w14:paraId="0000025D">
            <w:pPr>
              <w:spacing w:after="0" w:before="0" w:line="480" w:lineRule="auto"/>
              <w:jc w:val="both"/>
              <w:rPr>
                <w:sz w:val="18"/>
                <w:szCs w:val="18"/>
              </w:rPr>
            </w:pPr>
            <w:r>
              <w:rPr>
                <w:sz w:val="18"/>
                <w:szCs w:val="18"/>
                <w:rtl w:val="0"/>
              </w:rPr>
              <w:t xml:space="preserve">General exclusion: doesn’t fit the codes above. Use for expressions that look hedge-like but don’t express uncertainty (e.g., naming a research topic, pointing to evidence). Note the specific reason in Coder Notes.</w:t>
            </w:r>
          </w:p>
        </w:tc>
        <w:tc>
          <w:tcPr>
            <w:tcBorders>
              <w:bottom w:color="000000" w:space="0" w:sz="18" w:val="single"/>
            </w:tcBorders>
          </w:tcPr>
          <w:p w:rsidR="00000000" w:rsidDel="00000000" w:rsidP="00000000" w:rsidRDefault="00000000" w:rsidRPr="00000000" w14:paraId="0000025E">
            <w:pPr>
              <w:spacing w:after="0" w:before="0" w:line="480" w:lineRule="auto"/>
              <w:jc w:val="both"/>
              <w:rPr>
                <w:sz w:val="18"/>
                <w:szCs w:val="18"/>
              </w:rPr>
            </w:pPr>
            <w:r>
              <w:rPr>
                <w:i w:val="0"/>
                <w:iCs w:val="0"/>
                <w:color w:val="000000"/>
                <w:sz w:val="18"/>
                <w:szCs w:val="18"/>
                <w:rtl w:val="0"/>
              </w:rPr>
              <w:t xml:space="preserve">“...demonstrated notable antioxidant activity, as </w:t>
            </w:r>
            <w:r>
              <w:rPr>
                <w:b w:val="1"/>
                <w:bCs w:val="1"/>
                <w:strike w:val="1"/>
                <w:color w:val="000000"/>
                <w:sz w:val="18"/>
                <w:szCs w:val="18"/>
                <w:rtl w:val="0"/>
              </w:rPr>
              <w:t xml:space="preserve">indicated</w:t>
            </w:r>
            <w:r>
              <w:rPr>
                <w:i w:val="0"/>
                <w:iCs w:val="0"/>
                <w:color w:val="000000"/>
                <w:sz w:val="18"/>
                <w:szCs w:val="18"/>
                <w:rtl w:val="0"/>
              </w:rPr>
              <w:t xml:space="preserve"> (FP-Gen) by the reduction of DPPH radicals.”</w:t>
            </w:r>
            <w:r>
              <w:rPr>
                <w:rtl w:val="0"/>
              </w:rPr>
            </w:r>
          </w:p>
        </w:tc>
      </w:tr>
    </w:tbl>
    <w:p w:rsidR="00000000" w:rsidDel="00000000" w:rsidP="00000000" w:rsidRDefault="00000000" w:rsidRPr="00000000" w14:paraId="0000025F">
      <w:pPr>
        <w:keepNext w:val="1"/>
        <w:spacing w:after="40" w:before="200" w:line="480" w:lineRule="auto"/>
        <w:ind w:firstLine="0"/>
        <w:jc w:val="left"/>
        <w:rPr>
          <w:b w:val="1"/>
          <w:bCs w:val="1"/>
        </w:rPr>
      </w:pPr>
      <w:r>
        <w:rPr>
          <w:rtl w:val="0"/>
        </w:rPr>
      </w:r>
    </w:p>
    <w:p w:rsidR="00000000" w:rsidDel="00000000" w:rsidP="00000000" w:rsidRDefault="00000000" w:rsidRPr="00000000" w14:paraId="00000260">
      <w:pPr>
        <w:keepNext w:val="1"/>
        <w:spacing w:after="40" w:before="200" w:line="480" w:lineRule="auto"/>
        <w:ind w:firstLine="0"/>
        <w:jc w:val="left"/>
        <w:rPr>
          <w:sz w:val="24"/>
          <w:szCs w:val="24"/>
        </w:rPr>
      </w:pPr>
      <w:r>
        <w:rPr>
          <w:b w:val="1"/>
          <w:bCs w:val="1"/>
          <w:sz w:val="24"/>
          <w:szCs w:val="24"/>
          <w:rtl w:val="0"/>
        </w:rPr>
        <w:t xml:space="preserve">UNHEDGED ASSERTIONS (WARRANTED CAUTION, NEUTRAL GREY)</w:t>
      </w:r>
      <w:r>
        <w:rPr>
          <w:rtl w:val="0"/>
        </w:rPr>
      </w:r>
    </w:p>
    <w:p w:rsidR="00000000" w:rsidDel="00000000" w:rsidP="00000000" w:rsidRDefault="00000000" w:rsidRPr="00000000" w14:paraId="00000261">
      <w:pPr>
        <w:spacing w:after="40" w:before="0" w:line="480" w:lineRule="auto"/>
        <w:ind w:firstLine="0"/>
        <w:jc w:val="left"/>
        <w:rPr/>
      </w:pPr>
      <w:r>
        <w:rPr>
          <w:b w:val="1"/>
          <w:bCs w:val="1"/>
          <w:sz w:val="22"/>
          <w:szCs w:val="22"/>
          <w:rtl w:val="0"/>
        </w:rPr>
        <w:t xml:space="preserve">• Mark. </w:t>
      </w:r>
      <w:r>
        <w:rPr>
          <w:sz w:val="22"/>
          <w:szCs w:val="22"/>
          <w:rtl w:val="0"/>
        </w:rPr>
        <w:t xml:space="preserve">Grey-highlight the main assertive verb. Place [G] or [C] beside it (same placement as (EC) on hedges).</w:t>
      </w:r>
      <w:r>
        <w:rPr>
          <w:rtl w:val="0"/>
        </w:rPr>
      </w:r>
    </w:p>
    <w:p w:rsidR="00000000" w:rsidDel="00000000" w:rsidP="00000000" w:rsidRDefault="00000000" w:rsidRPr="00000000" w14:paraId="00000262">
      <w:pPr>
        <w:spacing w:after="40" w:before="0" w:line="480" w:lineRule="auto"/>
        <w:ind w:firstLine="0"/>
        <w:jc w:val="left"/>
        <w:rPr/>
      </w:pPr>
      <w:r>
        <w:rPr>
          <w:b w:val="1"/>
          <w:bCs w:val="1"/>
          <w:sz w:val="22"/>
          <w:szCs w:val="22"/>
          <w:rtl w:val="0"/>
        </w:rPr>
        <w:t xml:space="preserve">• Scope. </w:t>
      </w:r>
      <w:r>
        <w:rPr>
          <w:sz w:val="22"/>
          <w:szCs w:val="22"/>
          <w:rtl w:val="0"/>
        </w:rPr>
        <w:t xml:space="preserve">Only where caution was warranted but absent. Bare trial results, measured findings, and procedure are not marked.</w:t>
      </w:r>
      <w:r>
        <w:rPr>
          <w:rtl w:val="0"/>
        </w:rPr>
      </w:r>
    </w:p>
    <w:p w:rsidR="00000000" w:rsidDel="00000000" w:rsidP="00000000" w:rsidRDefault="00000000" w:rsidRPr="00000000" w14:paraId="00000263">
      <w:pPr>
        <w:spacing w:after="40" w:before="0" w:line="480" w:lineRule="auto"/>
        <w:ind w:firstLine="0"/>
        <w:jc w:val="left"/>
        <w:rPr/>
      </w:pPr>
      <w:r>
        <w:rPr>
          <w:b w:val="1"/>
          <w:bCs w:val="1"/>
          <w:sz w:val="22"/>
          <w:szCs w:val="22"/>
          <w:rtl w:val="0"/>
        </w:rPr>
        <w:t xml:space="preserve">• [G]. </w:t>
      </w:r>
      <w:r>
        <w:rPr>
          <w:sz w:val="22"/>
          <w:szCs w:val="22"/>
          <w:rtl w:val="0"/>
        </w:rPr>
        <w:t xml:space="preserve">Generalization or evaluative ranking beyond the data.</w:t>
      </w:r>
      <w:r>
        <w:rPr>
          <w:rtl w:val="0"/>
        </w:rPr>
      </w:r>
    </w:p>
    <w:p w:rsidR="00000000" w:rsidDel="00000000" w:rsidP="00000000" w:rsidRDefault="00000000" w:rsidRPr="00000000" w14:paraId="00000264">
      <w:pPr>
        <w:spacing w:after="40" w:before="0" w:line="480" w:lineRule="auto"/>
        <w:ind w:firstLine="0"/>
        <w:jc w:val="left"/>
        <w:rPr/>
      </w:pPr>
      <w:r>
        <w:rPr>
          <w:b w:val="1"/>
          <w:bCs w:val="1"/>
          <w:sz w:val="22"/>
          <w:szCs w:val="22"/>
          <w:rtl w:val="0"/>
        </w:rPr>
        <w:t xml:space="preserve">• [C]. </w:t>
      </w:r>
      <w:r>
        <w:rPr>
          <w:sz w:val="22"/>
          <w:szCs w:val="22"/>
          <w:rtl w:val="0"/>
        </w:rPr>
        <w:t xml:space="preserve">Cause-effect or impact stronger than the design supports.</w:t>
      </w:r>
      <w:r>
        <w:rPr>
          <w:rtl w:val="0"/>
        </w:rPr>
      </w:r>
    </w:p>
    <w:p w:rsidR="00000000" w:rsidDel="00000000" w:rsidP="00000000" w:rsidRDefault="00000000" w:rsidRPr="00000000" w14:paraId="00000265">
      <w:pPr>
        <w:spacing w:after="40" w:before="0" w:line="480" w:lineRule="auto"/>
        <w:ind w:firstLine="0"/>
        <w:jc w:val="left"/>
        <w:rPr/>
      </w:pPr>
      <w:r>
        <w:rPr>
          <w:b w:val="1"/>
          <w:bCs w:val="1"/>
          <w:sz w:val="22"/>
          <w:szCs w:val="22"/>
          <w:rtl w:val="0"/>
        </w:rPr>
        <w:t xml:space="preserve">• Record. </w:t>
      </w:r>
      <w:r>
        <w:rPr>
          <w:sz w:val="22"/>
          <w:szCs w:val="22"/>
          <w:rtl w:val="0"/>
        </w:rPr>
        <w:t xml:space="preserve">Full clause in the coding sheet.</w:t>
      </w:r>
      <w:r>
        <w:rPr>
          <w:rtl w:val="0"/>
        </w:rPr>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4" w:val="single"/>
            </w:tcBorders>
            <w:shd w:fill="f2f4f6" w:val="clear"/>
          </w:tcPr>
          <w:p w:rsidR="00000000" w:rsidDel="00000000" w:rsidP="00000000" w:rsidRDefault="00000000" w:rsidRPr="00000000" w14:paraId="00000266">
            <w:pPr>
              <w:spacing w:after="0" w:before="0" w:line="480" w:lineRule="auto"/>
              <w:jc w:val="both"/>
              <w:rPr>
                <w:sz w:val="18"/>
                <w:szCs w:val="18"/>
              </w:rPr>
            </w:pPr>
            <w:r>
              <w:rPr>
                <w:b w:val="1"/>
                <w:bCs w:val="1"/>
                <w:sz w:val="18"/>
                <w:szCs w:val="18"/>
                <w:rtl w:val="0"/>
              </w:rPr>
              <w:t xml:space="preserve">Color</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7">
            <w:pPr>
              <w:spacing w:after="0" w:before="0" w:line="480" w:lineRule="auto"/>
              <w:jc w:val="both"/>
              <w:rPr>
                <w:sz w:val="18"/>
                <w:szCs w:val="18"/>
              </w:rPr>
            </w:pPr>
            <w:r>
              <w:rPr>
                <w:b w:val="1"/>
                <w:bCs w:val="1"/>
                <w:sz w:val="18"/>
                <w:szCs w:val="18"/>
                <w:rtl w:val="0"/>
              </w:rPr>
              <w:t xml:space="preserve">Subtype</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8">
            <w:pPr>
              <w:spacing w:after="0" w:before="0" w:line="480" w:lineRule="auto"/>
              <w:jc w:val="both"/>
              <w:rPr>
                <w:sz w:val="18"/>
                <w:szCs w:val="18"/>
              </w:rPr>
            </w:pPr>
            <w:r>
              <w:rPr>
                <w:b w:val="1"/>
                <w:bCs w:val="1"/>
                <w:sz w:val="18"/>
                <w:szCs w:val="18"/>
                <w:rtl w:val="0"/>
              </w:rPr>
              <w:t xml:space="preserve">Definition</w:t>
            </w:r>
            <w:r>
              <w:rPr>
                <w:rtl w:val="0"/>
              </w:rPr>
            </w:r>
          </w:p>
        </w:tc>
        <w:tc>
          <w:tcPr>
            <w:tcBorders>
              <w:top w:color="000000" w:space="0" w:sz="18" w:val="single"/>
              <w:bottom w:color="000000" w:space="0" w:sz="4" w:val="single"/>
            </w:tcBorders>
            <w:shd w:fill="f2f4f6" w:val="clear"/>
          </w:tcPr>
          <w:p w:rsidR="00000000" w:rsidDel="00000000" w:rsidP="00000000" w:rsidRDefault="00000000" w:rsidRPr="00000000" w14:paraId="00000269">
            <w:pPr>
              <w:spacing w:after="0" w:before="0" w:line="480" w:lineRule="auto"/>
              <w:jc w:val="both"/>
              <w:rPr>
                <w:sz w:val="18"/>
                <w:szCs w:val="18"/>
              </w:rPr>
            </w:pPr>
            <w:r>
              <w:rPr>
                <w:b w:val="1"/>
                <w:bCs w:val="1"/>
                <w:sz w:val="18"/>
                <w:szCs w:val="18"/>
                <w:rtl w:val="0"/>
              </w:rPr>
              <w:t xml:space="preserve">Highlighted Example</w:t>
            </w:r>
            <w:r>
              <w:rPr>
                <w:rtl w:val="0"/>
              </w:rPr>
            </w:r>
          </w:p>
        </w:tc>
      </w:tr>
      <w:tr>
        <w:trPr>
          <w:cantSplit w:val="1"/>
          <w:tblHeader w:val="0"/>
        </w:trPr>
        <w:tc>
          <w:tcPr>
            <w:shd w:fill="bfbfbf" w:val="clear"/>
          </w:tcPr>
          <w:p w:rsidR="00000000" w:rsidDel="00000000" w:rsidP="00000000" w:rsidRDefault="00000000" w:rsidRPr="00000000" w14:paraId="0000026A">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B">
            <w:pPr>
              <w:spacing w:after="0" w:before="0" w:line="480" w:lineRule="auto"/>
              <w:jc w:val="both"/>
              <w:rPr>
                <w:sz w:val="18"/>
                <w:szCs w:val="18"/>
              </w:rPr>
            </w:pPr>
            <w:r>
              <w:rPr>
                <w:sz w:val="18"/>
                <w:szCs w:val="18"/>
                <w:rtl w:val="0"/>
              </w:rPr>
              <w:t xml:space="preserve">Result Claim [R] , Not markable (bare results).</w:t>
            </w:r>
          </w:p>
        </w:tc>
        <w:tc>
          <w:tcPr/>
          <w:p w:rsidR="00000000" w:rsidDel="00000000" w:rsidP="00000000" w:rsidRDefault="00000000" w:rsidRPr="00000000" w14:paraId="0000026C">
            <w:pPr>
              <w:spacing w:after="0" w:before="0" w:line="480" w:lineRule="auto"/>
              <w:jc w:val="both"/>
              <w:rPr>
                <w:sz w:val="18"/>
                <w:szCs w:val="18"/>
              </w:rPr>
            </w:pPr>
            <w:r>
              <w:rPr>
                <w:sz w:val="18"/>
                <w:szCs w:val="18"/>
                <w:rtl w:val="0"/>
              </w:rPr>
              <w:t xml:space="preserve">Not markable.</w:t>
            </w:r>
          </w:p>
        </w:tc>
        <w:tc>
          <w:tcPr/>
          <w:p w:rsidR="00000000" w:rsidDel="00000000" w:rsidP="00000000" w:rsidRDefault="00000000" w:rsidRPr="00000000" w14:paraId="0000026D">
            <w:pPr>
              <w:spacing w:after="0" w:before="0" w:line="480" w:lineRule="auto"/>
              <w:jc w:val="both"/>
              <w:rPr>
                <w:sz w:val="18"/>
                <w:szCs w:val="18"/>
              </w:rPr>
            </w:pPr>
            <w:r>
              <w:rPr>
                <w:sz w:val="18"/>
                <w:szCs w:val="18"/>
                <w:rtl w:val="0"/>
              </w:rPr>
              <w:t xml:space="preserve">“</w:t>
            </w:r>
            <w:r>
              <w:rPr>
                <w:sz w:val="18"/>
                <w:szCs w:val="18"/>
                <w:shd w:fill="bfbfbf" w:val="clear"/>
                <w:rtl w:val="0"/>
              </w:rPr>
              <w:t xml:space="preserve">was</w:t>
            </w:r>
            <w:r>
              <w:rPr>
                <w:sz w:val="18"/>
                <w:szCs w:val="18"/>
                <w:rtl w:val="0"/>
              </w:rPr>
              <w:t xml:space="preserve"> [G] the most compelling…” (mark) vs “Yield higher (p &lt; .05)” (omit).</w:t>
            </w:r>
          </w:p>
        </w:tc>
      </w:tr>
      <w:tr>
        <w:trPr>
          <w:cantSplit w:val="1"/>
          <w:tblHeader w:val="0"/>
        </w:trPr>
        <w:tc>
          <w:tcPr>
            <w:shd w:fill="bfbfbf" w:val="clear"/>
          </w:tcPr>
          <w:p w:rsidR="00000000" w:rsidDel="00000000" w:rsidP="00000000" w:rsidRDefault="00000000" w:rsidRPr="00000000" w14:paraId="0000026E">
            <w:pPr>
              <w:spacing w:after="0" w:before="0" w:line="480" w:lineRule="auto"/>
              <w:jc w:val="left"/>
              <w:rPr>
                <w:sz w:val="18"/>
                <w:szCs w:val="18"/>
              </w:rPr>
            </w:pPr>
            <w:r>
              <w:rPr>
                <w:sz w:val="18"/>
                <w:szCs w:val="18"/>
                <w:shd w:fill="bfbfbf" w:val="clear"/>
                <w:rtl w:val="0"/>
              </w:rPr>
              <w:t xml:space="preserve">      </w:t>
            </w:r>
            <w:r>
              <w:rPr>
                <w:rtl w:val="0"/>
              </w:rPr>
            </w:r>
          </w:p>
        </w:tc>
        <w:tc>
          <w:tcPr/>
          <w:p w:rsidR="00000000" w:rsidDel="00000000" w:rsidP="00000000" w:rsidRDefault="00000000" w:rsidRPr="00000000" w14:paraId="0000026F">
            <w:pPr>
              <w:spacing w:after="0" w:before="0" w:line="480" w:lineRule="auto"/>
              <w:jc w:val="both"/>
              <w:rPr>
                <w:sz w:val="18"/>
                <w:szCs w:val="18"/>
              </w:rPr>
            </w:pPr>
            <w:r>
              <w:rPr>
                <w:sz w:val="18"/>
                <w:szCs w:val="18"/>
                <w:rtl w:val="0"/>
              </w:rPr>
              <w:t xml:space="preserve">Generalization [G]</w:t>
            </w:r>
          </w:p>
        </w:tc>
        <w:tc>
          <w:tcPr/>
          <w:p w:rsidR="00000000" w:rsidDel="00000000" w:rsidP="00000000" w:rsidRDefault="00000000" w:rsidRPr="00000000" w14:paraId="00000270">
            <w:pPr>
              <w:spacing w:after="0" w:before="0" w:line="480" w:lineRule="auto"/>
              <w:jc w:val="both"/>
              <w:rPr>
                <w:sz w:val="18"/>
                <w:szCs w:val="18"/>
              </w:rPr>
            </w:pPr>
            <w:r>
              <w:rPr>
                <w:sz w:val="18"/>
                <w:szCs w:val="18"/>
                <w:rtl w:val="0"/>
              </w:rPr>
              <w:t xml:space="preserve">Inference or ranking beyond the data.</w:t>
            </w:r>
          </w:p>
        </w:tc>
        <w:tc>
          <w:tcPr/>
          <w:p w:rsidR="00000000" w:rsidDel="00000000" w:rsidP="00000000" w:rsidRDefault="00000000" w:rsidRPr="00000000" w14:paraId="00000271">
            <w:pPr>
              <w:spacing w:after="0" w:before="0" w:line="480" w:lineRule="auto"/>
              <w:jc w:val="both"/>
              <w:rPr>
                <w:sz w:val="18"/>
                <w:szCs w:val="18"/>
              </w:rPr>
            </w:pPr>
            <w:r>
              <w:rPr>
                <w:sz w:val="18"/>
                <w:szCs w:val="18"/>
                <w:rtl w:val="0"/>
              </w:rPr>
              <w:t xml:space="preserve">“This </w:t>
            </w:r>
            <w:r>
              <w:rPr>
                <w:sz w:val="18"/>
                <w:szCs w:val="18"/>
                <w:shd w:fill="bfbfbf" w:val="clear"/>
                <w:rtl w:val="0"/>
              </w:rPr>
              <w:t xml:space="preserve">led</w:t>
            </w:r>
            <w:r>
              <w:rPr>
                <w:sz w:val="18"/>
                <w:szCs w:val="18"/>
                <w:rtl w:val="0"/>
              </w:rPr>
              <w:t xml:space="preserve"> [G] to the conclusion that all farms were free of it.”</w:t>
            </w:r>
          </w:p>
        </w:tc>
      </w:tr>
      <w:tr>
        <w:trPr>
          <w:cantSplit w:val="1"/>
          <w:tblHeader w:val="0"/>
        </w:trPr>
        <w:tc>
          <w:tcPr>
            <w:tcBorders>
              <w:bottom w:color="000000" w:space="0" w:sz="18" w:val="single"/>
            </w:tcBorders>
            <w:shd w:fill="bfbfbf" w:val="clear"/>
          </w:tcPr>
          <w:p w:rsidR="00000000" w:rsidDel="00000000" w:rsidP="00000000" w:rsidRDefault="00000000" w:rsidRPr="00000000" w14:paraId="00000272">
            <w:pPr>
              <w:spacing w:after="0" w:before="0" w:line="480" w:lineRule="auto"/>
              <w:jc w:val="left"/>
              <w:rPr>
                <w:sz w:val="18"/>
                <w:szCs w:val="18"/>
              </w:rPr>
            </w:pPr>
            <w:r>
              <w:rPr>
                <w:sz w:val="18"/>
                <w:szCs w:val="18"/>
                <w:shd w:fill="bfbfbf" w:val="clear"/>
                <w:rtl w:val="0"/>
              </w:rPr>
              <w:t xml:space="preserve">      </w:t>
            </w:r>
            <w:r>
              <w:rPr>
                <w:rtl w:val="0"/>
              </w:rPr>
            </w:r>
          </w:p>
        </w:tc>
        <w:tc>
          <w:tcPr>
            <w:tcBorders>
              <w:bottom w:color="000000" w:space="0" w:sz="18" w:val="single"/>
            </w:tcBorders>
          </w:tcPr>
          <w:p w:rsidR="00000000" w:rsidDel="00000000" w:rsidP="00000000" w:rsidRDefault="00000000" w:rsidRPr="00000000" w14:paraId="00000273">
            <w:pPr>
              <w:spacing w:after="0" w:before="0" w:line="480" w:lineRule="auto"/>
              <w:jc w:val="both"/>
              <w:rPr>
                <w:sz w:val="18"/>
                <w:szCs w:val="18"/>
              </w:rPr>
            </w:pPr>
            <w:r>
              <w:rPr>
                <w:sz w:val="18"/>
                <w:szCs w:val="18"/>
                <w:rtl w:val="0"/>
              </w:rPr>
              <w:t xml:space="preserve">Causal Claim [C]</w:t>
            </w:r>
          </w:p>
        </w:tc>
        <w:tc>
          <w:tcPr>
            <w:tcBorders>
              <w:bottom w:color="000000" w:space="0" w:sz="18" w:val="single"/>
            </w:tcBorders>
          </w:tcPr>
          <w:p w:rsidR="00000000" w:rsidDel="00000000" w:rsidP="00000000" w:rsidRDefault="00000000" w:rsidRPr="00000000" w14:paraId="00000274">
            <w:pPr>
              <w:spacing w:after="0" w:before="0" w:line="480" w:lineRule="auto"/>
              <w:jc w:val="both"/>
              <w:rPr>
                <w:sz w:val="18"/>
                <w:szCs w:val="18"/>
              </w:rPr>
            </w:pPr>
            <w:r>
              <w:rPr>
                <w:sz w:val="18"/>
                <w:szCs w:val="18"/>
                <w:rtl w:val="0"/>
              </w:rPr>
              <w:t xml:space="preserve">Cause-effect stated as established.</w:t>
            </w:r>
          </w:p>
        </w:tc>
        <w:tc>
          <w:tcPr>
            <w:tcBorders>
              <w:bottom w:color="000000" w:space="0" w:sz="18" w:val="single"/>
            </w:tcBorders>
          </w:tcPr>
          <w:p w:rsidR="00000000" w:rsidDel="00000000" w:rsidP="00000000" w:rsidRDefault="00000000" w:rsidRPr="00000000" w14:paraId="00000275">
            <w:pPr>
              <w:spacing w:after="0" w:before="0" w:line="480" w:lineRule="auto"/>
              <w:jc w:val="both"/>
              <w:rPr>
                <w:sz w:val="18"/>
                <w:szCs w:val="18"/>
              </w:rPr>
            </w:pPr>
            <w:r>
              <w:rPr>
                <w:sz w:val="18"/>
                <w:szCs w:val="18"/>
                <w:rtl w:val="0"/>
              </w:rPr>
              <w:t xml:space="preserve">“Extracts </w:t>
            </w:r>
            <w:r>
              <w:rPr>
                <w:sz w:val="18"/>
                <w:szCs w:val="18"/>
                <w:shd w:fill="bfbfbf" w:val="clear"/>
                <w:rtl w:val="0"/>
              </w:rPr>
              <w:t xml:space="preserve">produce</w:t>
            </w:r>
            <w:r>
              <w:rPr>
                <w:sz w:val="18"/>
                <w:szCs w:val="18"/>
                <w:rtl w:val="0"/>
              </w:rPr>
              <w:t xml:space="preserve"> [C] comparable staining because they contain similar compounds.”</w:t>
            </w:r>
          </w:p>
        </w:tc>
      </w:tr>
    </w:tbl>
    <w:p w:rsidR="00000000" w:rsidDel="00000000" w:rsidP="00000000" w:rsidRDefault="00000000" w:rsidRPr="00000000" w14:paraId="00000276">
      <w:pPr>
        <w:keepNext w:val="1"/>
        <w:spacing w:after="40" w:before="200" w:line="480" w:lineRule="auto"/>
        <w:ind w:firstLine="0"/>
        <w:jc w:val="left"/>
        <w:rPr>
          <w:sz w:val="24"/>
          <w:szCs w:val="24"/>
        </w:rPr>
      </w:pPr>
      <w:r>
        <w:br w:type="page"/>
      </w:r>
      <w:r>
        <w:rPr>
          <w:b w:val="1"/>
          <w:bCs w:val="1"/>
          <w:sz w:val="24"/>
          <w:szCs w:val="24"/>
          <w:rtl w:val="0"/>
        </w:rPr>
        <w:t xml:space="preserve">CODING SHEET COLUMNS</w:t>
      </w:r>
      <w:r>
        <w:rPr>
          <w:rtl w:val="0"/>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77">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8">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9">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A">
            <w:pPr>
              <w:spacing w:after="0" w:before="0" w:line="480" w:lineRule="auto"/>
              <w:jc w:val="both"/>
              <w:rPr>
                <w:sz w:val="18"/>
                <w:szCs w:val="18"/>
              </w:rPr>
            </w:pPr>
            <w:r>
              <w:rPr>
                <w:b w:val="1"/>
                <w:bCs w:val="1"/>
                <w:sz w:val="18"/>
                <w:szCs w:val="18"/>
                <w:rtl w:val="0"/>
              </w:rPr>
              <w:t xml:space="preserve">Token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B">
            <w:pPr>
              <w:spacing w:after="0" w:before="0" w:line="480" w:lineRule="auto"/>
              <w:jc w:val="both"/>
              <w:rPr>
                <w:sz w:val="18"/>
                <w:szCs w:val="18"/>
              </w:rPr>
            </w:pPr>
            <w:r>
              <w:rPr>
                <w:b w:val="1"/>
                <w:bCs w:val="1"/>
                <w:sz w:val="18"/>
                <w:szCs w:val="18"/>
                <w:rtl w:val="0"/>
              </w:rPr>
              <w:t xml:space="preserve">Reason Code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7C">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7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7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7F">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0">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1">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2">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83">
      <w:pPr>
        <w:keepNext w:val="0"/>
        <w:keepLines w:val="0"/>
        <w:pageBreakBefore w:val="0"/>
        <w:widowControl w:val="0"/>
        <w:shd w:fill="auto" w:val="clear"/>
        <w:spacing w:after="0" w:before="0" w:line="480" w:lineRule="auto"/>
        <w:ind w:left="0" w:right="0" w:firstLine="0"/>
        <w:jc w:val="left"/>
        <w:rPr/>
      </w:pPr>
      <w:r>
        <w:rPr>
          <w:rtl w:val="0"/>
        </w:rPr>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84">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5">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6">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7">
            <w:pPr>
              <w:spacing w:after="0" w:before="0" w:line="480" w:lineRule="auto"/>
              <w:jc w:val="both"/>
              <w:rPr>
                <w:sz w:val="18"/>
                <w:szCs w:val="18"/>
              </w:rPr>
            </w:pPr>
            <w:r>
              <w:rPr>
                <w:b w:val="1"/>
                <w:bCs w:val="1"/>
                <w:sz w:val="18"/>
                <w:szCs w:val="18"/>
                <w:rtl w:val="0"/>
              </w:rPr>
              <w:t xml:space="preserve">Subtype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8">
            <w:pPr>
              <w:spacing w:after="0" w:before="0" w:line="480" w:lineRule="auto"/>
              <w:jc w:val="both"/>
              <w:rPr>
                <w:sz w:val="18"/>
                <w:szCs w:val="18"/>
              </w:rPr>
            </w:pPr>
            <w:r>
              <w:rPr>
                <w:b w:val="1"/>
                <w:bCs w:val="1"/>
                <w:sz w:val="18"/>
                <w:szCs w:val="18"/>
                <w:rtl w:val="0"/>
              </w:rPr>
              <w:t xml:space="preserve">Reverse Test (Y/N)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89">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8A">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B">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C">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8F">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90">
      <w:pPr>
        <w:keepNext w:val="0"/>
        <w:keepLines w:val="0"/>
        <w:pageBreakBefore w:val="0"/>
        <w:widowControl w:val="0"/>
        <w:shd w:fill="auto" w:val="clear"/>
        <w:spacing w:after="0" w:before="0" w:line="480" w:lineRule="auto"/>
        <w:ind w:left="0" w:right="0" w:firstLine="0"/>
        <w:jc w:val="left"/>
        <w:rPr/>
      </w:pPr>
      <w:r>
        <w:rPr>
          <w:rtl w:val="0"/>
        </w:rPr>
      </w:r>
    </w:p>
    <w:tbl>
      <w:tblPr>
        <w:tblStyle w:val="Table16"/>
        <w:tblW w:w="8290.0" w:type="dxa"/>
        <w:jc w:val="left"/>
        <w:tblInd w:w="-148.0" w:type="dxa"/>
        <w:tblLayout w:type="fixed"/>
        <w:tblLook w:val="0400"/>
      </w:tblPr>
      <w:tblGrid>
        <w:gridCol w:w="1214"/>
        <w:gridCol w:w="1110"/>
        <w:gridCol w:w="915"/>
        <w:gridCol w:w="900"/>
        <w:gridCol w:w="1038"/>
        <w:gridCol w:w="1037"/>
        <w:gridCol w:w="1039"/>
        <w:gridCol w:w="1037"/>
        <w:tblGridChange w:id="0">
          <w:tblGrid>
            <w:gridCol w:w="1214"/>
            <w:gridCol w:w="1110"/>
            <w:gridCol w:w="915"/>
            <w:gridCol w:w="900"/>
            <w:gridCol w:w="1038"/>
            <w:gridCol w:w="1037"/>
            <w:gridCol w:w="1039"/>
            <w:gridCol w:w="1037"/>
          </w:tblGrid>
        </w:tblGridChange>
      </w:tblGrid>
      <w:tr>
        <w:trPr>
          <w:cantSplit w:val="1"/>
          <w:tblHeader w:val="1"/>
        </w:trPr>
        <w:tc>
          <w:tcPr>
            <w:tcBorders>
              <w:top w:color="000000" w:space="0" w:sz="4" w:val="single"/>
              <w:bottom w:color="000000" w:space="0" w:sz="4" w:val="single"/>
            </w:tcBorders>
            <w:shd w:fill="f2f4f6" w:val="clear"/>
          </w:tcPr>
          <w:p w:rsidR="00000000" w:rsidDel="00000000" w:rsidP="00000000" w:rsidRDefault="00000000" w:rsidRPr="00000000" w14:paraId="00000291">
            <w:pPr>
              <w:spacing w:after="0" w:before="0" w:line="480" w:lineRule="auto"/>
              <w:jc w:val="both"/>
              <w:rPr>
                <w:sz w:val="18"/>
                <w:szCs w:val="18"/>
              </w:rPr>
            </w:pPr>
            <w:r>
              <w:rPr>
                <w:b w:val="1"/>
                <w:bCs w:val="1"/>
                <w:sz w:val="18"/>
                <w:szCs w:val="18"/>
                <w:rtl w:val="0"/>
              </w:rPr>
              <w:t xml:space="preserve">Abstract ID</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2">
            <w:pPr>
              <w:spacing w:after="0" w:before="0" w:line="480" w:lineRule="auto"/>
              <w:jc w:val="both"/>
              <w:rPr>
                <w:sz w:val="18"/>
                <w:szCs w:val="18"/>
              </w:rPr>
            </w:pPr>
            <w:r>
              <w:rPr>
                <w:b w:val="1"/>
                <w:bCs w:val="1"/>
                <w:sz w:val="18"/>
                <w:szCs w:val="18"/>
                <w:rtl w:val="0"/>
              </w:rPr>
              <w:t xml:space="preserve">Sentence #</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3">
            <w:pPr>
              <w:spacing w:after="0" w:before="0" w:line="480" w:lineRule="auto"/>
              <w:jc w:val="both"/>
              <w:rPr>
                <w:sz w:val="18"/>
                <w:szCs w:val="18"/>
              </w:rPr>
            </w:pPr>
            <w:r>
              <w:rPr>
                <w:b w:val="1"/>
                <w:bCs w:val="1"/>
                <w:sz w:val="18"/>
                <w:szCs w:val="18"/>
                <w:rtl w:val="0"/>
              </w:rPr>
              <w:t xml:space="preserve">Clause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4">
            <w:pPr>
              <w:spacing w:after="0" w:before="0" w:line="480" w:lineRule="auto"/>
              <w:jc w:val="both"/>
              <w:rPr>
                <w:sz w:val="18"/>
                <w:szCs w:val="18"/>
              </w:rPr>
            </w:pPr>
            <w:r>
              <w:rPr>
                <w:b w:val="1"/>
                <w:bCs w:val="1"/>
                <w:sz w:val="18"/>
                <w:szCs w:val="18"/>
                <w:rtl w:val="0"/>
              </w:rPr>
              <w:t xml:space="preserve">Hedge Token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5">
            <w:pPr>
              <w:spacing w:after="0" w:before="0" w:line="480" w:lineRule="auto"/>
              <w:jc w:val="both"/>
              <w:rPr>
                <w:sz w:val="18"/>
                <w:szCs w:val="18"/>
              </w:rPr>
            </w:pPr>
            <w:r>
              <w:rPr>
                <w:b w:val="1"/>
                <w:bCs w:val="1"/>
                <w:sz w:val="18"/>
                <w:szCs w:val="18"/>
                <w:rtl w:val="0"/>
              </w:rPr>
              <w:t xml:space="preserve">Type</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6">
            <w:pPr>
              <w:spacing w:after="0" w:before="0" w:line="480" w:lineRule="auto"/>
              <w:jc w:val="both"/>
              <w:rPr>
                <w:sz w:val="18"/>
                <w:szCs w:val="18"/>
              </w:rPr>
            </w:pPr>
            <w:r>
              <w:rPr>
                <w:b w:val="1"/>
                <w:bCs w:val="1"/>
                <w:sz w:val="18"/>
                <w:szCs w:val="18"/>
                <w:rtl w:val="0"/>
              </w:rPr>
              <w:t xml:space="preserve">Function</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7">
            <w:pPr>
              <w:spacing w:after="0" w:before="0" w:line="480" w:lineRule="auto"/>
              <w:jc w:val="both"/>
              <w:rPr>
                <w:sz w:val="18"/>
                <w:szCs w:val="18"/>
              </w:rPr>
            </w:pPr>
            <w:r>
              <w:rPr>
                <w:b w:val="1"/>
                <w:bCs w:val="1"/>
                <w:sz w:val="18"/>
                <w:szCs w:val="18"/>
                <w:rtl w:val="0"/>
              </w:rPr>
              <w:t xml:space="preserve">Word Count</w:t>
            </w:r>
            <w:r>
              <w:rPr>
                <w:rtl w:val="0"/>
              </w:rPr>
            </w:r>
          </w:p>
        </w:tc>
        <w:tc>
          <w:tcPr>
            <w:tcBorders>
              <w:top w:color="000000" w:space="0" w:sz="4" w:val="single"/>
              <w:bottom w:color="000000" w:space="0" w:sz="4" w:val="single"/>
            </w:tcBorders>
            <w:shd w:fill="f2f4f6" w:val="clear"/>
          </w:tcPr>
          <w:p w:rsidR="00000000" w:rsidDel="00000000" w:rsidP="00000000" w:rsidRDefault="00000000" w:rsidRPr="00000000" w14:paraId="00000298">
            <w:pPr>
              <w:spacing w:after="0" w:before="0" w:line="480" w:lineRule="auto"/>
              <w:jc w:val="both"/>
              <w:rPr>
                <w:sz w:val="18"/>
                <w:szCs w:val="18"/>
              </w:rPr>
            </w:pPr>
            <w:r>
              <w:rPr>
                <w:b w:val="1"/>
                <w:bCs w:val="1"/>
                <w:sz w:val="18"/>
                <w:szCs w:val="18"/>
                <w:rtl w:val="0"/>
              </w:rPr>
              <w:t xml:space="preserve">Coder Notes</w:t>
            </w:r>
            <w:r>
              <w:rPr>
                <w:rtl w:val="0"/>
              </w:rPr>
            </w:r>
          </w:p>
        </w:tc>
      </w:tr>
      <w:tr>
        <w:trPr>
          <w:cantSplit w:val="1"/>
          <w:tblHeader w:val="0"/>
        </w:trPr>
        <w:tc>
          <w:tcPr>
            <w:tcBorders>
              <w:bottom w:color="000000" w:space="0" w:sz="4" w:val="single"/>
            </w:tcBorders>
          </w:tcPr>
          <w:p w:rsidR="00000000" w:rsidDel="00000000" w:rsidP="00000000" w:rsidRDefault="00000000" w:rsidRPr="00000000" w14:paraId="00000299">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A">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B">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C">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D">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E">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9F">
            <w:pPr>
              <w:spacing w:after="0" w:before="0" w:line="480" w:lineRule="auto"/>
              <w:jc w:val="left"/>
              <w:rPr>
                <w:sz w:val="18"/>
                <w:szCs w:val="18"/>
              </w:rPr>
            </w:pPr>
            <w:r>
              <w:rPr>
                <w:sz w:val="18"/>
                <w:szCs w:val="18"/>
                <w:rtl w:val="0"/>
              </w:rPr>
              <w:t xml:space="preserve"> </w:t>
            </w:r>
          </w:p>
        </w:tc>
        <w:tc>
          <w:tcPr>
            <w:tcBorders>
              <w:bottom w:color="000000" w:space="0" w:sz="4" w:val="single"/>
            </w:tcBorders>
          </w:tcPr>
          <w:p w:rsidR="00000000" w:rsidDel="00000000" w:rsidP="00000000" w:rsidRDefault="00000000" w:rsidRPr="00000000" w14:paraId="000002A0">
            <w:pPr>
              <w:spacing w:after="0" w:before="0" w:line="480" w:lineRule="auto"/>
              <w:jc w:val="left"/>
              <w:rPr>
                <w:sz w:val="18"/>
                <w:szCs w:val="18"/>
              </w:rPr>
            </w:pPr>
            <w:r>
              <w:rPr>
                <w:sz w:val="18"/>
                <w:szCs w:val="18"/>
                <w:rtl w:val="0"/>
              </w:rPr>
              <w:t xml:space="preserve"> </w:t>
            </w:r>
          </w:p>
        </w:tc>
      </w:tr>
    </w:tbl>
    <w:p w:rsidR="00000000" w:rsidDel="00000000" w:rsidP="00000000" w:rsidRDefault="00000000" w:rsidRPr="00000000" w14:paraId="000002A1">
      <w:pPr>
        <w:spacing w:after="40" w:before="0" w:line="480" w:lineRule="auto"/>
        <w:ind w:firstLine="0"/>
        <w:jc w:val="left"/>
        <w:rPr>
          <w:b w:val="1"/>
          <w:bCs w:val="1"/>
        </w:rPr>
      </w:pPr>
      <w:r>
        <w:rPr>
          <w:rtl w:val="0"/>
        </w:rPr>
      </w:r>
    </w:p>
    <w:p w:rsidR="00000000" w:rsidDel="00000000" w:rsidP="00000000" w:rsidRDefault="00000000" w:rsidRPr="00000000" w14:paraId="000002A2">
      <w:pPr>
        <w:spacing w:after="40" w:before="0" w:line="480" w:lineRule="auto"/>
        <w:ind w:firstLine="0"/>
        <w:jc w:val="left"/>
        <w:rPr/>
      </w:pPr>
      <w:r>
        <w:rPr>
          <w:b w:val="1"/>
          <w:bCs w:val="1"/>
          <w:sz w:val="22"/>
          <w:szCs w:val="22"/>
          <w:rtl w:val="0"/>
        </w:rPr>
        <w:t xml:space="preserve">• Primary record. </w:t>
      </w:r>
      <w:r>
        <w:rPr>
          <w:sz w:val="22"/>
          <w:szCs w:val="22"/>
          <w:rtl w:val="0"/>
        </w:rPr>
        <w:t xml:space="preserve">Highlighted abstract. Spreadsheet is for tallying and analysis only.</w:t>
      </w:r>
      <w:r>
        <w:rPr>
          <w:rtl w:val="0"/>
        </w:rPr>
      </w:r>
    </w:p>
    <w:p w:rsidR="00000000" w:rsidDel="00000000" w:rsidP="00000000" w:rsidRDefault="00000000" w:rsidRPr="00000000" w14:paraId="000002A3">
      <w:pPr>
        <w:spacing w:after="40" w:before="0" w:line="480" w:lineRule="auto"/>
        <w:ind w:firstLine="0"/>
        <w:jc w:val="left"/>
        <w:rPr/>
      </w:pPr>
      <w:r>
        <w:rPr>
          <w:b w:val="1"/>
          <w:bCs w:val="1"/>
          <w:sz w:val="22"/>
          <w:szCs w:val="22"/>
          <w:rtl w:val="0"/>
        </w:rPr>
        <w:t xml:space="preserve">• IDs. </w:t>
      </w:r>
      <w:r>
        <w:rPr>
          <w:sz w:val="22"/>
          <w:szCs w:val="22"/>
          <w:rtl w:val="0"/>
        </w:rPr>
        <w:t xml:space="preserve">Acs1-Acs10, Aas1-Aas10 (Agriculture). VM1-VM20. B1-B20 (Biology).</w:t>
      </w:r>
      <w:r>
        <w:rPr>
          <w:rtl w:val="0"/>
        </w:rPr>
      </w:r>
    </w:p>
    <w:p w:rsidR="00000000" w:rsidDel="00000000" w:rsidP="00000000" w:rsidRDefault="00000000" w:rsidRPr="00000000" w14:paraId="000002A4">
      <w:pPr>
        <w:spacing w:after="40" w:before="0" w:line="480" w:lineRule="auto"/>
        <w:ind w:firstLine="0"/>
        <w:jc w:val="left"/>
        <w:rPr/>
      </w:pPr>
      <w:r>
        <w:rPr>
          <w:b w:val="1"/>
          <w:bCs w:val="1"/>
          <w:sz w:val="22"/>
          <w:szCs w:val="22"/>
          <w:rtl w:val="0"/>
        </w:rPr>
        <w:t xml:space="preserve">• Unhedged rows. </w:t>
      </w:r>
      <w:r>
        <w:rPr>
          <w:sz w:val="22"/>
          <w:szCs w:val="22"/>
          <w:rtl w:val="0"/>
        </w:rPr>
        <w:t xml:space="preserve">Separate from hedge tallies. [G]/[C] only for warranted-but-absent caution.</w:t>
      </w:r>
      <w:r>
        <w:rPr>
          <w:rtl w:val="0"/>
        </w:rPr>
      </w:r>
    </w:p>
    <w:p w:rsidR="00000000" w:rsidDel="00000000" w:rsidP="00000000" w:rsidRDefault="00000000" w:rsidRPr="00000000" w14:paraId="000002A5">
      <w:pPr>
        <w:spacing w:after="40" w:before="0" w:line="480" w:lineRule="auto"/>
        <w:ind w:firstLine="0"/>
        <w:jc w:val="left"/>
        <w:rPr/>
      </w:pPr>
      <w:r>
        <w:rPr>
          <w:b w:val="1"/>
          <w:bCs w:val="1"/>
          <w:sz w:val="22"/>
          <w:szCs w:val="22"/>
          <w:rtl w:val="0"/>
        </w:rPr>
        <w:t xml:space="preserve">• FP tab. </w:t>
      </w:r>
      <w:r>
        <w:rPr>
          <w:sz w:val="22"/>
          <w:szCs w:val="22"/>
          <w:rtl w:val="0"/>
        </w:rPr>
        <w:t xml:space="preserve">Optional Rejected Candidates tab for FP traceability.</w:t>
      </w:r>
      <w:r>
        <w:br w:type="page"/>
      </w:r>
      <w:r>
        <w:rPr>
          <w:rtl w:val="0"/>
        </w:rPr>
      </w:r>
    </w:p>
    <w:p w:rsidR="00000000" w:rsidDel="00000000" w:rsidP="00000000" w:rsidRDefault="00000000" w:rsidRPr="00000000" w14:paraId="000002A6">
      <w:pPr>
        <w:spacing w:after="120" w:before="240" w:line="480" w:lineRule="auto"/>
        <w:ind w:firstLine="0"/>
        <w:jc w:val="center"/>
        <w:rPr>
          <w:b w:val="1"/>
          <w:bCs w:val="1"/>
          <w:sz w:val="28"/>
          <w:szCs w:val="28"/>
        </w:rPr>
      </w:pPr>
      <w:r>
        <w:rPr>
          <w:rtl w:val="0"/>
        </w:rPr>
      </w:r>
    </w:p>
    <w:p w:rsidR="00000000" w:rsidDel="00000000" w:rsidP="00000000" w:rsidRDefault="00000000" w:rsidRPr="00000000" w14:paraId="000002A7">
      <w:pPr>
        <w:spacing w:after="120" w:before="240" w:line="480" w:lineRule="auto"/>
        <w:ind w:firstLine="0"/>
        <w:jc w:val="center"/>
        <w:rPr/>
      </w:pPr>
      <w:r>
        <w:rPr>
          <w:b w:val="1"/>
          <w:bCs w:val="1"/>
          <w:sz w:val="28"/>
          <w:szCs w:val="28"/>
          <w:rtl w:val="0"/>
        </w:rPr>
        <w:t xml:space="preserve">APPENDIX B: PILOT SAMPLE ANALYSIS AND CODING VERIFICATION</w:t>
      </w:r>
      <w:r>
        <w:rPr>
          <w:rtl w:val="0"/>
        </w:rPr>
      </w:r>
    </w:p>
    <w:p w:rsidR="00000000" w:rsidDel="00000000" w:rsidP="00000000" w:rsidRDefault="00000000" w:rsidRPr="00000000" w14:paraId="000002A8">
      <w:pPr>
        <w:spacing w:after="0" w:before="0" w:line="480" w:lineRule="auto"/>
        <w:ind w:firstLine="720"/>
        <w:jc w:val="both"/>
        <w:rPr/>
      </w:pPr>
      <w:r>
        <w:rPr>
          <w:rtl w:val="0"/>
        </w:rPr>
      </w:r>
    </w:p>
    <w:p w:rsidR="00000000" w:rsidDel="00000000" w:rsidP="00000000" w:rsidRDefault="00000000" w:rsidRPr="00000000" w14:paraId="000002A9">
      <w:pPr>
        <w:spacing w:after="0" w:before="0" w:line="480" w:lineRule="auto"/>
        <w:ind w:firstLine="720"/>
        <w:jc w:val="both"/>
        <w:rPr/>
      </w:pPr>
      <w:r>
        <w:rPr>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AA">
      <w:pPr>
        <w:spacing w:after="0" w:before="120" w:line="480" w:lineRule="auto"/>
        <w:jc w:val="both"/>
        <w:rPr/>
      </w:pPr>
      <w:r>
        <w:rPr>
          <w:i w:val="1"/>
          <w:iCs w:val="1"/>
          <w:sz w:val="22"/>
          <w:szCs w:val="22"/>
          <w:rtl w:val="0"/>
        </w:rPr>
        <w:t xml:space="preserve">Sample 1: Biology</w:t>
      </w:r>
      <w:r>
        <w:rPr>
          <w:rtl w:val="0"/>
        </w:rPr>
      </w:r>
    </w:p>
    <w:p w:rsidR="00000000" w:rsidDel="00000000" w:rsidP="00000000" w:rsidRDefault="00000000" w:rsidRPr="00000000" w14:paraId="000002AB">
      <w:pPr>
        <w:spacing w:after="0" w:before="0" w:line="480" w:lineRule="auto"/>
        <w:ind w:firstLine="720"/>
        <w:jc w:val="both"/>
        <w:rPr/>
      </w:pPr>
      <w:r>
        <w:rPr>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AC">
      <w:pPr>
        <w:spacing w:after="0" w:before="0" w:line="480" w:lineRule="auto"/>
        <w:ind w:firstLine="720"/>
        <w:jc w:val="both"/>
        <w:rPr/>
      </w:pPr>
      <w:r>
        <w:rPr>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AD">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AE">
      <w:pPr>
        <w:spacing w:after="0" w:before="0" w:line="480" w:lineRule="auto"/>
        <w:ind w:firstLine="720"/>
        <w:jc w:val="both"/>
        <w:rPr/>
      </w:pPr>
      <w:r>
        <w:rPr>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AF">
      <w:pPr>
        <w:spacing w:after="0" w:before="0" w:line="480" w:lineRule="auto"/>
        <w:ind w:firstLine="720"/>
        <w:jc w:val="both"/>
        <w:rPr/>
      </w:pPr>
      <w:r>
        <w:rPr>
          <w:b w:val="1"/>
          <w:bCs w:val="1"/>
          <w:sz w:val="22"/>
          <w:szCs w:val="22"/>
          <w:rtl w:val="0"/>
        </w:rPr>
        <w:t xml:space="preserve">Key Excerpt: </w:t>
      </w:r>
      <w:r>
        <w:rPr>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B0">
      <w:pPr>
        <w:spacing w:after="0" w:before="120" w:line="480" w:lineRule="auto"/>
        <w:jc w:val="both"/>
        <w:rPr/>
      </w:pPr>
      <w:r>
        <w:rPr>
          <w:i w:val="1"/>
          <w:iCs w:val="1"/>
          <w:sz w:val="22"/>
          <w:szCs w:val="22"/>
          <w:rtl w:val="0"/>
        </w:rPr>
        <w:t xml:space="preserve">Sample 2: Veterinary Medicine</w:t>
      </w:r>
      <w:r>
        <w:rPr>
          <w:rtl w:val="0"/>
        </w:rPr>
      </w:r>
    </w:p>
    <w:p w:rsidR="00000000" w:rsidDel="00000000" w:rsidP="00000000" w:rsidRDefault="00000000" w:rsidRPr="00000000" w14:paraId="000002B1">
      <w:pPr>
        <w:spacing w:after="0" w:before="0" w:line="480" w:lineRule="auto"/>
        <w:ind w:firstLine="720"/>
        <w:jc w:val="both"/>
        <w:rPr/>
      </w:pPr>
      <w:r>
        <w:rPr>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B2">
      <w:pPr>
        <w:spacing w:after="0" w:before="0" w:line="480" w:lineRule="auto"/>
        <w:ind w:firstLine="720"/>
        <w:jc w:val="both"/>
        <w:rPr/>
      </w:pPr>
      <w:r>
        <w:rPr>
          <w:b w:val="1"/>
          <w:bCs w:val="1"/>
          <w:sz w:val="22"/>
          <w:szCs w:val="22"/>
          <w:rtl w:val="0"/>
        </w:rPr>
        <w:t xml:space="preserve">Hedge Count: 2</w:t>
      </w:r>
      <w:r>
        <w:rPr>
          <w:rtl w:val="0"/>
        </w:rPr>
      </w:r>
    </w:p>
    <w:p w:rsidR="00000000" w:rsidDel="00000000" w:rsidP="00000000" w:rsidRDefault="00000000" w:rsidRPr="00000000" w14:paraId="000002B3">
      <w:pPr>
        <w:spacing w:after="0" w:before="0" w:line="480" w:lineRule="auto"/>
        <w:ind w:firstLine="720"/>
        <w:jc w:val="both"/>
        <w:rPr/>
      </w:pPr>
      <w:r>
        <w:rPr>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B4">
      <w:pPr>
        <w:spacing w:after="0" w:before="0" w:line="480" w:lineRule="auto"/>
        <w:ind w:firstLine="720"/>
        <w:jc w:val="both"/>
        <w:rPr/>
      </w:pPr>
      <w:r>
        <w:rPr>
          <w:b w:val="1"/>
          <w:bCs w:val="1"/>
          <w:sz w:val="22"/>
          <w:szCs w:val="22"/>
          <w:rtl w:val="0"/>
        </w:rPr>
        <w:t xml:space="preserve">Coded Instances:</w:t>
      </w:r>
      <w:r>
        <w:rPr>
          <w:rtl w:val="0"/>
        </w:rPr>
      </w:r>
    </w:p>
    <w:p w:rsidR="00000000" w:rsidDel="00000000" w:rsidP="00000000" w:rsidRDefault="00000000" w:rsidRPr="00000000" w14:paraId="000002B5">
      <w:pPr>
        <w:spacing w:after="0" w:before="0" w:line="480" w:lineRule="auto"/>
        <w:ind w:firstLine="720"/>
        <w:jc w:val="both"/>
        <w:rPr/>
      </w:pPr>
      <w:r>
        <w:rPr>
          <w:sz w:val="22"/>
          <w:szCs w:val="22"/>
          <w:rtl w:val="0"/>
        </w:rPr>
        <w:t xml:space="preserve">“The results suggested that..” (Lexical Verb - Epistemic Caution)</w:t>
      </w:r>
      <w:r>
        <w:rPr>
          <w:rtl w:val="0"/>
        </w:rPr>
      </w:r>
    </w:p>
    <w:p w:rsidR="00000000" w:rsidDel="00000000" w:rsidP="00000000" w:rsidRDefault="00000000" w:rsidRPr="00000000" w14:paraId="000002B6">
      <w:pPr>
        <w:spacing w:after="0" w:before="0" w:line="480" w:lineRule="auto"/>
        <w:ind w:firstLine="720"/>
        <w:jc w:val="both"/>
        <w:rPr/>
      </w:pPr>
      <w:r>
        <w:rPr>
          <w:sz w:val="22"/>
          <w:szCs w:val="22"/>
          <w:rtl w:val="0"/>
        </w:rPr>
        <w:t xml:space="preserve">“..extracts are potential alternative stains..” (Lexical Adjective - Epistemic Caution)</w:t>
      </w:r>
      <w:r>
        <w:rPr>
          <w:rtl w:val="0"/>
        </w:rPr>
      </w:r>
    </w:p>
    <w:p w:rsidR="00000000" w:rsidDel="00000000" w:rsidP="00000000" w:rsidRDefault="00000000" w:rsidRPr="00000000" w14:paraId="000002B7">
      <w:pPr>
        <w:spacing w:after="0" w:before="0" w:line="480" w:lineRule="auto"/>
        <w:ind w:firstLine="720"/>
        <w:jc w:val="both"/>
        <w:rPr/>
      </w:pPr>
      <w:r>
        <w:rPr>
          <w:b w:val="1"/>
          <w:bCs w:val="1"/>
          <w:sz w:val="22"/>
          <w:szCs w:val="22"/>
          <w:rtl w:val="0"/>
        </w:rPr>
        <w:t xml:space="preserve">Excluded: </w:t>
      </w:r>
      <w:r>
        <w:rPr>
          <w:sz w:val="22"/>
          <w:szCs w:val="22"/>
          <w:rtl w:val="0"/>
        </w:rPr>
        <w:t xml:space="preserve">“approximately two and one-half” (Procedural measurement, not epistemic).</w:t>
      </w:r>
      <w:r>
        <w:rPr>
          <w:rtl w:val="0"/>
        </w:rPr>
      </w:r>
    </w:p>
    <w:p w:rsidR="00000000" w:rsidDel="00000000" w:rsidP="00000000" w:rsidRDefault="00000000" w:rsidRPr="00000000" w14:paraId="000002B8">
      <w:pPr>
        <w:spacing w:after="0" w:before="120" w:line="480" w:lineRule="auto"/>
        <w:jc w:val="both"/>
        <w:rPr/>
      </w:pPr>
      <w:r>
        <w:rPr>
          <w:i w:val="1"/>
          <w:iCs w:val="1"/>
          <w:sz w:val="22"/>
          <w:szCs w:val="22"/>
          <w:rtl w:val="0"/>
        </w:rPr>
        <w:t xml:space="preserve">Sample 3: Agriculture (Animal Science)</w:t>
      </w:r>
      <w:r>
        <w:rPr>
          <w:rtl w:val="0"/>
        </w:rPr>
      </w:r>
    </w:p>
    <w:p w:rsidR="00000000" w:rsidDel="00000000" w:rsidP="00000000" w:rsidRDefault="00000000" w:rsidRPr="00000000" w14:paraId="000002B9">
      <w:pPr>
        <w:spacing w:after="0" w:before="0" w:line="480" w:lineRule="auto"/>
        <w:ind w:firstLine="720"/>
        <w:jc w:val="both"/>
        <w:rPr/>
      </w:pPr>
      <w:r>
        <w:rPr>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BA">
      <w:pPr>
        <w:spacing w:after="0" w:before="0" w:line="480" w:lineRule="auto"/>
        <w:ind w:firstLine="720"/>
        <w:jc w:val="both"/>
        <w:rPr/>
      </w:pPr>
      <w:r>
        <w:rPr>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BB">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BC">
      <w:pPr>
        <w:spacing w:after="0" w:before="0" w:line="480" w:lineRule="auto"/>
        <w:ind w:firstLine="720"/>
        <w:jc w:val="both"/>
        <w:rPr/>
      </w:pPr>
      <w:r>
        <w:rPr>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BD">
      <w:pPr>
        <w:spacing w:after="0" w:before="0" w:line="480" w:lineRule="auto"/>
        <w:ind w:firstLine="720"/>
        <w:jc w:val="both"/>
        <w:rPr/>
      </w:pPr>
      <w:r>
        <w:rPr>
          <w:b w:val="1"/>
          <w:bCs w:val="1"/>
          <w:sz w:val="22"/>
          <w:szCs w:val="22"/>
          <w:rtl w:val="0"/>
        </w:rPr>
        <w:t xml:space="preserve">Key Excerpt: </w:t>
      </w:r>
      <w:r>
        <w:rPr>
          <w:sz w:val="22"/>
          <w:szCs w:val="22"/>
          <w:rtl w:val="0"/>
        </w:rPr>
        <w:t xml:space="preserve">“Results of the study showed that Comparison on Curing Methods…”</w:t>
      </w:r>
      <w:r>
        <w:rPr>
          <w:rtl w:val="0"/>
        </w:rPr>
      </w:r>
    </w:p>
    <w:p w:rsidR="00000000" w:rsidDel="00000000" w:rsidP="00000000" w:rsidRDefault="00000000" w:rsidRPr="00000000" w14:paraId="000002BE">
      <w:pPr>
        <w:spacing w:after="0" w:before="120" w:line="480" w:lineRule="auto"/>
        <w:jc w:val="both"/>
        <w:rPr/>
      </w:pPr>
      <w:r>
        <w:rPr>
          <w:i w:val="1"/>
          <w:iCs w:val="1"/>
          <w:sz w:val="22"/>
          <w:szCs w:val="22"/>
          <w:rtl w:val="0"/>
        </w:rPr>
        <w:t xml:space="preserve">Sample 4: Agriculture (Crop Science)</w:t>
      </w:r>
      <w:r>
        <w:rPr>
          <w:rtl w:val="0"/>
        </w:rPr>
      </w:r>
    </w:p>
    <w:p w:rsidR="00000000" w:rsidDel="00000000" w:rsidP="00000000" w:rsidRDefault="00000000" w:rsidRPr="00000000" w14:paraId="000002BF">
      <w:pPr>
        <w:spacing w:after="0" w:before="0" w:line="480" w:lineRule="auto"/>
        <w:ind w:firstLine="720"/>
        <w:jc w:val="both"/>
        <w:rPr/>
      </w:pPr>
      <w:r>
        <w:rPr>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C0">
      <w:pPr>
        <w:spacing w:after="0" w:before="0" w:line="480" w:lineRule="auto"/>
        <w:ind w:firstLine="720"/>
        <w:jc w:val="both"/>
        <w:rPr/>
      </w:pPr>
      <w:r>
        <w:rPr>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C1">
      <w:pPr>
        <w:spacing w:after="0" w:before="0" w:line="480" w:lineRule="auto"/>
        <w:ind w:firstLine="720"/>
        <w:jc w:val="both"/>
        <w:rPr/>
      </w:pPr>
      <w:r>
        <w:rPr>
          <w:b w:val="1"/>
          <w:bCs w:val="1"/>
          <w:sz w:val="22"/>
          <w:szCs w:val="22"/>
          <w:rtl w:val="0"/>
        </w:rPr>
        <w:t xml:space="preserve">Hedge Count: 0</w:t>
      </w:r>
      <w:r>
        <w:rPr>
          <w:rtl w:val="0"/>
        </w:rPr>
      </w:r>
    </w:p>
    <w:p w:rsidR="00000000" w:rsidDel="00000000" w:rsidP="00000000" w:rsidRDefault="00000000" w:rsidRPr="00000000" w14:paraId="000002C2">
      <w:pPr>
        <w:spacing w:after="0" w:before="0" w:line="480" w:lineRule="auto"/>
        <w:ind w:firstLine="720"/>
        <w:jc w:val="both"/>
        <w:rPr/>
      </w:pPr>
      <w:r>
        <w:rPr>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C3">
      <w:pPr>
        <w:spacing w:after="0" w:before="0" w:line="480" w:lineRule="auto"/>
        <w:ind w:firstLine="720"/>
        <w:jc w:val="both"/>
        <w:rPr/>
      </w:pPr>
      <w:r>
        <w:rPr>
          <w:sz w:val="22"/>
          <w:szCs w:val="22"/>
          <w:rtl w:val="0"/>
        </w:rPr>
        <w:t xml:space="preserve">Key Excerpt: “Results of the study revealed significant differences.. The highest ROI was obtained…”</w:t>
      </w:r>
      <w:r>
        <w:rPr>
          <w:rtl w:val="0"/>
        </w:rPr>
      </w:r>
    </w:p>
    <w:p w:rsidR="00000000" w:rsidDel="00000000" w:rsidP="00000000" w:rsidRDefault="00000000" w:rsidRPr="00000000" w14:paraId="000002C4">
      <w:pPr>
        <w:spacing w:after="0" w:before="0" w:line="480" w:lineRule="auto"/>
        <w:jc w:val="both"/>
        <w:rPr/>
      </w:pPr>
      <w:r>
        <w:rPr>
          <w:b w:val="1"/>
          <w:bCs w:val="1"/>
          <w:sz w:val="22"/>
          <w:szCs w:val="22"/>
          <w:rtl w:val="0"/>
        </w:rPr>
        <w:t xml:space="preserve">General observation from the pilot</w:t>
      </w:r>
      <w:r>
        <w:rPr>
          <w:rtl w:val="0"/>
        </w:rPr>
      </w:r>
    </w:p>
    <w:p w:rsidR="00000000" w:rsidDel="00000000" w:rsidP="00000000" w:rsidRDefault="00000000" w:rsidRPr="00000000" w14:paraId="000002C5">
      <w:pPr>
        <w:spacing w:after="0" w:before="0" w:line="480" w:lineRule="auto"/>
        <w:ind w:firstLine="720"/>
        <w:jc w:val="both"/>
        <w:rPr/>
        <w:sectPr>
          <w:headerReference r:id="rId56" w:type="default"/>
          <w:headerReference r:id="rId57" w:type="first"/>
          <w:footerReference r:id="rId58" w:type="default"/>
          <w:footerReference r:id="rId59" w:type="first"/>
          <w:type w:val="nextPage"/>
          <w:pgSz w:h="16838" w:w="11906" w:orient="portrait"/>
          <w:pgMar w:bottom="1440" w:top="1440" w:left="2160" w:right="1440" w:header="720" w:footer="720"/>
          <w:titlePg w:val="1"/>
        </w:sectPr>
      </w:pPr>
      <w:r>
        <w:rPr>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br w:type="page"/>
      </w:r>
      <w:r>
        <w:rPr>
          <w:rtl w:val="0"/>
        </w:rPr>
      </w:r>
    </w:p>
    <w:p w:rsidR="00000000" w:rsidDel="00000000" w:rsidP="00000000" w:rsidRDefault="00000000" w:rsidRPr="00000000" w14:paraId="000002C6">
      <w:pPr>
        <w:keepNext w:val="1"/>
        <w:spacing w:after="120" w:before="240" w:line="480" w:lineRule="auto"/>
        <w:ind w:firstLine="0"/>
        <w:jc w:val="center"/>
        <w:rPr>
          <w:b w:val="1"/>
          <w:bCs w:val="1"/>
          <w:sz w:val="28"/>
          <w:szCs w:val="28"/>
        </w:rPr>
      </w:pPr>
      <w:r>
        <w:rPr>
          <w:rtl w:val="0"/>
        </w:rPr>
      </w:r>
    </w:p>
    <w:p w:rsidR="00000000" w:rsidDel="00000000" w:rsidP="00000000" w:rsidRDefault="00000000" w:rsidRPr="00000000" w14:paraId="000002C7">
      <w:pPr>
        <w:keepNext w:val="1"/>
        <w:spacing w:after="120" w:before="240" w:line="480" w:lineRule="auto"/>
        <w:ind w:firstLine="0"/>
        <w:jc w:val="center"/>
        <w:rPr/>
      </w:pPr>
      <w:r>
        <w:rPr>
          <w:b w:val="1"/>
          <w:bCs w:val="1"/>
          <w:sz w:val="28"/>
          <w:szCs w:val="28"/>
          <w:rtl w:val="0"/>
        </w:rPr>
        <w:t xml:space="preserve">APPENDIX C: CODED CORPUS WITH HIGHLIGHTS</w:t>
      </w:r>
      <w:r>
        <w:rPr>
          <w:rtl w:val="0"/>
        </w:rPr>
      </w:r>
    </w:p>
    <w:p w:rsidR="00000000" w:rsidDel="00000000" w:rsidP="00000000" w:rsidRDefault="00000000" w:rsidRPr="00000000" w14:paraId="000002C8">
      <w:pPr>
        <w:spacing w:after="0" w:before="0" w:line="480" w:lineRule="auto"/>
        <w:ind w:firstLine="720"/>
        <w:jc w:val="both"/>
        <w:rPr/>
      </w:pPr>
      <w:r>
        <w:rPr>
          <w:rtl w:val="0"/>
        </w:rPr>
      </w:r>
    </w:p>
    <w:p w:rsidR="00000000" w:rsidDel="00000000" w:rsidP="00000000" w:rsidRDefault="00000000" w:rsidRPr="00000000" w14:paraId="000002C9">
      <w:pPr>
        <w:spacing w:after="0" w:before="0" w:line="480" w:lineRule="auto"/>
        <w:ind w:firstLine="720"/>
        <w:jc w:val="both"/>
        <w:rPr/>
      </w:pPr>
      <w:r>
        <w:rPr>
          <w:sz w:val="22"/>
          <w:szCs w:val="22"/>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r>
        <w:rPr>
          <w:rtl w:val="0"/>
        </w:rPr>
      </w:r>
    </w:p>
    <w:p w:rsidR="00000000" w:rsidDel="00000000" w:rsidP="00000000" w:rsidRDefault="00000000" w:rsidRPr="00000000" w14:paraId="000002CA">
      <w:pPr>
        <w:keepNext w:val="1"/>
        <w:keepLines w:val="1"/>
        <w:spacing w:after="0" w:before="240" w:line="480" w:lineRule="auto"/>
        <w:ind w:left="0" w:firstLine="0"/>
        <w:jc w:val="both"/>
        <w:rPr>
          <w:sz w:val="24"/>
          <w:szCs w:val="24"/>
        </w:rPr>
      </w:pPr>
      <w:r>
        <w:rPr>
          <w:b w:val="1"/>
          <w:bCs w:val="1"/>
          <w:sz w:val="24"/>
          <w:szCs w:val="24"/>
          <w:rtl w:val="0"/>
        </w:rPr>
        <w:t xml:space="preserve">Biology (B1–B20)</w:t>
      </w:r>
      <w:r>
        <w:rPr>
          <w:rtl w:val="0"/>
        </w:rPr>
      </w:r>
    </w:p>
    <w:p w:rsidR="00000000" w:rsidDel="00000000" w:rsidP="00000000" w:rsidRDefault="00000000" w:rsidRPr="00000000" w14:paraId="000002CB">
      <w:pPr>
        <w:keepNext w:val="1"/>
        <w:spacing w:after="0" w:before="0" w:line="480" w:lineRule="auto"/>
        <w:ind w:firstLine="720"/>
        <w:jc w:val="both"/>
        <w:rPr>
          <w:b w:val="1"/>
          <w:bCs w:val="1"/>
        </w:rPr>
      </w:pPr>
      <w:r>
        <w:rPr>
          <w:b w:val="1"/>
          <w:bCs w:val="1"/>
          <w:sz w:val="22"/>
          <w:szCs w:val="22"/>
          <w:rtl w:val="0"/>
        </w:rPr>
        <w:t xml:space="preserve">B1 · 258 words · 2 hedges · 0.78 per 100 words</w:t>
      </w:r>
      <w:r>
        <w:rPr>
          <w:rtl w:val="0"/>
        </w:rPr>
      </w:r>
    </w:p>
    <w:p w:rsidR="00000000" w:rsidDel="00000000" w:rsidP="00000000" w:rsidRDefault="00000000" w:rsidRPr="00000000" w14:paraId="000002CC">
      <w:pPr>
        <w:spacing w:after="0" w:before="0" w:line="480" w:lineRule="auto"/>
        <w:ind w:firstLine="720"/>
        <w:jc w:val="both"/>
        <w:rPr/>
      </w:pPr>
      <w:r>
        <w:rPr>
          <w:strike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Bacillus subtilis BIOTECH 1679 was assessed under greenhouse conditions. Results </w:t>
      </w:r>
      <w:r>
        <w:rPr>
          <w:strike w:val="1"/>
          <w:color w:val="000000"/>
          <w:sz w:val="22"/>
          <w:szCs w:val="22"/>
          <w:rtl w:val="0"/>
        </w:rPr>
        <w:t xml:space="preserve">indicated</w:t>
      </w:r>
      <w:r>
        <w:rPr>
          <w:strike w:val="0"/>
          <w:color w:val="808080"/>
          <w:sz w:val="22"/>
          <w:szCs w:val="22"/>
          <w:rtl w:val="0"/>
        </w:rPr>
        <w:t xml:space="preserve"> (FP-Gen)</w:t>
      </w:r>
      <w:r>
        <w:rPr>
          <w:rFonts w:ascii="Caudex" w:cs="Caudex" w:eastAsia="Caudex" w:hAnsi="Caudex"/>
          <w:strike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strike w:val="0"/>
          <w:color w:val="ffffff"/>
          <w:sz w:val="22"/>
          <w:szCs w:val="22"/>
          <w:highlight w:val="red"/>
          <w:rtl w:val="0"/>
        </w:rPr>
        <w:t xml:space="preserve">implies</w:t>
      </w:r>
      <w:r>
        <w:rPr>
          <w:strike w:val="0"/>
          <w:color w:val="ed7d31"/>
          <w:sz w:val="22"/>
          <w:szCs w:val="22"/>
          <w:rtl w:val="0"/>
        </w:rPr>
        <w:t xml:space="preserve"> (EC)</w:t>
      </w:r>
      <w:r>
        <w:rPr>
          <w:rFonts w:ascii="Gungsuh" w:cs="Gungsuh" w:eastAsia="Gungsuh" w:hAnsi="Gungsuh"/>
          <w:strike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CD">
      <w:pPr>
        <w:keepNext w:val="1"/>
        <w:spacing w:after="0" w:before="0" w:line="480" w:lineRule="auto"/>
        <w:ind w:firstLine="720"/>
        <w:jc w:val="both"/>
        <w:rPr>
          <w:b w:val="1"/>
          <w:bCs w:val="1"/>
        </w:rPr>
      </w:pPr>
      <w:r>
        <w:rPr>
          <w:b w:val="1"/>
          <w:bCs w:val="1"/>
          <w:sz w:val="22"/>
          <w:szCs w:val="22"/>
          <w:rtl w:val="0"/>
        </w:rPr>
        <w:t xml:space="preserve">B2 · 189 words · 0 hedges · 0.0 per 100 words</w:t>
      </w:r>
      <w:r>
        <w:rPr>
          <w:rtl w:val="0"/>
        </w:rPr>
      </w:r>
    </w:p>
    <w:p w:rsidR="00000000" w:rsidDel="00000000" w:rsidP="00000000" w:rsidRDefault="00000000" w:rsidRPr="00000000" w14:paraId="000002CE">
      <w:pPr>
        <w:spacing w:after="0" w:before="0" w:line="480" w:lineRule="auto"/>
        <w:ind w:firstLine="720"/>
        <w:jc w:val="both"/>
        <w:rPr/>
      </w:pPr>
      <w:r>
        <w:rPr>
          <w:strike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indicate (FP-Proc) the zone of inhibition in the evaluation of Antibacterial potential (FP-Gen)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Pr>
          <w:rtl w:val="0"/>
        </w:rPr>
      </w:r>
    </w:p>
    <w:p w:rsidR="00000000" w:rsidDel="00000000" w:rsidP="00000000" w:rsidRDefault="00000000" w:rsidRPr="00000000" w14:paraId="000002CF">
      <w:pPr>
        <w:keepNext w:val="1"/>
        <w:spacing w:after="0" w:before="0" w:line="480" w:lineRule="auto"/>
        <w:ind w:firstLine="720"/>
        <w:jc w:val="both"/>
        <w:rPr>
          <w:b w:val="1"/>
          <w:bCs w:val="1"/>
        </w:rPr>
      </w:pPr>
      <w:r>
        <w:rPr>
          <w:b w:val="1"/>
          <w:bCs w:val="1"/>
          <w:sz w:val="22"/>
          <w:szCs w:val="22"/>
          <w:rtl w:val="0"/>
        </w:rPr>
        <w:t xml:space="preserve">B3 · 142 words · 1 hedges · 0.7 per 100 words</w:t>
      </w:r>
      <w:r>
        <w:rPr>
          <w:rtl w:val="0"/>
        </w:rPr>
      </w:r>
    </w:p>
    <w:p w:rsidR="00000000" w:rsidDel="00000000" w:rsidP="00000000" w:rsidRDefault="00000000" w:rsidRPr="00000000" w14:paraId="000002D0">
      <w:pPr>
        <w:spacing w:after="0" w:before="0" w:line="480" w:lineRule="auto"/>
        <w:ind w:firstLine="720"/>
        <w:jc w:val="both"/>
        <w:rPr/>
      </w:pPr>
      <w:r>
        <w:rPr>
          <w:strike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D1">
      <w:pPr>
        <w:keepNext w:val="1"/>
        <w:spacing w:after="0" w:before="0" w:line="480" w:lineRule="auto"/>
        <w:ind w:firstLine="720"/>
        <w:jc w:val="both"/>
        <w:rPr>
          <w:b w:val="1"/>
          <w:bCs w:val="1"/>
        </w:rPr>
      </w:pPr>
      <w:r>
        <w:rPr>
          <w:b w:val="1"/>
          <w:bCs w:val="1"/>
          <w:sz w:val="22"/>
          <w:szCs w:val="22"/>
          <w:rtl w:val="0"/>
        </w:rPr>
        <w:t xml:space="preserve">B4 · 231 words · 3 hedges · 1.3 per 100 words</w:t>
      </w:r>
      <w:r>
        <w:rPr>
          <w:rtl w:val="0"/>
        </w:rPr>
      </w:r>
    </w:p>
    <w:p w:rsidR="00000000" w:rsidDel="00000000" w:rsidP="00000000" w:rsidRDefault="00000000" w:rsidRPr="00000000" w14:paraId="000002D2">
      <w:pPr>
        <w:spacing w:after="0" w:before="0" w:line="480" w:lineRule="auto"/>
        <w:ind w:firstLine="720"/>
        <w:jc w:val="both"/>
        <w:rPr/>
      </w:pPr>
      <w:r>
        <w:rPr>
          <w:strike w:val="0"/>
          <w:color w:val="000000"/>
          <w:sz w:val="22"/>
          <w:szCs w:val="22"/>
          <w:rtl w:val="0"/>
        </w:rPr>
        <w:t xml:space="preserve">This study evaluated the acute toxicity and antitussive activity of Mimosa pudica (Makahiya) ethanolic extract in ICR mice to assess its safety and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Mimosa pudica has promising antitussive properties and a wide safety margin, supporting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accessible herbal alternative for managing cough. The presence of bioactive compounds such as flavonoids and saponins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contribute to its therapeutic effects. Further studies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D3">
      <w:pPr>
        <w:keepNext w:val="1"/>
        <w:spacing w:after="0" w:before="0" w:line="480" w:lineRule="auto"/>
        <w:ind w:firstLine="720"/>
        <w:jc w:val="both"/>
        <w:rPr>
          <w:b w:val="1"/>
          <w:bCs w:val="1"/>
        </w:rPr>
      </w:pPr>
      <w:r>
        <w:rPr>
          <w:b w:val="1"/>
          <w:bCs w:val="1"/>
          <w:sz w:val="22"/>
          <w:szCs w:val="22"/>
          <w:rtl w:val="0"/>
        </w:rPr>
        <w:t xml:space="preserve">B5 · 245 words · 1 hedges · 0.41 per 100 words</w:t>
      </w:r>
      <w:r>
        <w:rPr>
          <w:rtl w:val="0"/>
        </w:rPr>
      </w:r>
    </w:p>
    <w:p w:rsidR="00000000" w:rsidDel="00000000" w:rsidP="00000000" w:rsidRDefault="00000000" w:rsidRPr="00000000" w14:paraId="000002D4">
      <w:pPr>
        <w:spacing w:after="0" w:before="0" w:line="480" w:lineRule="auto"/>
        <w:ind w:firstLine="720"/>
        <w:jc w:val="both"/>
        <w:rPr/>
      </w:pPr>
      <w:r>
        <w:rPr>
          <w:strike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antioxidant and antibacterial sources.</w:t>
      </w:r>
      <w:r>
        <w:rPr>
          <w:rtl w:val="0"/>
        </w:rPr>
      </w:r>
    </w:p>
    <w:p w:rsidR="00000000" w:rsidDel="00000000" w:rsidP="00000000" w:rsidRDefault="00000000" w:rsidRPr="00000000" w14:paraId="000002D5">
      <w:pPr>
        <w:keepNext w:val="1"/>
        <w:spacing w:after="0" w:before="0" w:line="480" w:lineRule="auto"/>
        <w:ind w:firstLine="720"/>
        <w:jc w:val="both"/>
        <w:rPr>
          <w:b w:val="1"/>
          <w:bCs w:val="1"/>
        </w:rPr>
      </w:pPr>
      <w:r>
        <w:rPr>
          <w:b w:val="1"/>
          <w:bCs w:val="1"/>
          <w:sz w:val="22"/>
          <w:szCs w:val="22"/>
          <w:rtl w:val="0"/>
        </w:rPr>
        <w:t xml:space="preserve">B6 · 232 words · 0 hedges · 0.0 per 100 words</w:t>
      </w:r>
      <w:r>
        <w:rPr>
          <w:rtl w:val="0"/>
        </w:rPr>
      </w:r>
    </w:p>
    <w:p w:rsidR="00000000" w:rsidDel="00000000" w:rsidP="00000000" w:rsidRDefault="00000000" w:rsidRPr="00000000" w14:paraId="000002D6">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would</w:t>
      </w:r>
      <w:r>
        <w:rPr>
          <w:strike w:val="0"/>
          <w:color w:val="808080"/>
          <w:sz w:val="22"/>
          <w:szCs w:val="22"/>
          <w:rtl w:val="0"/>
        </w:rPr>
        <w:t xml:space="preserve"> (FP-Gen)</w:t>
      </w:r>
      <w:r>
        <w:rPr>
          <w:strike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Pr>
          <w:strike w:val="0"/>
          <w:color w:val="000000"/>
          <w:sz w:val="22"/>
          <w:szCs w:val="22"/>
          <w:shd w:fill="bfbfbf" w:val="clear"/>
          <w:rtl w:val="0"/>
        </w:rPr>
        <w:t xml:space="preserve">was</w:t>
      </w:r>
      <w:r>
        <w:rPr>
          <w:strike w:val="0"/>
          <w:color w:val="000000"/>
          <w:sz w:val="22"/>
          <w:szCs w:val="22"/>
          <w:rtl w:val="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D7">
      <w:pPr>
        <w:keepNext w:val="1"/>
        <w:spacing w:after="0" w:before="0" w:line="480" w:lineRule="auto"/>
        <w:ind w:firstLine="720"/>
        <w:jc w:val="both"/>
        <w:rPr>
          <w:b w:val="1"/>
          <w:bCs w:val="1"/>
        </w:rPr>
      </w:pPr>
      <w:r>
        <w:rPr>
          <w:b w:val="1"/>
          <w:bCs w:val="1"/>
          <w:sz w:val="22"/>
          <w:szCs w:val="22"/>
          <w:rtl w:val="0"/>
        </w:rPr>
        <w:t xml:space="preserve">B7 · 266 words · 3 hedges · 1.13 per 100 words</w:t>
      </w:r>
      <w:r>
        <w:rPr>
          <w:rtl w:val="0"/>
        </w:rPr>
      </w:r>
    </w:p>
    <w:p w:rsidR="00000000" w:rsidDel="00000000" w:rsidP="00000000" w:rsidRDefault="00000000" w:rsidRPr="00000000" w14:paraId="000002D8">
      <w:pPr>
        <w:spacing w:after="0" w:before="0" w:line="480" w:lineRule="auto"/>
        <w:ind w:firstLine="720"/>
        <w:jc w:val="both"/>
        <w:rPr/>
      </w:pPr>
      <w:r>
        <w:rPr>
          <w:strike w:val="0"/>
          <w:color w:val="000000"/>
          <w:sz w:val="22"/>
          <w:szCs w:val="22"/>
          <w:rtl w:val="0"/>
        </w:rPr>
        <w:t xml:space="preserve">The study </w:t>
      </w:r>
      <w:r>
        <w:rPr>
          <w:strike w:val="1"/>
          <w:color w:val="000000"/>
          <w:sz w:val="22"/>
          <w:szCs w:val="22"/>
          <w:rtl w:val="0"/>
        </w:rPr>
        <w:t xml:space="preserve">generally</w:t>
      </w:r>
      <w:r>
        <w:rPr>
          <w:strike w:val="0"/>
          <w:color w:val="808080"/>
          <w:sz w:val="22"/>
          <w:szCs w:val="22"/>
          <w:rtl w:val="0"/>
        </w:rPr>
        <w:t xml:space="preserve"> (FP-Proc)</w:t>
      </w:r>
      <w:r>
        <w:rPr>
          <w:strike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strike w:val="0"/>
          <w:color w:val="ffffff"/>
          <w:sz w:val="22"/>
          <w:szCs w:val="22"/>
          <w:highlight w:val="red"/>
          <w:rtl w:val="0"/>
        </w:rPr>
        <w:t xml:space="preserve">inferring</w:t>
      </w:r>
      <w:r>
        <w:rPr>
          <w:strike w:val="0"/>
          <w:color w:val="ed7d31"/>
          <w:sz w:val="22"/>
          <w:szCs w:val="22"/>
          <w:rtl w:val="0"/>
        </w:rPr>
        <w:t xml:space="preserve"> (EC)</w:t>
      </w:r>
      <w:r>
        <w:rPr>
          <w:strike w:val="0"/>
          <w:color w:val="000000"/>
          <w:sz w:val="22"/>
          <w:szCs w:val="22"/>
          <w:rtl w:val="0"/>
        </w:rPr>
        <w:t xml:space="preserve"> that such observation was induced by the Z. talanai-infused nanozeolite pellet suspension. Hence, the biosynthesis of Z. talanai-infused nanozeolite pellets is feasible and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affect the overall development of D. rerio embryos.</w:t>
      </w:r>
      <w:r>
        <w:rPr>
          <w:rtl w:val="0"/>
        </w:rPr>
      </w:r>
    </w:p>
    <w:p w:rsidR="00000000" w:rsidDel="00000000" w:rsidP="00000000" w:rsidRDefault="00000000" w:rsidRPr="00000000" w14:paraId="000002D9">
      <w:pPr>
        <w:keepNext w:val="1"/>
        <w:spacing w:after="0" w:before="0" w:line="480" w:lineRule="auto"/>
        <w:ind w:firstLine="720"/>
        <w:jc w:val="both"/>
        <w:rPr>
          <w:b w:val="1"/>
          <w:bCs w:val="1"/>
        </w:rPr>
      </w:pPr>
      <w:r>
        <w:rPr>
          <w:b w:val="1"/>
          <w:bCs w:val="1"/>
          <w:sz w:val="22"/>
          <w:szCs w:val="22"/>
          <w:rtl w:val="0"/>
        </w:rPr>
        <w:t xml:space="preserve">B8 · 241 words · 2 hedges · 0.83 per 100 words</w:t>
      </w:r>
      <w:r>
        <w:rPr>
          <w:rtl w:val="0"/>
        </w:rPr>
      </w:r>
    </w:p>
    <w:p w:rsidR="00000000" w:rsidDel="00000000" w:rsidP="00000000" w:rsidRDefault="00000000" w:rsidRPr="00000000" w14:paraId="000002DA">
      <w:pPr>
        <w:spacing w:after="0" w:before="0" w:line="480" w:lineRule="auto"/>
        <w:ind w:firstLine="720"/>
        <w:jc w:val="both"/>
        <w:rPr/>
      </w:pPr>
      <w:r>
        <w:rPr>
          <w:strike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to control bacterial infections caused by multi-drug resistant pathogens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also be considered.</w:t>
      </w:r>
      <w:r>
        <w:rPr>
          <w:rtl w:val="0"/>
        </w:rPr>
      </w:r>
    </w:p>
    <w:p w:rsidR="00000000" w:rsidDel="00000000" w:rsidP="00000000" w:rsidRDefault="00000000" w:rsidRPr="00000000" w14:paraId="000002DB">
      <w:pPr>
        <w:keepNext w:val="1"/>
        <w:spacing w:after="0" w:before="0" w:line="480" w:lineRule="auto"/>
        <w:ind w:firstLine="720"/>
        <w:jc w:val="both"/>
        <w:rPr>
          <w:b w:val="1"/>
          <w:bCs w:val="1"/>
        </w:rPr>
      </w:pPr>
      <w:r>
        <w:rPr>
          <w:b w:val="1"/>
          <w:bCs w:val="1"/>
          <w:sz w:val="22"/>
          <w:szCs w:val="22"/>
          <w:rtl w:val="0"/>
        </w:rPr>
        <w:t xml:space="preserve">B9 · 212 words · 0 hedges · 0.0 per 100 words</w:t>
      </w:r>
      <w:r>
        <w:rPr>
          <w:rtl w:val="0"/>
        </w:rPr>
      </w:r>
    </w:p>
    <w:p w:rsidR="00000000" w:rsidDel="00000000" w:rsidP="00000000" w:rsidRDefault="00000000" w:rsidRPr="00000000" w14:paraId="000002DC">
      <w:pPr>
        <w:spacing w:after="0" w:before="0" w:line="480" w:lineRule="auto"/>
        <w:ind w:firstLine="720"/>
        <w:jc w:val="both"/>
        <w:rPr/>
      </w:pPr>
      <w:r>
        <w:rPr>
          <w:strike w:val="0"/>
          <w:color w:val="000000"/>
          <w:sz w:val="22"/>
          <w:szCs w:val="22"/>
          <w:rtl w:val="0"/>
        </w:rPr>
        <w:t xml:space="preserve">This study aimed to identify the histoprotective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strike w:val="0"/>
          <w:color w:val="000000"/>
          <w:sz w:val="22"/>
          <w:szCs w:val="22"/>
          <w:shd w:fill="bfbfbf" w:val="clear"/>
          <w:rtl w:val="0"/>
        </w:rPr>
        <w:t xml:space="preserve">caused</w:t>
      </w:r>
      <w:r>
        <w:rPr>
          <w:strike w:val="0"/>
          <w:color w:val="000000"/>
          <w:sz w:val="22"/>
          <w:szCs w:val="22"/>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DD">
      <w:pPr>
        <w:keepNext w:val="1"/>
        <w:spacing w:after="0" w:before="0" w:line="480" w:lineRule="auto"/>
        <w:ind w:firstLine="720"/>
        <w:jc w:val="both"/>
        <w:rPr>
          <w:b w:val="1"/>
          <w:bCs w:val="1"/>
        </w:rPr>
      </w:pPr>
      <w:r>
        <w:rPr>
          <w:b w:val="1"/>
          <w:bCs w:val="1"/>
          <w:sz w:val="22"/>
          <w:szCs w:val="22"/>
          <w:rtl w:val="0"/>
        </w:rPr>
        <w:t xml:space="preserve">B10 · 302 words · 1 hedges · 0.33 per 100 words</w:t>
      </w:r>
      <w:r>
        <w:rPr>
          <w:rtl w:val="0"/>
        </w:rPr>
      </w:r>
    </w:p>
    <w:p w:rsidR="00000000" w:rsidDel="00000000" w:rsidP="00000000" w:rsidRDefault="00000000" w:rsidRPr="00000000" w14:paraId="000002DE">
      <w:pPr>
        <w:spacing w:after="0" w:before="0" w:line="480" w:lineRule="auto"/>
        <w:ind w:firstLine="720"/>
        <w:jc w:val="both"/>
        <w:rPr/>
      </w:pPr>
      <w:r>
        <w:rPr>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tl w:val="0"/>
        </w:rPr>
      </w:r>
    </w:p>
    <w:p w:rsidR="00000000" w:rsidDel="00000000" w:rsidP="00000000" w:rsidRDefault="00000000" w:rsidRPr="00000000" w14:paraId="000002DF">
      <w:pPr>
        <w:keepNext w:val="1"/>
        <w:spacing w:after="0" w:before="0" w:line="480" w:lineRule="auto"/>
        <w:ind w:firstLine="720"/>
        <w:jc w:val="both"/>
        <w:rPr>
          <w:b w:val="1"/>
          <w:bCs w:val="1"/>
        </w:rPr>
      </w:pPr>
      <w:r>
        <w:rPr>
          <w:b w:val="1"/>
          <w:bCs w:val="1"/>
          <w:sz w:val="22"/>
          <w:szCs w:val="22"/>
          <w:rtl w:val="0"/>
        </w:rPr>
        <w:t xml:space="preserve">B11 · 256 words · 1 hedges · 0.39 per 100 words</w:t>
      </w:r>
      <w:r>
        <w:rPr>
          <w:rtl w:val="0"/>
        </w:rPr>
      </w:r>
    </w:p>
    <w:p w:rsidR="00000000" w:rsidDel="00000000" w:rsidP="00000000" w:rsidRDefault="00000000" w:rsidRPr="00000000" w14:paraId="000002E0">
      <w:pPr>
        <w:spacing w:after="0" w:before="0" w:line="480" w:lineRule="auto"/>
        <w:ind w:firstLine="720"/>
        <w:jc w:val="both"/>
        <w:rPr/>
      </w:pPr>
      <w:r>
        <w:rPr>
          <w:strike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strike w:val="0"/>
          <w:color w:val="000000"/>
          <w:sz w:val="22"/>
          <w:szCs w:val="22"/>
          <w:shd w:fill="bfbfbf" w:val="clear"/>
          <w:rtl w:val="0"/>
        </w:rPr>
        <w:t xml:space="preserve">provides</w:t>
      </w:r>
      <w:r>
        <w:rPr>
          <w:strike w:val="0"/>
          <w:color w:val="000000"/>
          <w:sz w:val="22"/>
          <w:szCs w:val="22"/>
          <w:rtl w:val="0"/>
        </w:rPr>
        <w:t xml:space="preserve"> [G] a comprehensive approach for diagnosing and studying mycobacteriosis in cultivated milkfish, offering insights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E1">
      <w:pPr>
        <w:keepNext w:val="1"/>
        <w:spacing w:after="0" w:before="0" w:line="480" w:lineRule="auto"/>
        <w:ind w:firstLine="720"/>
        <w:jc w:val="both"/>
        <w:rPr>
          <w:b w:val="1"/>
          <w:bCs w:val="1"/>
        </w:rPr>
      </w:pPr>
      <w:r>
        <w:rPr>
          <w:b w:val="1"/>
          <w:bCs w:val="1"/>
          <w:sz w:val="22"/>
          <w:szCs w:val="22"/>
          <w:rtl w:val="0"/>
        </w:rPr>
        <w:t xml:space="preserve">B12 · 149 words · 1 hedges · 0.67 per 100 words</w:t>
      </w:r>
      <w:r>
        <w:rPr>
          <w:rtl w:val="0"/>
        </w:rPr>
      </w:r>
    </w:p>
    <w:p w:rsidR="00000000" w:rsidDel="00000000" w:rsidP="00000000" w:rsidRDefault="00000000" w:rsidRPr="00000000" w14:paraId="000002E2">
      <w:pPr>
        <w:spacing w:after="0" w:before="0" w:line="480" w:lineRule="auto"/>
        <w:ind w:firstLine="720"/>
        <w:jc w:val="both"/>
        <w:rPr/>
      </w:pPr>
      <w:r>
        <w:rPr>
          <w:strike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quorum quenching (QQ) activities. In this study, lactic acid bacteria were obtained from a parallel study, and the antimicrobial activity of the top 10 isolates </w:t>
      </w:r>
      <w:r>
        <w:rPr>
          <w:strike w:val="0"/>
          <w:color w:val="000000"/>
          <w:sz w:val="22"/>
          <w:szCs w:val="22"/>
          <w:shd w:fill="bfbfbf" w:val="clear"/>
          <w:rtl w:val="0"/>
        </w:rPr>
        <w:t xml:space="preserve">was</w:t>
      </w:r>
      <w:r>
        <w:rPr>
          <w:strike w:val="0"/>
          <w:color w:val="000000"/>
          <w:sz w:val="22"/>
          <w:szCs w:val="22"/>
          <w:rtl w:val="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r>
        <w:rPr>
          <w:rtl w:val="0"/>
        </w:rPr>
      </w:r>
    </w:p>
    <w:p w:rsidR="00000000" w:rsidDel="00000000" w:rsidP="00000000" w:rsidRDefault="00000000" w:rsidRPr="00000000" w14:paraId="000002E3">
      <w:pPr>
        <w:keepNext w:val="1"/>
        <w:spacing w:after="0" w:before="0" w:line="480" w:lineRule="auto"/>
        <w:ind w:firstLine="720"/>
        <w:jc w:val="both"/>
        <w:rPr>
          <w:b w:val="1"/>
          <w:bCs w:val="1"/>
        </w:rPr>
      </w:pPr>
      <w:r>
        <w:rPr>
          <w:b w:val="1"/>
          <w:bCs w:val="1"/>
          <w:sz w:val="22"/>
          <w:szCs w:val="22"/>
          <w:rtl w:val="0"/>
        </w:rPr>
        <w:t xml:space="preserve">B13 · 148 words · 0 hedges · 0.0 per 100 words</w:t>
      </w:r>
      <w:r>
        <w:rPr>
          <w:rtl w:val="0"/>
        </w:rPr>
      </w:r>
    </w:p>
    <w:p w:rsidR="00000000" w:rsidDel="00000000" w:rsidP="00000000" w:rsidRDefault="00000000" w:rsidRPr="00000000" w14:paraId="000002E4">
      <w:pPr>
        <w:spacing w:after="0" w:before="0" w:line="480" w:lineRule="auto"/>
        <w:ind w:firstLine="720"/>
        <w:jc w:val="both"/>
        <w:rPr/>
      </w:pPr>
      <w:r>
        <w:rPr>
          <w:strike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indicating (FP-Gen) that its antibacterial property is dose dependent.</w:t>
      </w:r>
      <w:r>
        <w:rPr>
          <w:rtl w:val="0"/>
        </w:rPr>
      </w:r>
    </w:p>
    <w:p w:rsidR="00000000" w:rsidDel="00000000" w:rsidP="00000000" w:rsidRDefault="00000000" w:rsidRPr="00000000" w14:paraId="000002E5">
      <w:pPr>
        <w:keepNext w:val="1"/>
        <w:spacing w:after="0" w:before="0" w:line="480" w:lineRule="auto"/>
        <w:ind w:firstLine="720"/>
        <w:jc w:val="both"/>
        <w:rPr>
          <w:b w:val="1"/>
          <w:bCs w:val="1"/>
        </w:rPr>
      </w:pPr>
      <w:r>
        <w:rPr>
          <w:b w:val="1"/>
          <w:bCs w:val="1"/>
          <w:sz w:val="22"/>
          <w:szCs w:val="22"/>
          <w:rtl w:val="0"/>
        </w:rPr>
        <w:t xml:space="preserve">B14 · 242 words · 3 hedges · 1.24 per 100 words</w:t>
      </w:r>
      <w:r>
        <w:rPr>
          <w:rtl w:val="0"/>
        </w:rPr>
      </w:r>
    </w:p>
    <w:p w:rsidR="00000000" w:rsidDel="00000000" w:rsidP="00000000" w:rsidRDefault="00000000" w:rsidRPr="00000000" w14:paraId="000002E6">
      <w:pPr>
        <w:spacing w:after="0" w:before="0" w:line="480" w:lineRule="auto"/>
        <w:ind w:firstLine="720"/>
        <w:jc w:val="both"/>
        <w:rPr/>
      </w:pPr>
      <w:r>
        <w:rPr>
          <w:strike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 extraction efficiency favors the highly polar solvents than the non-polar solvents in determining the antifungal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E. indica against Colletotrichum spp.. The findings of this study attested that this specific type of grass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be used as biofungicide agent.</w:t>
      </w:r>
      <w:r>
        <w:rPr>
          <w:rtl w:val="0"/>
        </w:rPr>
      </w:r>
    </w:p>
    <w:p w:rsidR="00000000" w:rsidDel="00000000" w:rsidP="00000000" w:rsidRDefault="00000000" w:rsidRPr="00000000" w14:paraId="000002E7">
      <w:pPr>
        <w:keepNext w:val="1"/>
        <w:spacing w:after="0" w:before="0" w:line="480" w:lineRule="auto"/>
        <w:ind w:firstLine="720"/>
        <w:jc w:val="both"/>
        <w:rPr>
          <w:b w:val="1"/>
          <w:bCs w:val="1"/>
        </w:rPr>
      </w:pPr>
      <w:r>
        <w:rPr>
          <w:b w:val="1"/>
          <w:bCs w:val="1"/>
          <w:sz w:val="22"/>
          <w:szCs w:val="22"/>
          <w:rtl w:val="0"/>
        </w:rPr>
        <w:t xml:space="preserve">B15 · 131 words · 0 hedges · 0.0 per 100 words</w:t>
      </w:r>
      <w:r>
        <w:rPr>
          <w:rtl w:val="0"/>
        </w:rPr>
      </w:r>
    </w:p>
    <w:p w:rsidR="00000000" w:rsidDel="00000000" w:rsidP="00000000" w:rsidRDefault="00000000" w:rsidRPr="00000000" w14:paraId="000002E8">
      <w:pPr>
        <w:spacing w:after="0" w:before="0" w:line="480" w:lineRule="auto"/>
        <w:ind w:firstLine="720"/>
        <w:jc w:val="both"/>
        <w:rPr/>
      </w:pPr>
      <w:r>
        <w:rPr>
          <w:strike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E9">
      <w:pPr>
        <w:keepNext w:val="1"/>
        <w:spacing w:after="0" w:before="0" w:line="480" w:lineRule="auto"/>
        <w:ind w:firstLine="720"/>
        <w:jc w:val="both"/>
        <w:rPr>
          <w:b w:val="1"/>
          <w:bCs w:val="1"/>
        </w:rPr>
      </w:pPr>
      <w:r>
        <w:rPr>
          <w:b w:val="1"/>
          <w:bCs w:val="1"/>
          <w:sz w:val="22"/>
          <w:szCs w:val="22"/>
          <w:rtl w:val="0"/>
        </w:rPr>
        <w:t xml:space="preserve">B16 · 223 words · 5 hedges · 2.24 per 100 words</w:t>
      </w:r>
      <w:r>
        <w:rPr>
          <w:rtl w:val="0"/>
        </w:rPr>
      </w:r>
    </w:p>
    <w:p w:rsidR="00000000" w:rsidDel="00000000" w:rsidP="00000000" w:rsidRDefault="00000000" w:rsidRPr="00000000" w14:paraId="000002EA">
      <w:pPr>
        <w:spacing w:after="0" w:before="0" w:line="480" w:lineRule="auto"/>
        <w:ind w:firstLine="720"/>
        <w:jc w:val="both"/>
        <w:rPr/>
      </w:pPr>
      <w:r>
        <w:rPr>
          <w:strike w:val="0"/>
          <w:color w:val="000000"/>
          <w:sz w:val="22"/>
          <w:szCs w:val="22"/>
          <w:rtl w:val="0"/>
        </w:rPr>
        <w:t xml:space="preserve">Methicillin-resistant Staphylococcus aureus (MRSA) is a common and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severe pathogen that has developed resistance to several types of antibiotics. MRSA bacteria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survive long on surfaces and objects, including second-hand clothing (SHC). The increasing popularity of SHC or “ukay-ukay” in the Philippines, coupled with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public health risks associated with the handling and purchasing of second-hand clothing. This study, therefore, underscores the need for proper precautions to mitigate the spread of </w:t>
      </w:r>
      <w:r>
        <w:rPr>
          <w:strike w:val="0"/>
          <w:color w:val="000000"/>
          <w:sz w:val="22"/>
          <w:szCs w:val="22"/>
          <w:highlight w:val="yellow"/>
          <w:rtl w:val="0"/>
        </w:rPr>
        <w:t xml:space="preserve">potentially</w:t>
      </w:r>
      <w:r>
        <w:rPr>
          <w:strike w:val="0"/>
          <w:color w:val="ed7d31"/>
          <w:sz w:val="22"/>
          <w:szCs w:val="22"/>
          <w:rtl w:val="0"/>
        </w:rPr>
        <w:t xml:space="preserve"> (EC)</w:t>
      </w:r>
      <w:r>
        <w:rPr>
          <w:strike w:val="0"/>
          <w:color w:val="000000"/>
          <w:sz w:val="22"/>
          <w:szCs w:val="22"/>
          <w:rtl w:val="0"/>
        </w:rPr>
        <w:t xml:space="preserve"> harmful bacteria, including MRSA, on second-hand clothing. It highlights the importance of raising awareness among both vendors and consumers about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associated with these garments.</w:t>
      </w:r>
      <w:r>
        <w:rPr>
          <w:rtl w:val="0"/>
        </w:rPr>
      </w:r>
    </w:p>
    <w:p w:rsidR="00000000" w:rsidDel="00000000" w:rsidP="00000000" w:rsidRDefault="00000000" w:rsidRPr="00000000" w14:paraId="000002EB">
      <w:pPr>
        <w:keepNext w:val="1"/>
        <w:spacing w:after="0" w:before="0" w:line="480" w:lineRule="auto"/>
        <w:ind w:firstLine="720"/>
        <w:jc w:val="both"/>
        <w:rPr>
          <w:b w:val="1"/>
          <w:bCs w:val="1"/>
        </w:rPr>
      </w:pPr>
      <w:r>
        <w:rPr>
          <w:b w:val="1"/>
          <w:bCs w:val="1"/>
          <w:sz w:val="22"/>
          <w:szCs w:val="22"/>
          <w:rtl w:val="0"/>
        </w:rPr>
        <w:t xml:space="preserve">B17 · 243 words · 2 hedges · 0.82 per 100 words</w:t>
      </w:r>
      <w:r>
        <w:rPr>
          <w:rtl w:val="0"/>
        </w:rPr>
      </w:r>
    </w:p>
    <w:p w:rsidR="00000000" w:rsidDel="00000000" w:rsidP="00000000" w:rsidRDefault="00000000" w:rsidRPr="00000000" w14:paraId="000002EC">
      <w:pPr>
        <w:spacing w:after="0" w:before="0" w:line="480" w:lineRule="auto"/>
        <w:ind w:firstLine="720"/>
        <w:jc w:val="both"/>
        <w:rPr/>
      </w:pPr>
      <w:r>
        <w:rPr>
          <w:strike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potential (FP-Gen),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indicated (FP-Gen) by the reduction of DPPH radicals. The TLC-MTT overlay assay showed that the extract exhibits antibacterial activity against S. aureus but was ineffective against E. coli, suggesting (EC) selective antibacterial potential (FP-Gen). The findings ~~indicate~~ (FP-Gen) that P. propinquum fruit ethanolic extract contains bioactive compounds with antioxidant and selective antibacterial properties. Further studies should (FP-Rec) focus on the isolation and characterization of its active compounds, their mechanisms of action, and their potential (EC) pharmaceutical applications.</w:t>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2ED">
      <w:pPr>
        <w:keepNext w:val="1"/>
        <w:spacing w:after="0" w:before="0" w:line="480" w:lineRule="auto"/>
        <w:ind w:firstLine="720"/>
        <w:jc w:val="both"/>
        <w:rPr>
          <w:b w:val="1"/>
          <w:bCs w:val="1"/>
        </w:rPr>
      </w:pPr>
      <w:r>
        <w:rPr>
          <w:b w:val="1"/>
          <w:bCs w:val="1"/>
          <w:sz w:val="22"/>
          <w:szCs w:val="22"/>
          <w:rtl w:val="0"/>
        </w:rPr>
        <w:t xml:space="preserve">B18 · 286 words · 1 hedges · 0.35 per 100 words</w:t>
      </w:r>
      <w:r>
        <w:rPr>
          <w:rtl w:val="0"/>
        </w:rPr>
      </w:r>
    </w:p>
    <w:p w:rsidR="00000000" w:rsidDel="00000000" w:rsidP="00000000" w:rsidRDefault="00000000" w:rsidRPr="00000000" w14:paraId="000002EE">
      <w:pPr>
        <w:spacing w:after="0" w:before="0" w:line="480" w:lineRule="auto"/>
        <w:ind w:firstLine="720"/>
        <w:jc w:val="both"/>
        <w:rPr/>
      </w:pPr>
      <w:r>
        <w:rPr>
          <w:strike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EF">
      <w:pPr>
        <w:keepNext w:val="1"/>
        <w:spacing w:after="0" w:before="0" w:line="480" w:lineRule="auto"/>
        <w:ind w:firstLine="720"/>
        <w:jc w:val="both"/>
        <w:rPr>
          <w:b w:val="1"/>
          <w:bCs w:val="1"/>
        </w:rPr>
      </w:pPr>
      <w:r>
        <w:rPr>
          <w:b w:val="1"/>
          <w:bCs w:val="1"/>
          <w:sz w:val="22"/>
          <w:szCs w:val="22"/>
          <w:rtl w:val="0"/>
        </w:rPr>
        <w:t xml:space="preserve">B19 · 290 words · 1 hedges · 0.34 per 100 words</w:t>
      </w:r>
      <w:r>
        <w:rPr>
          <w:rtl w:val="0"/>
        </w:rPr>
      </w:r>
    </w:p>
    <w:p w:rsidR="00000000" w:rsidDel="00000000" w:rsidP="00000000" w:rsidRDefault="00000000" w:rsidRPr="00000000" w14:paraId="000002F0">
      <w:pPr>
        <w:spacing w:after="0" w:before="0" w:line="480" w:lineRule="auto"/>
        <w:ind w:firstLine="720"/>
        <w:jc w:val="both"/>
        <w:rPr/>
      </w:pPr>
      <w:r>
        <w:rPr>
          <w:strike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strike w:val="1"/>
          <w:color w:val="000000"/>
          <w:sz w:val="22"/>
          <w:szCs w:val="22"/>
          <w:rtl w:val="0"/>
        </w:rPr>
        <w:t xml:space="preserve">should</w:t>
      </w:r>
      <w:r>
        <w:rPr>
          <w:strike w:val="0"/>
          <w:color w:val="808080"/>
          <w:sz w:val="22"/>
          <w:szCs w:val="22"/>
          <w:rtl w:val="0"/>
        </w:rPr>
        <w:t xml:space="preserve"> (FP-Rec)</w:t>
      </w:r>
      <w:r>
        <w:rPr>
          <w:strike w:val="0"/>
          <w:color w:val="000000"/>
          <w:sz w:val="22"/>
          <w:szCs w:val="22"/>
          <w:rtl w:val="0"/>
        </w:rPr>
        <w:t xml:space="preserve"> address the </w:t>
      </w:r>
      <w:r>
        <w:rPr>
          <w:strike w:val="0"/>
          <w:color w:val="ffffff"/>
          <w:sz w:val="22"/>
          <w:szCs w:val="22"/>
          <w:highlight w:val="red"/>
          <w:rtl w:val="0"/>
        </w:rPr>
        <w:t xml:space="preserve">possible</w:t>
      </w:r>
      <w:r>
        <w:rPr>
          <w:strike w:val="0"/>
          <w:color w:val="ed7d31"/>
          <w:sz w:val="22"/>
          <w:szCs w:val="22"/>
          <w:rtl w:val="0"/>
        </w:rPr>
        <w:t xml:space="preserve"> (EC)</w:t>
      </w:r>
      <w:r>
        <w:rPr>
          <w:strike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F1">
      <w:pPr>
        <w:keepNext w:val="1"/>
        <w:spacing w:after="0" w:before="0" w:line="480" w:lineRule="auto"/>
        <w:ind w:firstLine="720"/>
        <w:jc w:val="both"/>
        <w:rPr>
          <w:b w:val="1"/>
          <w:bCs w:val="1"/>
        </w:rPr>
      </w:pPr>
      <w:r>
        <w:rPr>
          <w:b w:val="1"/>
          <w:bCs w:val="1"/>
          <w:sz w:val="22"/>
          <w:szCs w:val="22"/>
          <w:rtl w:val="0"/>
        </w:rPr>
        <w:t xml:space="preserve">B20 · 223 words · 1 hedges · 0.45 per 100 words</w:t>
      </w:r>
      <w:r>
        <w:rPr>
          <w:rtl w:val="0"/>
        </w:rPr>
      </w:r>
    </w:p>
    <w:p w:rsidR="00000000" w:rsidDel="00000000" w:rsidP="00000000" w:rsidRDefault="00000000" w:rsidRPr="00000000" w14:paraId="000002F2">
      <w:pPr>
        <w:spacing w:after="0" w:before="0" w:line="480" w:lineRule="auto"/>
        <w:ind w:firstLine="720"/>
        <w:jc w:val="both"/>
        <w:rPr/>
      </w:pPr>
      <w:r>
        <w:rPr>
          <w:strike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Trichoderma harzianum among the four isolates. The results </w:t>
      </w:r>
      <w:r>
        <w:rPr>
          <w:strike w:val="1"/>
          <w:color w:val="000000"/>
          <w:sz w:val="22"/>
          <w:szCs w:val="22"/>
          <w:rtl w:val="0"/>
        </w:rPr>
        <w:t xml:space="preserve">indicate</w:t>
      </w:r>
      <w:r>
        <w:rPr>
          <w:strike w:val="0"/>
          <w:color w:val="808080"/>
          <w:sz w:val="22"/>
          <w:szCs w:val="22"/>
          <w:rtl w:val="0"/>
        </w:rPr>
        <w:t xml:space="preserve"> (FP-Gen)</w:t>
      </w:r>
      <w:r>
        <w:rPr>
          <w:strike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strike w:val="0"/>
          <w:color w:val="ffffff"/>
          <w:sz w:val="22"/>
          <w:szCs w:val="22"/>
          <w:highlight w:val="red"/>
          <w:rtl w:val="0"/>
        </w:rPr>
        <w:t xml:space="preserve">suggesting</w:t>
      </w:r>
      <w:r>
        <w:rPr>
          <w:strike w:val="0"/>
          <w:color w:val="ed7d31"/>
          <w:sz w:val="22"/>
          <w:szCs w:val="22"/>
          <w:rtl w:val="0"/>
        </w:rPr>
        <w:t xml:space="preserve"> (EC)</w:t>
      </w:r>
      <w:r>
        <w:rPr>
          <w:strike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F3">
      <w:pPr>
        <w:keepNext w:val="1"/>
        <w:keepLines w:val="1"/>
        <w:spacing w:after="0" w:before="240" w:line="480" w:lineRule="auto"/>
        <w:ind w:left="0" w:firstLine="0"/>
        <w:jc w:val="both"/>
        <w:rPr>
          <w:sz w:val="24"/>
          <w:szCs w:val="24"/>
        </w:rPr>
      </w:pPr>
      <w:r>
        <w:rPr>
          <w:b w:val="1"/>
          <w:bCs w:val="1"/>
          <w:sz w:val="24"/>
          <w:szCs w:val="24"/>
          <w:rtl w:val="0"/>
        </w:rPr>
        <w:t xml:space="preserve">Veterinary Medicine (VM1–VM20)</w:t>
      </w:r>
      <w:r>
        <w:rPr>
          <w:rtl w:val="0"/>
        </w:rPr>
      </w:r>
    </w:p>
    <w:p w:rsidR="00000000" w:rsidDel="00000000" w:rsidP="00000000" w:rsidRDefault="00000000" w:rsidRPr="00000000" w14:paraId="000002F4">
      <w:pPr>
        <w:keepNext w:val="1"/>
        <w:spacing w:after="0" w:before="0" w:line="480" w:lineRule="auto"/>
        <w:ind w:firstLine="720"/>
        <w:jc w:val="both"/>
        <w:rPr>
          <w:b w:val="1"/>
          <w:bCs w:val="1"/>
        </w:rPr>
      </w:pPr>
      <w:r>
        <w:rPr>
          <w:b w:val="1"/>
          <w:bCs w:val="1"/>
          <w:sz w:val="22"/>
          <w:szCs w:val="22"/>
          <w:rtl w:val="0"/>
        </w:rPr>
        <w:t xml:space="preserve">VM1 · 211 words · 0 hedges · 0.0 per 100 words</w:t>
      </w:r>
      <w:r>
        <w:rPr>
          <w:rtl w:val="0"/>
        </w:rPr>
      </w:r>
    </w:p>
    <w:p w:rsidR="00000000" w:rsidDel="00000000" w:rsidP="00000000" w:rsidRDefault="00000000" w:rsidRPr="00000000" w14:paraId="000002F5">
      <w:pPr>
        <w:spacing w:after="0" w:before="0" w:line="480" w:lineRule="auto"/>
        <w:ind w:firstLine="720"/>
        <w:jc w:val="both"/>
        <w:rPr/>
      </w:pPr>
      <w:r>
        <w:rPr>
          <w:strike w:val="0"/>
          <w:color w:val="000000"/>
          <w:sz w:val="22"/>
          <w:szCs w:val="22"/>
          <w:rtl w:val="0"/>
        </w:rPr>
        <w:t xml:space="preserve">This study </w:t>
      </w:r>
      <w:r>
        <w:rPr>
          <w:strike w:val="0"/>
          <w:color w:val="000000"/>
          <w:sz w:val="22"/>
          <w:szCs w:val="22"/>
          <w:shd w:fill="bfbfbf" w:val="clear"/>
          <w:rtl w:val="0"/>
        </w:rPr>
        <w:t xml:space="preserve">was</w:t>
      </w:r>
      <w:r>
        <w:rPr>
          <w:strike w:val="0"/>
          <w:color w:val="000000"/>
          <w:sz w:val="22"/>
          <w:szCs w:val="22"/>
          <w:rtl w:val="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r>
        <w:rPr>
          <w:rtl w:val="0"/>
        </w:rPr>
      </w:r>
    </w:p>
    <w:p w:rsidR="00000000" w:rsidDel="00000000" w:rsidP="00000000" w:rsidRDefault="00000000" w:rsidRPr="00000000" w14:paraId="000002F6">
      <w:pPr>
        <w:keepNext w:val="1"/>
        <w:spacing w:after="0" w:before="0" w:line="480" w:lineRule="auto"/>
        <w:ind w:firstLine="720"/>
        <w:jc w:val="both"/>
        <w:rPr>
          <w:b w:val="1"/>
          <w:bCs w:val="1"/>
        </w:rPr>
      </w:pPr>
      <w:r>
        <w:rPr>
          <w:b w:val="1"/>
          <w:bCs w:val="1"/>
          <w:sz w:val="22"/>
          <w:szCs w:val="22"/>
          <w:rtl w:val="0"/>
        </w:rPr>
        <w:t xml:space="preserve">VM2 · 358 words · 3 hedges · 0.84 per 100 words</w:t>
      </w:r>
      <w:r>
        <w:rPr>
          <w:rtl w:val="0"/>
        </w:rPr>
      </w:r>
    </w:p>
    <w:p w:rsidR="00000000" w:rsidDel="00000000" w:rsidP="00000000" w:rsidRDefault="00000000" w:rsidRPr="00000000" w14:paraId="000002F7">
      <w:pPr>
        <w:spacing w:after="0" w:before="0" w:line="480" w:lineRule="auto"/>
        <w:ind w:firstLine="720"/>
        <w:jc w:val="both"/>
        <w:rPr/>
      </w:pPr>
      <w:r>
        <w:rPr>
          <w:strike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strike w:val="0"/>
          <w:color w:val="ffffff"/>
          <w:sz w:val="22"/>
          <w:szCs w:val="22"/>
          <w:highlight w:val="red"/>
          <w:rtl w:val="0"/>
        </w:rPr>
        <w:t xml:space="preserve">indicating</w:t>
      </w:r>
      <w:r>
        <w:rPr>
          <w:strike w:val="0"/>
          <w:color w:val="ed7d31"/>
          <w:sz w:val="22"/>
          <w:szCs w:val="22"/>
          <w:rtl w:val="0"/>
        </w:rPr>
        <w:t xml:space="preserve"> (EC)</w:t>
      </w:r>
      <w:r>
        <w:rPr>
          <w:strike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strike w:val="0"/>
          <w:color w:val="ffffff"/>
          <w:sz w:val="22"/>
          <w:szCs w:val="22"/>
          <w:highlight w:val="red"/>
          <w:rtl w:val="0"/>
        </w:rPr>
        <w:t xml:space="preserve">likely</w:t>
      </w:r>
      <w:r>
        <w:rPr>
          <w:strike w:val="0"/>
          <w:color w:val="ed7d31"/>
          <w:sz w:val="22"/>
          <w:szCs w:val="22"/>
          <w:rtl w:val="0"/>
        </w:rPr>
        <w:t xml:space="preserve"> (EC)</w:t>
      </w:r>
      <w:r>
        <w:rPr>
          <w:strike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F8">
      <w:pPr>
        <w:keepNext w:val="1"/>
        <w:spacing w:after="0" w:before="0" w:line="480" w:lineRule="auto"/>
        <w:ind w:firstLine="720"/>
        <w:jc w:val="both"/>
        <w:rPr>
          <w:b w:val="1"/>
          <w:bCs w:val="1"/>
        </w:rPr>
      </w:pPr>
      <w:r>
        <w:rPr>
          <w:b w:val="1"/>
          <w:bCs w:val="1"/>
          <w:sz w:val="22"/>
          <w:szCs w:val="22"/>
          <w:rtl w:val="0"/>
        </w:rPr>
        <w:t xml:space="preserve">VM3 · 296 words · 0 hedges · 0.0 per 100 words</w:t>
      </w:r>
      <w:r>
        <w:rPr>
          <w:rtl w:val="0"/>
        </w:rPr>
      </w:r>
    </w:p>
    <w:p w:rsidR="00000000" w:rsidDel="00000000" w:rsidP="00000000" w:rsidRDefault="00000000" w:rsidRPr="00000000" w14:paraId="000002F9">
      <w:pPr>
        <w:spacing w:after="0" w:before="0" w:line="480" w:lineRule="auto"/>
        <w:ind w:firstLine="720"/>
        <w:jc w:val="both"/>
        <w:rPr/>
      </w:pPr>
      <w:r>
        <w:rPr>
          <w:strike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strike w:val="0"/>
          <w:color w:val="000000"/>
          <w:sz w:val="22"/>
          <w:szCs w:val="22"/>
          <w:shd w:fill="bfbfbf" w:val="clear"/>
          <w:rtl w:val="0"/>
        </w:rPr>
        <w:t xml:space="preserve">showed</w:t>
      </w:r>
      <w:r>
        <w:rPr>
          <w:strike w:val="0"/>
          <w:color w:val="000000"/>
          <w:sz w:val="22"/>
          <w:szCs w:val="22"/>
          <w:rtl w:val="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strike w:val="1"/>
          <w:color w:val="000000"/>
          <w:sz w:val="22"/>
          <w:szCs w:val="22"/>
          <w:rtl w:val="0"/>
        </w:rPr>
        <w:t xml:space="preserve">suggests</w:t>
      </w:r>
      <w:r>
        <w:rPr>
          <w:strike w:val="0"/>
          <w:color w:val="808080"/>
          <w:sz w:val="22"/>
          <w:szCs w:val="22"/>
          <w:rtl w:val="0"/>
        </w:rPr>
        <w:t xml:space="preserve"> (FP-Rec)</w:t>
      </w:r>
      <w:r>
        <w:rPr>
          <w:strike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FA">
      <w:pPr>
        <w:keepNext w:val="1"/>
        <w:spacing w:after="0" w:before="0" w:line="480" w:lineRule="auto"/>
        <w:ind w:firstLine="720"/>
        <w:jc w:val="both"/>
        <w:rPr>
          <w:b w:val="1"/>
          <w:bCs w:val="1"/>
        </w:rPr>
      </w:pPr>
      <w:r>
        <w:rPr>
          <w:b w:val="1"/>
          <w:bCs w:val="1"/>
          <w:sz w:val="22"/>
          <w:szCs w:val="22"/>
          <w:rtl w:val="0"/>
        </w:rPr>
        <w:t xml:space="preserve">VM4 · 250 words · 0 hedges · 0.0 per 100 words</w:t>
      </w:r>
      <w:r>
        <w:rPr>
          <w:rtl w:val="0"/>
        </w:rPr>
      </w:r>
    </w:p>
    <w:p w:rsidR="00000000" w:rsidDel="00000000" w:rsidP="00000000" w:rsidRDefault="00000000" w:rsidRPr="00000000" w14:paraId="000002FB">
      <w:pPr>
        <w:spacing w:after="0" w:before="0" w:line="480" w:lineRule="auto"/>
        <w:ind w:firstLine="720"/>
        <w:jc w:val="both"/>
        <w:rPr/>
      </w:pPr>
      <w:r>
        <w:rPr>
          <w:strike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strike w:val="1"/>
          <w:color w:val="000000"/>
          <w:sz w:val="22"/>
          <w:szCs w:val="22"/>
          <w:rtl w:val="0"/>
        </w:rPr>
        <w:t xml:space="preserve">suggest</w:t>
      </w:r>
      <w:r>
        <w:rPr>
          <w:strike w:val="0"/>
          <w:color w:val="808080"/>
          <w:sz w:val="22"/>
          <w:szCs w:val="22"/>
          <w:rtl w:val="0"/>
        </w:rPr>
        <w:t xml:space="preserve"> (FP-Rec)</w:t>
      </w:r>
      <w:r>
        <w:rPr>
          <w:strike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FC">
      <w:pPr>
        <w:keepNext w:val="1"/>
        <w:spacing w:after="0" w:before="0" w:line="480" w:lineRule="auto"/>
        <w:ind w:firstLine="720"/>
        <w:jc w:val="both"/>
        <w:rPr>
          <w:b w:val="1"/>
          <w:bCs w:val="1"/>
        </w:rPr>
      </w:pPr>
      <w:r>
        <w:rPr>
          <w:b w:val="1"/>
          <w:bCs w:val="1"/>
          <w:sz w:val="22"/>
          <w:szCs w:val="22"/>
          <w:rtl w:val="0"/>
        </w:rPr>
        <w:t xml:space="preserve">VM5 · 256 words · 1 hedges · 0.39 per 100 words</w:t>
      </w:r>
      <w:r>
        <w:rPr>
          <w:rtl w:val="0"/>
        </w:rPr>
      </w:r>
    </w:p>
    <w:p w:rsidR="00000000" w:rsidDel="00000000" w:rsidP="00000000" w:rsidRDefault="00000000" w:rsidRPr="00000000" w14:paraId="000002FD">
      <w:pPr>
        <w:spacing w:after="0" w:before="0" w:line="480" w:lineRule="auto"/>
        <w:ind w:firstLine="720"/>
        <w:jc w:val="both"/>
        <w:rPr/>
      </w:pPr>
      <w:r>
        <w:rPr>
          <w:strike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FE">
      <w:pPr>
        <w:keepNext w:val="1"/>
        <w:spacing w:after="0" w:before="0" w:line="480" w:lineRule="auto"/>
        <w:ind w:firstLine="720"/>
        <w:jc w:val="both"/>
        <w:rPr>
          <w:b w:val="1"/>
          <w:bCs w:val="1"/>
        </w:rPr>
      </w:pPr>
      <w:r>
        <w:rPr>
          <w:b w:val="1"/>
          <w:bCs w:val="1"/>
          <w:sz w:val="22"/>
          <w:szCs w:val="22"/>
          <w:rtl w:val="0"/>
        </w:rPr>
        <w:t xml:space="preserve">VM6 · 278 words · 0 hedges · 0.0 per 100 words</w:t>
      </w:r>
      <w:r>
        <w:rPr>
          <w:rtl w:val="0"/>
        </w:rPr>
      </w:r>
    </w:p>
    <w:p w:rsidR="00000000" w:rsidDel="00000000" w:rsidP="00000000" w:rsidRDefault="00000000" w:rsidRPr="00000000" w14:paraId="000002FF">
      <w:pPr>
        <w:spacing w:after="0" w:before="0" w:line="480" w:lineRule="auto"/>
        <w:ind w:firstLine="720"/>
        <w:jc w:val="both"/>
        <w:rPr/>
      </w:pPr>
      <w:r>
        <w:rPr>
          <w:strike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tl w:val="0"/>
        </w:rPr>
      </w:r>
    </w:p>
    <w:p w:rsidR="00000000" w:rsidDel="00000000" w:rsidP="00000000" w:rsidRDefault="00000000" w:rsidRPr="00000000" w14:paraId="00000300">
      <w:pPr>
        <w:keepNext w:val="1"/>
        <w:spacing w:after="0" w:before="0" w:line="480" w:lineRule="auto"/>
        <w:ind w:firstLine="720"/>
        <w:jc w:val="both"/>
        <w:rPr>
          <w:b w:val="1"/>
          <w:bCs w:val="1"/>
        </w:rPr>
      </w:pPr>
      <w:r>
        <w:rPr>
          <w:b w:val="1"/>
          <w:bCs w:val="1"/>
          <w:sz w:val="22"/>
          <w:szCs w:val="22"/>
          <w:rtl w:val="0"/>
        </w:rPr>
        <w:t xml:space="preserve">VM7 · 174 words · 1 hedges · 0.57 per 100 words</w:t>
      </w:r>
      <w:r>
        <w:rPr>
          <w:rtl w:val="0"/>
        </w:rPr>
      </w:r>
    </w:p>
    <w:p w:rsidR="00000000" w:rsidDel="00000000" w:rsidP="00000000" w:rsidRDefault="00000000" w:rsidRPr="00000000" w14:paraId="00000301">
      <w:pPr>
        <w:spacing w:after="0" w:before="0" w:line="480" w:lineRule="auto"/>
        <w:ind w:firstLine="720"/>
        <w:jc w:val="both"/>
        <w:rPr/>
      </w:pPr>
      <w:r>
        <w:rPr>
          <w:strike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strike w:val="1"/>
          <w:color w:val="000000"/>
          <w:sz w:val="22"/>
          <w:szCs w:val="22"/>
          <w:rtl w:val="0"/>
        </w:rPr>
        <w:t xml:space="preserve">needed</w:t>
      </w:r>
      <w:r>
        <w:rPr>
          <w:strike w:val="0"/>
          <w:color w:val="808080"/>
          <w:sz w:val="22"/>
          <w:szCs w:val="22"/>
          <w:rtl w:val="0"/>
        </w:rPr>
        <w:t xml:space="preserve"> (FP-Rec)</w:t>
      </w:r>
      <w:r>
        <w:rPr>
          <w:strike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302">
      <w:pPr>
        <w:keepNext w:val="1"/>
        <w:spacing w:after="0" w:before="0" w:line="480" w:lineRule="auto"/>
        <w:ind w:firstLine="720"/>
        <w:jc w:val="both"/>
        <w:rPr>
          <w:b w:val="1"/>
          <w:bCs w:val="1"/>
        </w:rPr>
      </w:pPr>
      <w:r>
        <w:rPr>
          <w:b w:val="1"/>
          <w:bCs w:val="1"/>
          <w:sz w:val="22"/>
          <w:szCs w:val="22"/>
          <w:rtl w:val="0"/>
        </w:rPr>
        <w:t xml:space="preserve">VM8 · 253 words · 1 hedges · 0.4 per 100 words</w:t>
      </w:r>
      <w:r>
        <w:rPr>
          <w:rtl w:val="0"/>
        </w:rPr>
      </w:r>
    </w:p>
    <w:p w:rsidR="00000000" w:rsidDel="00000000" w:rsidP="00000000" w:rsidRDefault="00000000" w:rsidRPr="00000000" w14:paraId="00000303">
      <w:pPr>
        <w:spacing w:after="0" w:before="0" w:line="480" w:lineRule="auto"/>
        <w:ind w:firstLine="720"/>
        <w:jc w:val="both"/>
        <w:rPr/>
      </w:pPr>
      <w:r>
        <w:rPr>
          <w:strike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304">
      <w:pPr>
        <w:keepNext w:val="1"/>
        <w:spacing w:after="0" w:before="0" w:line="480" w:lineRule="auto"/>
        <w:ind w:firstLine="720"/>
        <w:jc w:val="both"/>
        <w:rPr>
          <w:b w:val="1"/>
          <w:bCs w:val="1"/>
        </w:rPr>
      </w:pPr>
      <w:r>
        <w:rPr>
          <w:b w:val="1"/>
          <w:bCs w:val="1"/>
          <w:sz w:val="22"/>
          <w:szCs w:val="22"/>
          <w:rtl w:val="0"/>
        </w:rPr>
        <w:t xml:space="preserve">VM9 · 430 words · 1 hedges · 0.23 per 100 words</w:t>
      </w:r>
      <w:r>
        <w:rPr>
          <w:rtl w:val="0"/>
        </w:rPr>
      </w:r>
    </w:p>
    <w:p w:rsidR="00000000" w:rsidDel="00000000" w:rsidP="00000000" w:rsidRDefault="00000000" w:rsidRPr="00000000" w14:paraId="00000305">
      <w:pPr>
        <w:spacing w:after="0" w:before="0" w:line="480" w:lineRule="auto"/>
        <w:ind w:firstLine="720"/>
        <w:jc w:val="both"/>
        <w:rPr/>
      </w:pPr>
      <w:r>
        <w:rPr>
          <w:strike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strike w:val="1"/>
          <w:color w:val="000000"/>
          <w:sz w:val="22"/>
          <w:szCs w:val="22"/>
          <w:rtl w:val="0"/>
        </w:rPr>
        <w:t xml:space="preserve">recommend</w:t>
      </w:r>
      <w:r>
        <w:rPr>
          <w:strike w:val="0"/>
          <w:color w:val="808080"/>
          <w:sz w:val="22"/>
          <w:szCs w:val="22"/>
          <w:rtl w:val="0"/>
        </w:rPr>
        <w:t xml:space="preserve"> (FP-Rec)</w:t>
      </w:r>
      <w:r>
        <w:rPr>
          <w:strike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306">
      <w:pPr>
        <w:keepNext w:val="1"/>
        <w:spacing w:after="0" w:before="0" w:line="480" w:lineRule="auto"/>
        <w:ind w:firstLine="720"/>
        <w:jc w:val="both"/>
        <w:rPr>
          <w:b w:val="1"/>
          <w:bCs w:val="1"/>
        </w:rPr>
      </w:pPr>
      <w:r>
        <w:rPr>
          <w:b w:val="1"/>
          <w:bCs w:val="1"/>
          <w:sz w:val="22"/>
          <w:szCs w:val="22"/>
          <w:rtl w:val="0"/>
        </w:rPr>
        <w:t xml:space="preserve">VM10 · 277 words · 0 hedges · 0.0 per 100 words</w:t>
      </w:r>
      <w:r>
        <w:rPr>
          <w:rtl w:val="0"/>
        </w:rPr>
      </w:r>
    </w:p>
    <w:p w:rsidR="00000000" w:rsidDel="00000000" w:rsidP="00000000" w:rsidRDefault="00000000" w:rsidRPr="00000000" w14:paraId="00000307">
      <w:pPr>
        <w:spacing w:after="0" w:before="0" w:line="480" w:lineRule="auto"/>
        <w:ind w:firstLine="720"/>
        <w:jc w:val="both"/>
        <w:rPr/>
      </w:pPr>
      <w:r>
        <w:rPr>
          <w:strike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strike w:val="0"/>
          <w:color w:val="000000"/>
          <w:sz w:val="22"/>
          <w:szCs w:val="22"/>
          <w:shd w:fill="bfbfbf" w:val="clear"/>
          <w:rtl w:val="0"/>
        </w:rPr>
        <w:t xml:space="preserve">were</w:t>
      </w:r>
      <w:r>
        <w:rPr>
          <w:strike w:val="0"/>
          <w:color w:val="000000"/>
          <w:sz w:val="22"/>
          <w:szCs w:val="22"/>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308">
      <w:pPr>
        <w:keepNext w:val="1"/>
        <w:spacing w:after="0" w:before="0" w:line="480" w:lineRule="auto"/>
        <w:ind w:firstLine="720"/>
        <w:jc w:val="both"/>
        <w:rPr>
          <w:b w:val="1"/>
          <w:bCs w:val="1"/>
        </w:rPr>
      </w:pPr>
      <w:r>
        <w:rPr>
          <w:b w:val="1"/>
          <w:bCs w:val="1"/>
          <w:sz w:val="22"/>
          <w:szCs w:val="22"/>
          <w:rtl w:val="0"/>
        </w:rPr>
        <w:t xml:space="preserve">VM11 · 236 words · 0 hedges · 0.0 per 100 words</w:t>
      </w:r>
      <w:r>
        <w:rPr>
          <w:rtl w:val="0"/>
        </w:rPr>
      </w:r>
    </w:p>
    <w:p w:rsidR="00000000" w:rsidDel="00000000" w:rsidP="00000000" w:rsidRDefault="00000000" w:rsidRPr="00000000" w14:paraId="00000309">
      <w:pPr>
        <w:spacing w:after="0" w:before="0" w:line="480" w:lineRule="auto"/>
        <w:ind w:firstLine="720"/>
        <w:jc w:val="both"/>
        <w:rPr/>
      </w:pPr>
      <w:r>
        <w:rPr>
          <w:strike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strike w:val="1"/>
          <w:color w:val="000000"/>
          <w:sz w:val="22"/>
          <w:szCs w:val="22"/>
          <w:rtl w:val="0"/>
        </w:rPr>
        <w:t xml:space="preserve">possibility</w:t>
      </w:r>
      <w:r>
        <w:rPr>
          <w:strike w:val="0"/>
          <w:color w:val="808080"/>
          <w:sz w:val="22"/>
          <w:szCs w:val="22"/>
          <w:rtl w:val="0"/>
        </w:rPr>
        <w:t xml:space="preserve"> (FP-Gen)</w:t>
      </w:r>
      <w:r>
        <w:rPr>
          <w:strike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30A">
      <w:pPr>
        <w:keepNext w:val="1"/>
        <w:spacing w:after="0" w:before="0" w:line="480" w:lineRule="auto"/>
        <w:ind w:firstLine="720"/>
        <w:jc w:val="both"/>
        <w:rPr/>
      </w:pPr>
      <w:r>
        <w:rPr>
          <w:sz w:val="22"/>
          <w:szCs w:val="22"/>
          <w:rtl w:val="0"/>
        </w:rPr>
        <w:t xml:space="preserve">VM12 · 182 words · 1 hedges · 0.55 per 100 words</w:t>
      </w:r>
      <w:r>
        <w:rPr>
          <w:rtl w:val="0"/>
        </w:rPr>
      </w:r>
    </w:p>
    <w:p w:rsidR="00000000" w:rsidDel="00000000" w:rsidP="00000000" w:rsidRDefault="00000000" w:rsidRPr="00000000" w14:paraId="0000030B">
      <w:pPr>
        <w:spacing w:after="0" w:before="0" w:line="480" w:lineRule="auto"/>
        <w:ind w:firstLine="720"/>
        <w:jc w:val="both"/>
        <w:rPr/>
      </w:pPr>
      <w:r>
        <w:rPr>
          <w:strike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strike w:val="0"/>
          <w:color w:val="000000"/>
          <w:sz w:val="22"/>
          <w:szCs w:val="22"/>
          <w:shd w:fill="00b0f0" w:val="clear"/>
          <w:rtl w:val="0"/>
        </w:rPr>
        <w:t xml:space="preserve">might</w:t>
      </w:r>
      <w:r>
        <w:rPr>
          <w:strike w:val="0"/>
          <w:color w:val="ed7d31"/>
          <w:sz w:val="22"/>
          <w:szCs w:val="22"/>
          <w:rtl w:val="0"/>
        </w:rPr>
        <w:t xml:space="preserve"> (EC)</w:t>
      </w:r>
      <w:r>
        <w:rPr>
          <w:strike w:val="0"/>
          <w:color w:val="000000"/>
          <w:sz w:val="22"/>
          <w:szCs w:val="22"/>
          <w:rtl w:val="0"/>
        </w:rPr>
        <w:t xml:space="preserve"> be effective in preventing, controlling, and managing the spread of ASF, but it is not conclusive that ASF is not present in the municipality of [REDACTED]. Nevertheless,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30C">
      <w:pPr>
        <w:keepNext w:val="1"/>
        <w:spacing w:after="0" w:before="0" w:line="480" w:lineRule="auto"/>
        <w:ind w:firstLine="720"/>
        <w:jc w:val="both"/>
        <w:rPr>
          <w:b w:val="1"/>
          <w:bCs w:val="1"/>
        </w:rPr>
      </w:pPr>
      <w:r>
        <w:rPr>
          <w:b w:val="1"/>
          <w:bCs w:val="1"/>
          <w:sz w:val="22"/>
          <w:szCs w:val="22"/>
          <w:rtl w:val="0"/>
        </w:rPr>
        <w:t xml:space="preserve">VM13 · 215 words · 0 hedges · 0.0 per 100 words</w:t>
      </w:r>
      <w:r>
        <w:rPr>
          <w:rtl w:val="0"/>
        </w:rPr>
      </w:r>
    </w:p>
    <w:p w:rsidR="00000000" w:rsidDel="00000000" w:rsidP="00000000" w:rsidRDefault="00000000" w:rsidRPr="00000000" w14:paraId="0000030D">
      <w:pPr>
        <w:spacing w:after="0" w:before="0" w:line="480" w:lineRule="auto"/>
        <w:ind w:firstLine="720"/>
        <w:jc w:val="both"/>
        <w:rPr/>
      </w:pPr>
      <w:r>
        <w:rPr>
          <w:strike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tl w:val="0"/>
        </w:rPr>
      </w:r>
    </w:p>
    <w:p w:rsidR="00000000" w:rsidDel="00000000" w:rsidP="00000000" w:rsidRDefault="00000000" w:rsidRPr="00000000" w14:paraId="0000030E">
      <w:pPr>
        <w:keepNext w:val="1"/>
        <w:spacing w:after="0" w:before="0" w:line="480" w:lineRule="auto"/>
        <w:ind w:firstLine="720"/>
        <w:jc w:val="both"/>
        <w:rPr>
          <w:b w:val="1"/>
          <w:bCs w:val="1"/>
        </w:rPr>
      </w:pPr>
      <w:r>
        <w:rPr>
          <w:b w:val="1"/>
          <w:bCs w:val="1"/>
          <w:sz w:val="22"/>
          <w:szCs w:val="22"/>
          <w:rtl w:val="0"/>
        </w:rPr>
        <w:t xml:space="preserve">VM14 · 183 words · 0 hedges · 0.0 per 100 words</w:t>
      </w:r>
      <w:r>
        <w:rPr>
          <w:rtl w:val="0"/>
        </w:rPr>
      </w:r>
    </w:p>
    <w:p w:rsidR="00000000" w:rsidDel="00000000" w:rsidP="00000000" w:rsidRDefault="00000000" w:rsidRPr="00000000" w14:paraId="0000030F">
      <w:pPr>
        <w:spacing w:after="0" w:before="0" w:line="480" w:lineRule="auto"/>
        <w:ind w:firstLine="720"/>
        <w:jc w:val="both"/>
        <w:rPr/>
      </w:pPr>
      <w:r>
        <w:rPr>
          <w:strike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strike w:val="1"/>
          <w:color w:val="000000"/>
          <w:sz w:val="22"/>
          <w:szCs w:val="22"/>
          <w:rtl w:val="0"/>
        </w:rPr>
        <w:t xml:space="preserve">indicated</w:t>
      </w:r>
      <w:r>
        <w:rPr>
          <w:strike w:val="0"/>
          <w:color w:val="808080"/>
          <w:sz w:val="22"/>
          <w:szCs w:val="22"/>
          <w:rtl w:val="0"/>
        </w:rPr>
        <w:t xml:space="preserve"> (FP-Gen)</w:t>
      </w:r>
      <w:r>
        <w:rPr>
          <w:strike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310">
      <w:pPr>
        <w:keepNext w:val="1"/>
        <w:spacing w:after="0" w:before="0" w:line="480" w:lineRule="auto"/>
        <w:ind w:firstLine="720"/>
        <w:jc w:val="both"/>
        <w:rPr>
          <w:b w:val="1"/>
          <w:bCs w:val="1"/>
        </w:rPr>
      </w:pPr>
      <w:r>
        <w:rPr>
          <w:b w:val="1"/>
          <w:bCs w:val="1"/>
          <w:sz w:val="22"/>
          <w:szCs w:val="22"/>
          <w:rtl w:val="0"/>
        </w:rPr>
        <w:t xml:space="preserve">VM15 · 258 words · 1 hedges · 0.39 per 100 words</w:t>
      </w:r>
      <w:r>
        <w:rPr>
          <w:rtl w:val="0"/>
        </w:rPr>
      </w:r>
    </w:p>
    <w:p w:rsidR="00000000" w:rsidDel="00000000" w:rsidP="00000000" w:rsidRDefault="00000000" w:rsidRPr="00000000" w14:paraId="00000311">
      <w:pPr>
        <w:spacing w:after="0" w:before="0" w:line="480" w:lineRule="auto"/>
        <w:ind w:firstLine="720"/>
        <w:jc w:val="both"/>
        <w:rPr/>
      </w:pPr>
      <w:r>
        <w:rPr>
          <w:strike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strike w:val="1"/>
          <w:color w:val="000000"/>
          <w:sz w:val="22"/>
          <w:szCs w:val="22"/>
          <w:rtl w:val="0"/>
        </w:rPr>
        <w:t xml:space="preserve">potential</w:t>
      </w:r>
      <w:r>
        <w:rPr>
          <w:strike w:val="0"/>
          <w:color w:val="808080"/>
          <w:sz w:val="22"/>
          <w:szCs w:val="22"/>
          <w:rtl w:val="0"/>
        </w:rPr>
        <w:t xml:space="preserve"> (FP-Gen)</w:t>
      </w:r>
      <w:r>
        <w:rPr>
          <w:strike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312">
      <w:pPr>
        <w:keepNext w:val="1"/>
        <w:spacing w:after="0" w:before="0" w:line="480" w:lineRule="auto"/>
        <w:ind w:firstLine="720"/>
        <w:jc w:val="both"/>
        <w:rPr>
          <w:b w:val="1"/>
          <w:bCs w:val="1"/>
        </w:rPr>
      </w:pPr>
      <w:r>
        <w:rPr>
          <w:b w:val="1"/>
          <w:bCs w:val="1"/>
          <w:sz w:val="22"/>
          <w:szCs w:val="22"/>
          <w:rtl w:val="0"/>
        </w:rPr>
        <w:t xml:space="preserve">VM16 · 261 words · 0 hedges · 0.0 per 100 words</w:t>
      </w:r>
      <w:r>
        <w:rPr>
          <w:rtl w:val="0"/>
        </w:rPr>
      </w:r>
    </w:p>
    <w:p w:rsidR="00000000" w:rsidDel="00000000" w:rsidP="00000000" w:rsidRDefault="00000000" w:rsidRPr="00000000" w14:paraId="00000313">
      <w:pPr>
        <w:spacing w:after="0" w:before="0" w:line="480" w:lineRule="auto"/>
        <w:ind w:firstLine="720"/>
        <w:jc w:val="both"/>
        <w:rPr/>
      </w:pPr>
      <w:r>
        <w:rPr>
          <w:strike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strike w:val="0"/>
          <w:color w:val="000000"/>
          <w:sz w:val="22"/>
          <w:szCs w:val="22"/>
          <w:shd w:fill="bfbfbf" w:val="clear"/>
          <w:rtl w:val="0"/>
        </w:rPr>
        <w:t xml:space="preserve">has</w:t>
      </w:r>
      <w:r>
        <w:rPr>
          <w:strike w:val="0"/>
          <w:color w:val="000000"/>
          <w:sz w:val="22"/>
          <w:szCs w:val="22"/>
          <w:rtl w:val="0"/>
        </w:rPr>
        <w:t xml:space="preserve"> [G] antibacterial property.</w:t>
      </w:r>
      <w:r>
        <w:rPr>
          <w:rtl w:val="0"/>
        </w:rPr>
      </w:r>
    </w:p>
    <w:p w:rsidR="00000000" w:rsidDel="00000000" w:rsidP="00000000" w:rsidRDefault="00000000" w:rsidRPr="00000000" w14:paraId="00000314">
      <w:pPr>
        <w:keepNext w:val="1"/>
        <w:spacing w:after="0" w:before="0" w:line="480" w:lineRule="auto"/>
        <w:ind w:firstLine="720"/>
        <w:jc w:val="both"/>
        <w:rPr>
          <w:b w:val="1"/>
          <w:bCs w:val="1"/>
        </w:rPr>
      </w:pPr>
      <w:r>
        <w:rPr>
          <w:b w:val="1"/>
          <w:bCs w:val="1"/>
          <w:sz w:val="22"/>
          <w:szCs w:val="22"/>
          <w:rtl w:val="0"/>
        </w:rPr>
        <w:t xml:space="preserve">VM17 · 232 words · 1 hedges · 0.43 per 100 words</w:t>
      </w:r>
      <w:r>
        <w:rPr>
          <w:rtl w:val="0"/>
        </w:rPr>
      </w:r>
    </w:p>
    <w:p w:rsidR="00000000" w:rsidDel="00000000" w:rsidP="00000000" w:rsidRDefault="00000000" w:rsidRPr="00000000" w14:paraId="00000315">
      <w:pPr>
        <w:spacing w:after="0" w:before="0" w:line="480" w:lineRule="auto"/>
        <w:ind w:firstLine="720"/>
        <w:jc w:val="both"/>
        <w:rPr/>
      </w:pPr>
      <w:r>
        <w:rPr>
          <w:strike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316">
      <w:pPr>
        <w:keepNext w:val="1"/>
        <w:spacing w:after="0" w:before="0" w:line="480" w:lineRule="auto"/>
        <w:ind w:firstLine="720"/>
        <w:jc w:val="both"/>
        <w:rPr>
          <w:b w:val="1"/>
          <w:bCs w:val="1"/>
        </w:rPr>
      </w:pPr>
      <w:r>
        <w:rPr>
          <w:b w:val="1"/>
          <w:bCs w:val="1"/>
          <w:sz w:val="22"/>
          <w:szCs w:val="22"/>
          <w:rtl w:val="0"/>
        </w:rPr>
        <w:t xml:space="preserve">VM18 · 267 words · 0 hedges · 0.0 per 100 words</w:t>
      </w:r>
      <w:r>
        <w:rPr>
          <w:rtl w:val="0"/>
        </w:rPr>
      </w:r>
    </w:p>
    <w:p w:rsidR="00000000" w:rsidDel="00000000" w:rsidP="00000000" w:rsidRDefault="00000000" w:rsidRPr="00000000" w14:paraId="00000317">
      <w:pPr>
        <w:spacing w:after="0" w:before="0" w:line="480" w:lineRule="auto"/>
        <w:ind w:firstLine="720"/>
        <w:jc w:val="both"/>
        <w:rPr/>
      </w:pPr>
      <w:r>
        <w:rPr>
          <w:strike w:val="0"/>
          <w:color w:val="000000"/>
          <w:sz w:val="22"/>
          <w:szCs w:val="22"/>
          <w:rtl w:val="0"/>
        </w:rPr>
        <w:t xml:space="preserve">Zoonotic diseases are a significant public health concern, particularly those that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Pr>
          <w:rtl w:val="0"/>
        </w:rPr>
      </w:r>
    </w:p>
    <w:p w:rsidR="00000000" w:rsidDel="00000000" w:rsidP="00000000" w:rsidRDefault="00000000" w:rsidRPr="00000000" w14:paraId="00000318">
      <w:pPr>
        <w:keepNext w:val="1"/>
        <w:spacing w:after="0" w:before="0" w:line="480" w:lineRule="auto"/>
        <w:ind w:firstLine="720"/>
        <w:jc w:val="both"/>
        <w:rPr>
          <w:b w:val="1"/>
          <w:bCs w:val="1"/>
        </w:rPr>
      </w:pPr>
      <w:r>
        <w:rPr>
          <w:b w:val="1"/>
          <w:bCs w:val="1"/>
          <w:sz w:val="22"/>
          <w:szCs w:val="22"/>
          <w:rtl w:val="0"/>
        </w:rPr>
        <w:t xml:space="preserve">VM19 · 172 words · 0 hedges · 0.0 per 100 words</w:t>
      </w:r>
      <w:r>
        <w:rPr>
          <w:rtl w:val="0"/>
        </w:rPr>
      </w:r>
    </w:p>
    <w:p w:rsidR="00000000" w:rsidDel="00000000" w:rsidP="00000000" w:rsidRDefault="00000000" w:rsidRPr="00000000" w14:paraId="00000319">
      <w:pPr>
        <w:spacing w:after="0" w:before="0" w:line="480" w:lineRule="auto"/>
        <w:ind w:firstLine="720"/>
        <w:jc w:val="both"/>
        <w:rPr/>
      </w:pPr>
      <w:r>
        <w:rPr>
          <w:strike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31A">
      <w:pPr>
        <w:keepNext w:val="1"/>
        <w:spacing w:after="0" w:before="0" w:line="480" w:lineRule="auto"/>
        <w:ind w:firstLine="720"/>
        <w:jc w:val="both"/>
        <w:rPr>
          <w:b w:val="1"/>
          <w:bCs w:val="1"/>
        </w:rPr>
      </w:pPr>
      <w:r>
        <w:rPr>
          <w:b w:val="1"/>
          <w:bCs w:val="1"/>
          <w:sz w:val="22"/>
          <w:szCs w:val="22"/>
          <w:rtl w:val="0"/>
        </w:rPr>
        <w:t xml:space="preserve">VM20 · 271 words · 0 hedges · 0.0 per 100 words</w:t>
      </w:r>
      <w:r>
        <w:rPr>
          <w:rtl w:val="0"/>
        </w:rPr>
      </w:r>
    </w:p>
    <w:p w:rsidR="00000000" w:rsidDel="00000000" w:rsidP="00000000" w:rsidRDefault="00000000" w:rsidRPr="00000000" w14:paraId="0000031B">
      <w:pPr>
        <w:spacing w:after="0" w:before="0" w:line="480" w:lineRule="auto"/>
        <w:ind w:firstLine="720"/>
        <w:jc w:val="both"/>
        <w:rPr/>
      </w:pPr>
      <w:r>
        <w:rPr>
          <w:strike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31C">
      <w:pPr>
        <w:keepNext w:val="1"/>
        <w:keepLines w:val="1"/>
        <w:spacing w:after="0" w:before="240" w:line="480" w:lineRule="auto"/>
        <w:ind w:left="0" w:firstLine="0"/>
        <w:jc w:val="both"/>
        <w:rPr>
          <w:sz w:val="24"/>
          <w:szCs w:val="24"/>
        </w:rPr>
      </w:pPr>
      <w:r>
        <w:rPr>
          <w:b w:val="1"/>
          <w:bCs w:val="1"/>
          <w:sz w:val="24"/>
          <w:szCs w:val="24"/>
          <w:rtl w:val="0"/>
        </w:rPr>
        <w:t xml:space="preserve">Agriculture, Crop Science (Acs1–Acs10)</w:t>
      </w:r>
      <w:r>
        <w:rPr>
          <w:rtl w:val="0"/>
        </w:rPr>
      </w:r>
    </w:p>
    <w:p w:rsidR="00000000" w:rsidDel="00000000" w:rsidP="00000000" w:rsidRDefault="00000000" w:rsidRPr="00000000" w14:paraId="0000031D">
      <w:pPr>
        <w:keepNext w:val="1"/>
        <w:spacing w:after="0" w:before="0" w:line="480" w:lineRule="auto"/>
        <w:ind w:firstLine="720"/>
        <w:jc w:val="both"/>
        <w:rPr>
          <w:b w:val="1"/>
          <w:bCs w:val="1"/>
        </w:rPr>
      </w:pPr>
      <w:r>
        <w:rPr>
          <w:b w:val="1"/>
          <w:bCs w:val="1"/>
          <w:sz w:val="22"/>
          <w:szCs w:val="22"/>
          <w:rtl w:val="0"/>
        </w:rPr>
        <w:t xml:space="preserve">Acs1 · 203 words · 1 hedges · 0.49 per 100 words</w:t>
      </w:r>
      <w:r>
        <w:rPr>
          <w:rtl w:val="0"/>
        </w:rPr>
      </w:r>
    </w:p>
    <w:p w:rsidR="00000000" w:rsidDel="00000000" w:rsidP="00000000" w:rsidRDefault="00000000" w:rsidRPr="00000000" w14:paraId="0000031E">
      <w:pPr>
        <w:spacing w:after="0" w:before="0" w:line="480" w:lineRule="auto"/>
        <w:ind w:firstLine="720"/>
        <w:jc w:val="both"/>
        <w:rPr/>
      </w:pPr>
      <w:r>
        <w:rPr>
          <w:strike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strike w:val="0"/>
          <w:color w:val="ffffff"/>
          <w:sz w:val="22"/>
          <w:szCs w:val="22"/>
          <w:highlight w:val="red"/>
          <w:rtl w:val="0"/>
        </w:rPr>
        <w:t xml:space="preserve">suggest</w:t>
      </w:r>
      <w:r>
        <w:rPr>
          <w:strike w:val="0"/>
          <w:color w:val="ed7d31"/>
          <w:sz w:val="22"/>
          <w:szCs w:val="22"/>
          <w:rtl w:val="0"/>
        </w:rPr>
        <w:t xml:space="preserve"> (EC)</w:t>
      </w:r>
      <w:r>
        <w:rPr>
          <w:strike w:val="0"/>
          <w:color w:val="000000"/>
          <w:sz w:val="22"/>
          <w:szCs w:val="22"/>
          <w:rtl w:val="0"/>
        </w:rPr>
        <w:t xml:space="preserve"> that fermented banana peel, when applied at an optimal rate in combination with reduced synthetic fertilizer input,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31F">
      <w:pPr>
        <w:keepNext w:val="1"/>
        <w:spacing w:after="0" w:before="0" w:line="480" w:lineRule="auto"/>
        <w:ind w:firstLine="720"/>
        <w:jc w:val="both"/>
        <w:rPr>
          <w:b w:val="1"/>
          <w:bCs w:val="1"/>
        </w:rPr>
      </w:pPr>
      <w:r>
        <w:rPr>
          <w:b w:val="1"/>
          <w:bCs w:val="1"/>
          <w:sz w:val="22"/>
          <w:szCs w:val="22"/>
          <w:rtl w:val="0"/>
        </w:rPr>
        <w:t xml:space="preserve">Acs2 · 184 words · 8 hedges · 4.35 per 100 words</w:t>
      </w:r>
      <w:r>
        <w:rPr>
          <w:rtl w:val="0"/>
        </w:rPr>
      </w:r>
    </w:p>
    <w:p w:rsidR="00000000" w:rsidDel="00000000" w:rsidP="00000000" w:rsidRDefault="00000000" w:rsidRPr="00000000" w14:paraId="00000320">
      <w:pPr>
        <w:spacing w:after="0" w:before="0" w:line="480" w:lineRule="auto"/>
        <w:ind w:firstLine="720"/>
        <w:jc w:val="both"/>
        <w:rPr/>
      </w:pPr>
      <w:r>
        <w:rPr>
          <w:strike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suggests (EC) that while statistical significance might (EC) not have been observed, the mycorrhiza treatment could (EC) still offer potential (EC) benefits to the plants. The result of the study ~~indicate~~ (FP-Gen)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suggests (EC) that while the differences might (EC) not have been significant in the study, the researchers believe that mycorrhiza could (EC) provide beneficial effects in practical agricultural contexts. The study concluded that the application of mycorrhiza positive impact on mung beans during drought and root development highlights its potential (EC) benefits for plant growth. Further research could (FP-Gen) unveil additional insights and applications for optimizing plant health.</w:t>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321">
      <w:pPr>
        <w:keepNext w:val="1"/>
        <w:spacing w:after="0" w:before="0" w:line="480" w:lineRule="auto"/>
        <w:ind w:firstLine="720"/>
        <w:jc w:val="both"/>
        <w:rPr>
          <w:b w:val="1"/>
          <w:bCs w:val="1"/>
        </w:rPr>
      </w:pPr>
      <w:r>
        <w:rPr>
          <w:b w:val="1"/>
          <w:bCs w:val="1"/>
          <w:sz w:val="22"/>
          <w:szCs w:val="22"/>
          <w:rtl w:val="0"/>
        </w:rPr>
        <w:t xml:space="preserve">Acs3 · 235 words · 2 hedges · 0.85 per 100 words</w:t>
      </w:r>
      <w:r>
        <w:rPr>
          <w:rtl w:val="0"/>
        </w:rPr>
      </w:r>
    </w:p>
    <w:p w:rsidR="00000000" w:rsidDel="00000000" w:rsidP="00000000" w:rsidRDefault="00000000" w:rsidRPr="00000000" w14:paraId="00000322">
      <w:pPr>
        <w:spacing w:after="0" w:before="0" w:line="480" w:lineRule="auto"/>
        <w:ind w:firstLine="720"/>
        <w:jc w:val="both"/>
        <w:rPr/>
      </w:pPr>
      <w:r>
        <w:rPr>
          <w:strike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survive the water treatment application but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not establish roots and die after several days. However, it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323">
      <w:pPr>
        <w:keepNext w:val="1"/>
        <w:spacing w:after="0" w:before="0" w:line="480" w:lineRule="auto"/>
        <w:ind w:firstLine="720"/>
        <w:jc w:val="both"/>
        <w:rPr>
          <w:b w:val="1"/>
          <w:bCs w:val="1"/>
        </w:rPr>
      </w:pPr>
      <w:r>
        <w:rPr>
          <w:b w:val="1"/>
          <w:bCs w:val="1"/>
          <w:sz w:val="22"/>
          <w:szCs w:val="22"/>
          <w:rtl w:val="0"/>
        </w:rPr>
        <w:t xml:space="preserve">Acs4 · 221 words · 0 hedges · 0.0 per 100 words</w:t>
      </w:r>
      <w:r>
        <w:rPr>
          <w:rtl w:val="0"/>
        </w:rPr>
      </w:r>
    </w:p>
    <w:p w:rsidR="00000000" w:rsidDel="00000000" w:rsidP="00000000" w:rsidRDefault="00000000" w:rsidRPr="00000000" w14:paraId="00000324">
      <w:pPr>
        <w:spacing w:after="0" w:before="0" w:line="480" w:lineRule="auto"/>
        <w:ind w:firstLine="720"/>
        <w:jc w:val="both"/>
        <w:rPr/>
      </w:pPr>
      <w:r>
        <w:rPr>
          <w:strike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25">
      <w:pPr>
        <w:keepNext w:val="1"/>
        <w:spacing w:after="0" w:before="0" w:line="480" w:lineRule="auto"/>
        <w:ind w:firstLine="720"/>
        <w:jc w:val="both"/>
        <w:rPr>
          <w:b w:val="1"/>
          <w:bCs w:val="1"/>
        </w:rPr>
      </w:pPr>
      <w:r>
        <w:rPr>
          <w:b w:val="1"/>
          <w:bCs w:val="1"/>
          <w:sz w:val="22"/>
          <w:szCs w:val="22"/>
          <w:rtl w:val="0"/>
        </w:rPr>
        <w:t xml:space="preserve">Acs5 · 199 words · 2 hedges · 1.01 per 100 words</w:t>
      </w:r>
      <w:r>
        <w:rPr>
          <w:rtl w:val="0"/>
        </w:rPr>
      </w:r>
    </w:p>
    <w:p w:rsidR="00000000" w:rsidDel="00000000" w:rsidP="00000000" w:rsidRDefault="00000000" w:rsidRPr="00000000" w14:paraId="00000326">
      <w:pPr>
        <w:spacing w:after="0" w:before="0" w:line="480" w:lineRule="auto"/>
        <w:ind w:firstLine="720"/>
        <w:jc w:val="both"/>
        <w:rPr/>
      </w:pPr>
      <w:r>
        <w:rPr>
          <w:strike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Trichoderma and fermented azolla at proper application frequencies </w:t>
      </w:r>
      <w:r>
        <w:rPr>
          <w:strike w:val="0"/>
          <w:color w:val="000000"/>
          <w:sz w:val="22"/>
          <w:szCs w:val="22"/>
          <w:shd w:fill="00b0f0" w:val="clear"/>
          <w:rtl w:val="0"/>
        </w:rPr>
        <w:t xml:space="preserve">could</w:t>
      </w:r>
      <w:r>
        <w:rPr>
          <w:strike w:val="0"/>
          <w:color w:val="ed7d31"/>
          <w:sz w:val="22"/>
          <w:szCs w:val="22"/>
          <w:rtl w:val="0"/>
        </w:rPr>
        <w:t xml:space="preserve"> (EC)</w:t>
      </w:r>
      <w:r>
        <w:rPr>
          <w:strike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27">
      <w:pPr>
        <w:keepNext w:val="1"/>
        <w:spacing w:after="0" w:before="0" w:line="480" w:lineRule="auto"/>
        <w:ind w:firstLine="720"/>
        <w:jc w:val="both"/>
        <w:rPr>
          <w:b w:val="1"/>
          <w:bCs w:val="1"/>
        </w:rPr>
      </w:pPr>
      <w:r>
        <w:rPr>
          <w:b w:val="1"/>
          <w:bCs w:val="1"/>
          <w:sz w:val="22"/>
          <w:szCs w:val="22"/>
          <w:rtl w:val="0"/>
        </w:rPr>
        <w:t xml:space="preserve">Acs6 · 245 words · 1 hedges · 0.41 per 100 words</w:t>
      </w:r>
      <w:r>
        <w:rPr>
          <w:rtl w:val="0"/>
        </w:rPr>
      </w:r>
    </w:p>
    <w:p w:rsidR="00000000" w:rsidDel="00000000" w:rsidP="00000000" w:rsidRDefault="00000000" w:rsidRPr="00000000" w14:paraId="00000328">
      <w:pPr>
        <w:spacing w:after="0" w:before="0" w:line="480" w:lineRule="auto"/>
        <w:ind w:firstLine="720"/>
        <w:jc w:val="both"/>
        <w:rPr/>
      </w:pPr>
      <w:r>
        <w:rPr>
          <w:strike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29">
      <w:pPr>
        <w:keepNext w:val="1"/>
        <w:spacing w:after="0" w:before="0" w:line="480" w:lineRule="auto"/>
        <w:ind w:firstLine="720"/>
        <w:jc w:val="both"/>
        <w:rPr>
          <w:b w:val="1"/>
          <w:bCs w:val="1"/>
        </w:rPr>
      </w:pPr>
      <w:r>
        <w:rPr>
          <w:b w:val="1"/>
          <w:bCs w:val="1"/>
          <w:sz w:val="22"/>
          <w:szCs w:val="22"/>
          <w:rtl w:val="0"/>
        </w:rPr>
        <w:t xml:space="preserve">Acs7 · 207 words · 1 hedges · 0.48 per 100 words</w:t>
      </w:r>
      <w:r>
        <w:rPr>
          <w:rtl w:val="0"/>
        </w:rPr>
      </w:r>
    </w:p>
    <w:p w:rsidR="00000000" w:rsidDel="00000000" w:rsidP="00000000" w:rsidRDefault="00000000" w:rsidRPr="00000000" w14:paraId="0000032A">
      <w:pPr>
        <w:spacing w:after="0" w:before="0" w:line="480" w:lineRule="auto"/>
        <w:ind w:firstLine="720"/>
        <w:jc w:val="both"/>
        <w:rPr/>
      </w:pPr>
      <w:r>
        <w:rPr>
          <w:strike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2B">
      <w:pPr>
        <w:keepNext w:val="1"/>
        <w:spacing w:after="0" w:before="0" w:line="480" w:lineRule="auto"/>
        <w:ind w:firstLine="720"/>
        <w:jc w:val="both"/>
        <w:rPr>
          <w:b w:val="1"/>
          <w:bCs w:val="1"/>
        </w:rPr>
      </w:pPr>
      <w:r>
        <w:rPr>
          <w:b w:val="1"/>
          <w:bCs w:val="1"/>
          <w:sz w:val="22"/>
          <w:szCs w:val="22"/>
          <w:rtl w:val="0"/>
        </w:rPr>
        <w:t xml:space="preserve">Acs8 · 164 words · 0 hedges · 0.0 per 100 words</w:t>
      </w:r>
      <w:r>
        <w:rPr>
          <w:rtl w:val="0"/>
        </w:rPr>
      </w:r>
    </w:p>
    <w:p w:rsidR="00000000" w:rsidDel="00000000" w:rsidP="00000000" w:rsidRDefault="00000000" w:rsidRPr="00000000" w14:paraId="0000032C">
      <w:pPr>
        <w:spacing w:after="0" w:before="0" w:line="480" w:lineRule="auto"/>
        <w:ind w:firstLine="720"/>
        <w:jc w:val="both"/>
        <w:rPr/>
      </w:pPr>
      <w:r>
        <w:rPr>
          <w:sz w:val="22"/>
          <w:szCs w:val="22"/>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r>
        <w:rPr>
          <w:rtl w:val="0"/>
        </w:rPr>
      </w:r>
    </w:p>
    <w:p w:rsidR="00000000" w:rsidDel="00000000" w:rsidP="00000000" w:rsidRDefault="00000000" w:rsidRPr="00000000" w14:paraId="0000032D">
      <w:pPr>
        <w:keepNext w:val="1"/>
        <w:spacing w:after="0" w:before="0" w:line="480" w:lineRule="auto"/>
        <w:ind w:firstLine="720"/>
        <w:jc w:val="both"/>
        <w:rPr>
          <w:b w:val="1"/>
          <w:bCs w:val="1"/>
        </w:rPr>
      </w:pPr>
      <w:r>
        <w:rPr>
          <w:rFonts w:ascii="Georgia" w:hAnsi="Georgia" w:cs="Georgia"/>
          <w:b w:val="0"/>
          <w:strike w:val="0"/>
          <w:sz w:val="22"/>
        </w:rPr>
        <w:t>Acs9 · 170 words · 1 hedges · 0.59 per 100 words</w:t>
      </w:r>
    </w:p>
    <w:p w:rsidR="00000000" w:rsidDel="00000000" w:rsidP="00000000" w:rsidRDefault="00000000" w:rsidRPr="00000000" w14:paraId="0000032E">
      <w:pPr>
        <w:spacing w:after="0" w:before="0" w:line="480" w:lineRule="auto"/>
        <w:ind w:firstLine="720"/>
        <w:jc w:val="both"/>
        <w:rPr/>
      </w:pPr>
      <w:r>
        <w:rPr>
          <w:rFonts w:ascii="Georgia" w:hAnsi="Georgia" w:cs="Georgia"/>
          <w:strike w:val="0"/>
          <w:sz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Pr>
          <w:rFonts w:ascii="Georgia" w:hAnsi="Georgia" w:cs="Georgia"/>
          <w:strike/>
          <w:color w:val="808080"/>
          <w:sz w:val="22"/>
        </w:rPr>
        <w:t>indicated</w:t>
      </w:r>
      <w:r>
        <w:rPr>
          <w:rFonts w:ascii="Georgia" w:hAnsi="Georgia" w:cs="Georgia"/>
          <w:strike w:val="0"/>
          <w:color w:val="808080"/>
          <w:sz w:val="22"/>
        </w:rPr>
        <w:t xml:space="preserve"> (FP-Gen)</w:t>
      </w:r>
      <w:r>
        <w:rPr>
          <w:rFonts w:ascii="Georgia" w:hAnsi="Georgia" w:cs="Georgia"/>
          <w:strike w:val="0"/>
          <w:sz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strike w:val="0"/>
          <w:sz w:val="22"/>
          <w:highlight w:val="yellow"/>
        </w:rPr>
        <w:t>suggest</w:t>
      </w:r>
      <w:r>
        <w:rPr>
          <w:rFonts w:ascii="Georgia" w:hAnsi="Georgia" w:cs="Georgia"/>
          <w:strike w:val="0"/>
          <w:color w:val="0070C0"/>
          <w:sz w:val="22"/>
        </w:rPr>
        <w:t xml:space="preserve"> (EC)</w:t>
      </w:r>
      <w:r>
        <w:rPr>
          <w:rFonts w:ascii="Georgia" w:hAnsi="Georgia" w:cs="Georgia"/>
          <w:strike w:val="0"/>
          <w:sz w:val="22"/>
        </w:rPr>
        <w:t xml:space="preserve"> that soaking sugarcane setts in Azospirillum spp. biofertilizer for 24 hours </w:t>
      </w:r>
      <w:r>
        <w:rPr>
          <w:rFonts w:ascii="Georgia" w:hAnsi="Georgia" w:cs="Georgia"/>
          <w:strike/>
          <w:color w:val="808080"/>
          <w:sz w:val="22"/>
        </w:rPr>
        <w:t>can</w:t>
      </w:r>
      <w:r>
        <w:rPr>
          <w:rFonts w:ascii="Georgia" w:hAnsi="Georgia" w:cs="Georgia"/>
          <w:strike w:val="0"/>
          <w:color w:val="808080"/>
          <w:sz w:val="22"/>
        </w:rPr>
        <w:t xml:space="preserve"> (FP-Cap)</w:t>
      </w:r>
      <w:r>
        <w:rPr>
          <w:rFonts w:ascii="Georgia" w:hAnsi="Georgia" w:cs="Georgia"/>
          <w:strike w:val="0"/>
          <w:sz w:val="22"/>
        </w:rPr>
        <w:t xml:space="preserve"> effectively promote early growth by enhancing root development and biomass accumulation, thereby supporting improved propagation success.</w:t>
      </w:r>
    </w:p>
    <w:p w:rsidR="00000000" w:rsidDel="00000000" w:rsidP="00000000" w:rsidRDefault="00000000" w:rsidRPr="00000000" w14:paraId="0000032F">
      <w:pPr>
        <w:keepNext w:val="1"/>
        <w:spacing w:after="0" w:before="0" w:line="480" w:lineRule="auto"/>
        <w:ind w:firstLine="720"/>
        <w:jc w:val="both"/>
        <w:rPr>
          <w:b w:val="1"/>
          <w:bCs w:val="1"/>
        </w:rPr>
      </w:pPr>
      <w:r>
        <w:rPr>
          <w:b w:val="1"/>
          <w:bCs w:val="1"/>
          <w:sz w:val="22"/>
          <w:szCs w:val="22"/>
          <w:rtl w:val="0"/>
        </w:rPr>
        <w:t xml:space="preserve">Acs10 · 246 words · 0 hedges · 0.0 per 100 words</w:t>
      </w:r>
      <w:r>
        <w:rPr>
          <w:rtl w:val="0"/>
        </w:rPr>
      </w:r>
    </w:p>
    <w:p w:rsidR="00000000" w:rsidDel="00000000" w:rsidP="00000000" w:rsidRDefault="00000000" w:rsidRPr="00000000" w14:paraId="00000330">
      <w:pPr>
        <w:spacing w:after="0" w:before="0" w:line="480" w:lineRule="auto"/>
        <w:ind w:firstLine="720"/>
        <w:jc w:val="both"/>
        <w:rPr/>
      </w:pPr>
      <w:r>
        <w:rPr>
          <w:strike w:val="0"/>
          <w:color w:val="000000"/>
          <w:sz w:val="22"/>
          <w:szCs w:val="22"/>
          <w:rtl w:val="0"/>
        </w:rPr>
        <w:t xml:space="preserve">The field study </w:t>
      </w:r>
      <w:r>
        <w:rPr>
          <w:strike w:val="0"/>
          <w:color w:val="000000"/>
          <w:sz w:val="22"/>
          <w:szCs w:val="22"/>
          <w:shd w:fill="bfbfbf" w:val="clear"/>
          <w:rtl w:val="0"/>
        </w:rPr>
        <w:t xml:space="preserve">was</w:t>
      </w:r>
      <w:r>
        <w:rPr>
          <w:strike w:val="0"/>
          <w:color w:val="000000"/>
          <w:sz w:val="22"/>
          <w:szCs w:val="22"/>
          <w:rtl w:val="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31">
      <w:pPr>
        <w:keepNext w:val="1"/>
        <w:keepLines w:val="1"/>
        <w:spacing w:after="0" w:before="240" w:line="480" w:lineRule="auto"/>
        <w:ind w:left="0" w:firstLine="0"/>
        <w:jc w:val="both"/>
        <w:rPr>
          <w:sz w:val="24"/>
          <w:szCs w:val="24"/>
        </w:rPr>
      </w:pPr>
      <w:r>
        <w:rPr>
          <w:b w:val="1"/>
          <w:bCs w:val="1"/>
          <w:sz w:val="24"/>
          <w:szCs w:val="24"/>
          <w:rtl w:val="0"/>
        </w:rPr>
        <w:t xml:space="preserve">Agriculture, Animal Science (Aas1–Aas10)</w:t>
      </w:r>
      <w:r>
        <w:rPr>
          <w:rtl w:val="0"/>
        </w:rPr>
      </w:r>
    </w:p>
    <w:p w:rsidR="00000000" w:rsidDel="00000000" w:rsidP="00000000" w:rsidRDefault="00000000" w:rsidRPr="00000000" w14:paraId="00000332">
      <w:pPr>
        <w:keepNext w:val="1"/>
        <w:spacing w:after="0" w:before="0" w:line="480" w:lineRule="auto"/>
        <w:ind w:firstLine="720"/>
        <w:jc w:val="both"/>
        <w:rPr>
          <w:b w:val="1"/>
          <w:bCs w:val="1"/>
        </w:rPr>
      </w:pPr>
      <w:r>
        <w:rPr>
          <w:b w:val="1"/>
          <w:bCs w:val="1"/>
          <w:sz w:val="22"/>
          <w:szCs w:val="22"/>
          <w:rtl w:val="0"/>
        </w:rPr>
        <w:t xml:space="preserve">Aas1 · 203 words · 0 hedges · 0.0 per 100 words</w:t>
      </w:r>
      <w:r>
        <w:rPr>
          <w:rtl w:val="0"/>
        </w:rPr>
      </w:r>
    </w:p>
    <w:p w:rsidR="00000000" w:rsidDel="00000000" w:rsidP="00000000" w:rsidRDefault="00000000" w:rsidRPr="00000000" w14:paraId="00000333">
      <w:pPr>
        <w:spacing w:after="0" w:before="0" w:line="480" w:lineRule="auto"/>
        <w:ind w:firstLine="720"/>
        <w:jc w:val="both"/>
        <w:rPr/>
      </w:pPr>
      <w:r>
        <w:rPr>
          <w:strike w:val="0"/>
          <w:color w:val="000000"/>
          <w:sz w:val="22"/>
          <w:szCs w:val="22"/>
          <w:rtl w:val="0"/>
        </w:rPr>
        <w:t xml:space="preserve">The field </w:t>
      </w:r>
      <w:r>
        <w:rPr>
          <w:strike w:val="0"/>
          <w:color w:val="000000"/>
          <w:sz w:val="22"/>
          <w:szCs w:val="22"/>
          <w:shd w:fill="bfbfbf" w:val="clear"/>
          <w:rtl w:val="0"/>
        </w:rPr>
        <w:t xml:space="preserve">was</w:t>
      </w:r>
      <w:r>
        <w:rPr>
          <w:strike w:val="0"/>
          <w:color w:val="000000"/>
          <w:sz w:val="22"/>
          <w:szCs w:val="22"/>
          <w:rtl w:val="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34">
      <w:pPr>
        <w:keepNext w:val="1"/>
        <w:spacing w:after="0" w:before="0" w:line="480" w:lineRule="auto"/>
        <w:ind w:firstLine="720"/>
        <w:jc w:val="both"/>
        <w:rPr>
          <w:b w:val="1"/>
          <w:bCs w:val="1"/>
        </w:rPr>
      </w:pPr>
      <w:r>
        <w:rPr>
          <w:b w:val="1"/>
          <w:bCs w:val="1"/>
          <w:sz w:val="22"/>
          <w:szCs w:val="22"/>
          <w:rtl w:val="0"/>
        </w:rPr>
        <w:t xml:space="preserve">Aas2 · 182 words · 0 hedges · 0.0 per 100 words</w:t>
      </w:r>
      <w:r>
        <w:rPr>
          <w:rtl w:val="0"/>
        </w:rPr>
      </w:r>
    </w:p>
    <w:p w:rsidR="00000000" w:rsidDel="00000000" w:rsidP="00000000" w:rsidRDefault="00000000" w:rsidRPr="00000000" w14:paraId="00000335">
      <w:pPr>
        <w:spacing w:after="0" w:before="0" w:line="480" w:lineRule="auto"/>
        <w:ind w:firstLine="720"/>
        <w:jc w:val="both"/>
        <w:rPr/>
      </w:pPr>
      <w:r>
        <w:rPr>
          <w:strike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strike w:val="0"/>
          <w:color w:val="000000"/>
          <w:sz w:val="22"/>
          <w:szCs w:val="22"/>
          <w:shd w:fill="bfbfbf" w:val="clear"/>
          <w:rtl w:val="0"/>
        </w:rPr>
        <w:t xml:space="preserve">had</w:t>
      </w:r>
      <w:r>
        <w:rPr>
          <w:strike w:val="0"/>
          <w:color w:val="000000"/>
          <w:sz w:val="22"/>
          <w:szCs w:val="22"/>
          <w:rtl w:val="0"/>
        </w:rPr>
        <w:t xml:space="preserve"> [C] the biggest impact, resulting in the heaviest weight. Additionally, the total return result </w:t>
      </w:r>
      <w:r>
        <w:rPr>
          <w:strike w:val="0"/>
          <w:color w:val="000000"/>
          <w:sz w:val="22"/>
          <w:szCs w:val="22"/>
          <w:shd w:fill="bfbfbf" w:val="clear"/>
          <w:rtl w:val="0"/>
        </w:rPr>
        <w:t xml:space="preserve">showed</w:t>
      </w:r>
      <w:r>
        <w:rPr>
          <w:strike w:val="0"/>
          <w:color w:val="000000"/>
          <w:sz w:val="22"/>
          <w:szCs w:val="22"/>
          <w:rtl w:val="0"/>
        </w:rPr>
        <w:t xml:space="preserve"> [G] a promising future for fermented okara extract at a level of 60 ml (166.00 PHP).</w:t>
      </w:r>
      <w:r>
        <w:rPr>
          <w:rtl w:val="0"/>
        </w:rPr>
      </w:r>
    </w:p>
    <w:p w:rsidR="00000000" w:rsidDel="00000000" w:rsidP="00000000" w:rsidRDefault="00000000" w:rsidRPr="00000000" w14:paraId="00000336">
      <w:pPr>
        <w:keepNext w:val="1"/>
        <w:spacing w:after="0" w:before="0" w:line="480" w:lineRule="auto"/>
        <w:ind w:firstLine="720"/>
        <w:jc w:val="both"/>
        <w:rPr>
          <w:b w:val="1"/>
          <w:bCs w:val="1"/>
        </w:rPr>
      </w:pPr>
      <w:r>
        <w:rPr>
          <w:b w:val="1"/>
          <w:bCs w:val="1"/>
          <w:sz w:val="22"/>
          <w:szCs w:val="22"/>
          <w:rtl w:val="0"/>
        </w:rPr>
        <w:t xml:space="preserve">Aas3 · 296 words · 3 hedges · 1.01 per 100 words</w:t>
      </w:r>
      <w:r>
        <w:rPr>
          <w:rtl w:val="0"/>
        </w:rPr>
      </w:r>
    </w:p>
    <w:p w:rsidR="00000000" w:rsidDel="00000000" w:rsidP="00000000" w:rsidRDefault="00000000" w:rsidRPr="00000000" w14:paraId="00000337">
      <w:pPr>
        <w:spacing w:after="0" w:before="0" w:line="480" w:lineRule="auto"/>
        <w:ind w:firstLine="720"/>
        <w:jc w:val="both"/>
        <w:rPr/>
      </w:pPr>
      <w:r>
        <w:rPr>
          <w:strike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implies (EC) that treatments were comparable on parameters. However, final weight, gain in weight, average daily gain in weight and feed conversion ratio had highly significance differences at (P&lt;0.01). This indicates (EC)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can (EC) also be concluded that D1 rice bran mixed with water spinach and with golden apple snail used in the study can (FP-Cap) help minimize the cost of production, specifically the feed cost.</w:t>
      </w:r>
      <w:r>
        <w:rPr>
          <w:strike w:val="0"/>
          <w:color w:val="ffffff"/>
          <w:sz w:val="22"/>
          <w:szCs w:val="22"/>
          <w:highlight w:val="red"/>
          <w:rtl w:val="0"/>
        </w:rPr>
        <w:t xml:space="preserve"/>
      </w:r>
      <w:r>
        <w:rPr>
          <w:strike w:val="0"/>
          <w:color w:val="ed7d31"/>
          <w:sz w:val="22"/>
          <w:szCs w:val="22"/>
          <w:rtl w:val="0"/>
        </w:rPr>
        <w:t xml:space="preserve"/>
      </w:r>
      <w:r>
        <w:rPr>
          <w:strike w:val="0"/>
          <w:color w:val="000000"/>
          <w:sz w:val="22"/>
          <w:szCs w:val="22"/>
          <w:rtl w:val="0"/>
        </w:rPr>
        <w:t xml:space="preserve"/>
      </w:r>
      <w:r>
        <w:rPr>
          <w:strike w:val="0"/>
          <w:color w:val="000000"/>
          <w:sz w:val="22"/>
          <w:szCs w:val="22"/>
          <w:shd w:fill="00b0f0" w:val="clear"/>
          <w:rtl w:val="0"/>
        </w:rPr>
        <w:t xml:space="preserve"/>
      </w:r>
      <w:r>
        <w:rPr>
          <w:strike w:val="0"/>
          <w:color w:val="ed7d31"/>
          <w:sz w:val="22"/>
          <w:szCs w:val="22"/>
          <w:rtl w:val="0"/>
        </w:rPr>
        <w:t xml:space="preserve"/>
      </w:r>
      <w:r>
        <w:rPr>
          <w:strike w:val="0"/>
          <w:color w:val="000000"/>
          <w:sz w:val="22"/>
          <w:szCs w:val="22"/>
          <w:rtl w:val="0"/>
        </w:rPr>
        <w:t xml:space="preserve"/>
      </w:r>
      <w:r>
        <w:rPr>
          <w:strike w:val="1"/>
          <w:color w:val="000000"/>
          <w:sz w:val="22"/>
          <w:szCs w:val="22"/>
          <w:rtl w:val="0"/>
        </w:rPr>
        <w:t xml:space="preserve"/>
      </w:r>
      <w:r>
        <w:rPr>
          <w:strike w:val="0"/>
          <w:color w:val="808080"/>
          <w:sz w:val="22"/>
          <w:szCs w:val="22"/>
          <w:rtl w:val="0"/>
        </w:rPr>
        <w:t xml:space="preserve"/>
      </w:r>
      <w:r>
        <w:rPr>
          <w:strike w:val="0"/>
          <w:color w:val="000000"/>
          <w:sz w:val="22"/>
          <w:szCs w:val="22"/>
          <w:rtl w:val="0"/>
        </w:rPr>
        <w:t xml:space="preserve"/>
      </w:r>
      <w:r>
        <w:rPr>
          <w:rtl w:val="0"/>
        </w:rPr>
      </w:r>
    </w:p>
    <w:p w:rsidR="00000000" w:rsidDel="00000000" w:rsidP="00000000" w:rsidRDefault="00000000" w:rsidRPr="00000000" w14:paraId="00000338">
      <w:pPr>
        <w:keepNext w:val="1"/>
        <w:spacing w:after="0" w:before="0" w:line="480" w:lineRule="auto"/>
        <w:ind w:firstLine="720"/>
        <w:jc w:val="both"/>
        <w:rPr>
          <w:b w:val="1"/>
          <w:bCs w:val="1"/>
        </w:rPr>
      </w:pPr>
      <w:r>
        <w:rPr>
          <w:b w:val="1"/>
          <w:bCs w:val="1"/>
          <w:sz w:val="22"/>
          <w:szCs w:val="22"/>
          <w:rtl w:val="0"/>
        </w:rPr>
        <w:t xml:space="preserve">Aas4 · 161 words · 1 hedges · 0.62 per 100 words</w:t>
      </w:r>
      <w:r>
        <w:rPr>
          <w:rtl w:val="0"/>
        </w:rPr>
      </w:r>
    </w:p>
    <w:p w:rsidR="00000000" w:rsidDel="00000000" w:rsidP="00000000" w:rsidRDefault="00000000" w:rsidRPr="00000000" w14:paraId="00000339">
      <w:pPr>
        <w:spacing w:after="0" w:before="0" w:line="480" w:lineRule="auto"/>
        <w:ind w:firstLine="720"/>
        <w:jc w:val="both"/>
        <w:rPr/>
      </w:pPr>
      <w:r>
        <w:rPr>
          <w:strike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strike w:val="0"/>
          <w:color w:val="ffffff"/>
          <w:sz w:val="22"/>
          <w:szCs w:val="22"/>
          <w:highlight w:val="red"/>
          <w:rtl w:val="0"/>
        </w:rPr>
        <w:t xml:space="preserve">suggests</w:t>
      </w:r>
      <w:r>
        <w:rPr>
          <w:strike w:val="0"/>
          <w:color w:val="ed7d31"/>
          <w:sz w:val="22"/>
          <w:szCs w:val="22"/>
          <w:rtl w:val="0"/>
        </w:rPr>
        <w:t xml:space="preserve"> (EC)</w:t>
      </w:r>
      <w:r>
        <w:rPr>
          <w:strike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3A">
      <w:pPr>
        <w:keepNext w:val="1"/>
        <w:spacing w:after="0" w:before="0" w:line="480" w:lineRule="auto"/>
        <w:ind w:firstLine="720"/>
        <w:jc w:val="both"/>
        <w:rPr>
          <w:b w:val="1"/>
          <w:bCs w:val="1"/>
        </w:rPr>
      </w:pPr>
      <w:r>
        <w:rPr>
          <w:b w:val="1"/>
          <w:bCs w:val="1"/>
          <w:sz w:val="22"/>
          <w:szCs w:val="22"/>
          <w:rtl w:val="0"/>
        </w:rPr>
        <w:t xml:space="preserve">Aas5 · 316 words · 2 hedges · 0.63 per 100 words</w:t>
      </w:r>
      <w:r>
        <w:rPr>
          <w:rtl w:val="0"/>
        </w:rPr>
      </w:r>
    </w:p>
    <w:p w:rsidR="00000000" w:rsidDel="00000000" w:rsidP="00000000" w:rsidRDefault="00000000" w:rsidRPr="00000000" w14:paraId="0000033B">
      <w:pPr>
        <w:spacing w:after="0" w:before="0" w:line="480" w:lineRule="auto"/>
        <w:ind w:firstLine="720"/>
        <w:jc w:val="both"/>
        <w:rPr/>
      </w:pPr>
      <w:r>
        <w:rPr>
          <w:strike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strike w:val="1"/>
          <w:color w:val="000000"/>
          <w:sz w:val="22"/>
          <w:szCs w:val="22"/>
          <w:rtl w:val="0"/>
        </w:rPr>
        <w:t xml:space="preserve">will</w:t>
      </w:r>
      <w:r>
        <w:rPr>
          <w:strike w:val="0"/>
          <w:color w:val="808080"/>
          <w:sz w:val="22"/>
          <w:szCs w:val="22"/>
          <w:rtl w:val="0"/>
        </w:rPr>
        <w:t xml:space="preserve"> (FP-Gen)</w:t>
      </w:r>
      <w:r>
        <w:rPr>
          <w:strike w:val="0"/>
          <w:color w:val="000000"/>
          <w:sz w:val="22"/>
          <w:szCs w:val="22"/>
          <w:rtl w:val="0"/>
        </w:rPr>
        <w:t xml:space="preserve"> drive animal production systems to find new sources of high-quality and sustainable protein feed raw materials. Fortunately, insect farming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seen as a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3C">
      <w:pPr>
        <w:keepNext w:val="1"/>
        <w:spacing w:after="0" w:before="0" w:line="480" w:lineRule="auto"/>
        <w:ind w:firstLine="720"/>
        <w:jc w:val="both"/>
        <w:rPr>
          <w:b w:val="1"/>
          <w:bCs w:val="1"/>
        </w:rPr>
      </w:pPr>
      <w:r>
        <w:rPr>
          <w:b w:val="1"/>
          <w:bCs w:val="1"/>
          <w:sz w:val="22"/>
          <w:szCs w:val="22"/>
          <w:rtl w:val="0"/>
        </w:rPr>
        <w:t xml:space="preserve">Aas6 · 209 words · 0 hedges · 0.0 per 100 words</w:t>
      </w:r>
      <w:r>
        <w:rPr>
          <w:rtl w:val="0"/>
        </w:rPr>
      </w:r>
    </w:p>
    <w:p w:rsidR="00000000" w:rsidDel="00000000" w:rsidP="00000000" w:rsidRDefault="00000000" w:rsidRPr="00000000" w14:paraId="0000033D">
      <w:pPr>
        <w:spacing w:after="0" w:before="0" w:line="480" w:lineRule="auto"/>
        <w:ind w:firstLine="720"/>
        <w:jc w:val="both"/>
        <w:rPr/>
      </w:pPr>
      <w:r>
        <w:rPr>
          <w:strike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strike w:val="0"/>
          <w:color w:val="000000"/>
          <w:sz w:val="22"/>
          <w:szCs w:val="22"/>
          <w:shd w:fill="bfbfbf" w:val="clear"/>
          <w:rtl w:val="0"/>
        </w:rPr>
        <w:t xml:space="preserve">was</w:t>
      </w:r>
      <w:r>
        <w:rPr>
          <w:strike w:val="0"/>
          <w:color w:val="000000"/>
          <w:sz w:val="22"/>
          <w:szCs w:val="22"/>
          <w:rtl w:val="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3E">
      <w:pPr>
        <w:keepNext w:val="1"/>
        <w:spacing w:after="0" w:before="0" w:line="480" w:lineRule="auto"/>
        <w:ind w:firstLine="720"/>
        <w:jc w:val="both"/>
        <w:rPr>
          <w:b w:val="1"/>
          <w:bCs w:val="1"/>
        </w:rPr>
      </w:pPr>
      <w:r>
        <w:rPr>
          <w:b w:val="1"/>
          <w:bCs w:val="1"/>
          <w:sz w:val="22"/>
          <w:szCs w:val="22"/>
          <w:rtl w:val="0"/>
        </w:rPr>
        <w:t xml:space="preserve">Aas7 · 202 words · 3 hedges · 1.49 per 100 words</w:t>
      </w:r>
      <w:r>
        <w:rPr>
          <w:rtl w:val="0"/>
        </w:rPr>
      </w:r>
    </w:p>
    <w:p w:rsidR="00000000" w:rsidDel="00000000" w:rsidP="00000000" w:rsidRDefault="00000000" w:rsidRPr="00000000" w14:paraId="0000033F">
      <w:pPr>
        <w:spacing w:after="0" w:before="0" w:line="480" w:lineRule="auto"/>
        <w:ind w:firstLine="720"/>
        <w:jc w:val="both"/>
        <w:rPr/>
      </w:pPr>
      <w:r>
        <w:rPr>
          <w:strike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strike w:val="0"/>
          <w:color w:val="ffffff"/>
          <w:sz w:val="22"/>
          <w:szCs w:val="22"/>
          <w:highlight w:val="red"/>
          <w:rtl w:val="0"/>
        </w:rPr>
        <w:t xml:space="preserve">implying</w:t>
      </w:r>
      <w:r>
        <w:rPr>
          <w:strike w:val="0"/>
          <w:color w:val="ed7d31"/>
          <w:sz w:val="22"/>
          <w:szCs w:val="22"/>
          <w:rtl w:val="0"/>
        </w:rPr>
        <w:t xml:space="preserve"> (EC)</w:t>
      </w:r>
      <w:r>
        <w:rPr>
          <w:strike w:val="0"/>
          <w:color w:val="000000"/>
          <w:sz w:val="22"/>
          <w:szCs w:val="22"/>
          <w:rtl w:val="0"/>
        </w:rPr>
        <w:t xml:space="preserve"> that Fermented Madre de Agua is a viable feed component under these conditions. Feeding 20%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improve final weight, while feeding 10% fermented Madre De Agua </w:t>
      </w:r>
      <w:r>
        <w:rPr>
          <w:strike w:val="0"/>
          <w:color w:val="000000"/>
          <w:sz w:val="22"/>
          <w:szCs w:val="22"/>
          <w:shd w:fill="00b0f0" w:val="clear"/>
          <w:rtl w:val="0"/>
        </w:rPr>
        <w:t xml:space="preserve">may</w:t>
      </w:r>
      <w:r>
        <w:rPr>
          <w:strike w:val="0"/>
          <w:color w:val="ed7d31"/>
          <w:sz w:val="22"/>
          <w:szCs w:val="22"/>
          <w:rtl w:val="0"/>
        </w:rPr>
        <w:t xml:space="preserve"> (EC)</w:t>
      </w:r>
      <w:r>
        <w:rPr>
          <w:strike w:val="0"/>
          <w:color w:val="000000"/>
          <w:sz w:val="22"/>
          <w:szCs w:val="22"/>
          <w:rtl w:val="0"/>
        </w:rPr>
        <w:t xml:space="preserve"> reduce dry matter intake.</w:t>
      </w:r>
      <w:r>
        <w:rPr>
          <w:rtl w:val="0"/>
        </w:rPr>
      </w:r>
    </w:p>
    <w:p w:rsidR="00000000" w:rsidDel="00000000" w:rsidP="00000000" w:rsidRDefault="00000000" w:rsidRPr="00000000" w14:paraId="00000340">
      <w:pPr>
        <w:keepNext w:val="1"/>
        <w:spacing w:after="0" w:before="0" w:line="480" w:lineRule="auto"/>
        <w:ind w:firstLine="720"/>
        <w:jc w:val="both"/>
        <w:rPr>
          <w:b w:val="1"/>
          <w:bCs w:val="1"/>
        </w:rPr>
      </w:pPr>
      <w:r>
        <w:rPr>
          <w:b w:val="1"/>
          <w:bCs w:val="1"/>
          <w:sz w:val="22"/>
          <w:szCs w:val="22"/>
          <w:rtl w:val="0"/>
        </w:rPr>
        <w:t xml:space="preserve">Aas8 · 186 words · 0 hedges · 0.0 per 100 words</w:t>
      </w:r>
      <w:r>
        <w:rPr>
          <w:rtl w:val="0"/>
        </w:rPr>
      </w:r>
    </w:p>
    <w:p w:rsidR="00000000" w:rsidDel="00000000" w:rsidP="00000000" w:rsidRDefault="00000000" w:rsidRPr="00000000" w14:paraId="00000341">
      <w:pPr>
        <w:spacing w:after="0" w:before="0" w:line="480" w:lineRule="auto"/>
        <w:ind w:firstLine="720"/>
        <w:jc w:val="both"/>
        <w:rPr/>
      </w:pPr>
      <w:r>
        <w:rPr>
          <w:strike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strike w:val="1"/>
          <w:color w:val="000000"/>
          <w:sz w:val="22"/>
          <w:szCs w:val="22"/>
          <w:rtl w:val="0"/>
        </w:rPr>
        <w:t xml:space="preserve">indicating</w:t>
      </w:r>
      <w:r>
        <w:rPr>
          <w:strike w:val="0"/>
          <w:color w:val="808080"/>
          <w:sz w:val="22"/>
          <w:szCs w:val="22"/>
          <w:rtl w:val="0"/>
        </w:rPr>
        <w:t xml:space="preserve"> (FP-Gen)</w:t>
      </w:r>
      <w:r>
        <w:rPr>
          <w:strike w:val="0"/>
          <w:color w:val="000000"/>
          <w:sz w:val="22"/>
          <w:szCs w:val="22"/>
          <w:rtl w:val="0"/>
        </w:rPr>
        <w:t xml:space="preserve"> superior feed efficiency and improved survivability to T2. Based on the results of the study,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strike w:val="1"/>
          <w:color w:val="000000"/>
          <w:sz w:val="22"/>
          <w:szCs w:val="22"/>
          <w:rtl w:val="0"/>
        </w:rPr>
        <w:t xml:space="preserve">can</w:t>
      </w:r>
      <w:r>
        <w:rPr>
          <w:strike w:val="0"/>
          <w:color w:val="808080"/>
          <w:sz w:val="22"/>
          <w:szCs w:val="22"/>
          <w:rtl w:val="0"/>
        </w:rPr>
        <w:t xml:space="preserve"> (FP-Gen)</w:t>
      </w:r>
      <w:r>
        <w:rPr>
          <w:strike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42">
      <w:pPr>
        <w:keepNext w:val="1"/>
        <w:spacing w:after="0" w:before="0" w:line="480" w:lineRule="auto"/>
        <w:ind w:firstLine="720"/>
        <w:jc w:val="both"/>
        <w:rPr>
          <w:b w:val="1"/>
          <w:bCs w:val="1"/>
        </w:rPr>
      </w:pPr>
      <w:r>
        <w:rPr>
          <w:b w:val="1"/>
          <w:bCs w:val="1"/>
          <w:sz w:val="22"/>
          <w:szCs w:val="22"/>
          <w:rtl w:val="0"/>
        </w:rPr>
        <w:t xml:space="preserve">Aas9 · 188 words · 0 hedges · 0.0 per 100 words</w:t>
      </w:r>
      <w:r>
        <w:rPr>
          <w:rtl w:val="0"/>
        </w:rPr>
      </w:r>
    </w:p>
    <w:p w:rsidR="00000000" w:rsidDel="00000000" w:rsidP="00000000" w:rsidRDefault="00000000" w:rsidRPr="00000000" w14:paraId="00000343">
      <w:pPr>
        <w:spacing w:after="0" w:before="0" w:line="480" w:lineRule="auto"/>
        <w:ind w:firstLine="720"/>
        <w:jc w:val="both"/>
        <w:rPr/>
      </w:pPr>
      <w:r>
        <w:rPr>
          <w:strike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44">
      <w:pPr>
        <w:keepNext w:val="1"/>
        <w:spacing w:after="0" w:before="0" w:line="480" w:lineRule="auto"/>
        <w:ind w:firstLine="720"/>
        <w:jc w:val="both"/>
        <w:rPr>
          <w:b w:val="1"/>
          <w:bCs w:val="1"/>
        </w:rPr>
      </w:pPr>
      <w:r>
        <w:rPr>
          <w:b w:val="1"/>
          <w:bCs w:val="1"/>
          <w:sz w:val="22"/>
          <w:szCs w:val="22"/>
          <w:rtl w:val="0"/>
        </w:rPr>
        <w:t xml:space="preserve">Aas10 · 283 words · 2 hedges · 0.71 per 100 words</w:t>
      </w:r>
      <w:r>
        <w:rPr>
          <w:rtl w:val="0"/>
        </w:rPr>
      </w:r>
    </w:p>
    <w:p w:rsidR="00000000" w:rsidDel="00000000" w:rsidP="00000000" w:rsidRDefault="00000000" w:rsidRPr="00000000" w14:paraId="00000345">
      <w:pPr>
        <w:spacing w:after="0" w:before="0" w:line="480" w:lineRule="auto"/>
        <w:ind w:firstLine="720"/>
        <w:jc w:val="both"/>
        <w:rPr/>
      </w:pPr>
      <w:r>
        <w:rPr>
          <w:strike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strike w:val="0"/>
          <w:color w:val="000000"/>
          <w:sz w:val="22"/>
          <w:szCs w:val="22"/>
          <w:shd w:fill="00b0f0" w:val="clear"/>
          <w:rtl w:val="0"/>
        </w:rPr>
        <w:t xml:space="preserve">can</w:t>
      </w:r>
      <w:r>
        <w:rPr>
          <w:strike w:val="0"/>
          <w:color w:val="ed7d31"/>
          <w:sz w:val="22"/>
          <w:szCs w:val="22"/>
          <w:rtl w:val="0"/>
        </w:rPr>
        <w:t xml:space="preserve"> (EC)</w:t>
      </w:r>
      <w:r>
        <w:rPr>
          <w:strike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strike w:val="1"/>
          <w:color w:val="000000"/>
          <w:sz w:val="22"/>
          <w:szCs w:val="22"/>
          <w:rtl w:val="0"/>
        </w:rPr>
        <w:t xml:space="preserve">recommended</w:t>
      </w:r>
      <w:r>
        <w:rPr>
          <w:strike w:val="0"/>
          <w:color w:val="808080"/>
          <w:sz w:val="22"/>
          <w:szCs w:val="22"/>
          <w:rtl w:val="0"/>
        </w:rPr>
        <w:t xml:space="preserve"> (FP-Rec)</w:t>
      </w:r>
      <w:r>
        <w:rPr>
          <w:strike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strike w:val="0"/>
          <w:color w:val="ffffff"/>
          <w:sz w:val="22"/>
          <w:szCs w:val="22"/>
          <w:highlight w:val="red"/>
          <w:rtl w:val="0"/>
        </w:rPr>
        <w:t xml:space="preserve">potential</w:t>
      </w:r>
      <w:r>
        <w:rPr>
          <w:strike w:val="0"/>
          <w:color w:val="ed7d31"/>
          <w:sz w:val="22"/>
          <w:szCs w:val="22"/>
          <w:rtl w:val="0"/>
        </w:rPr>
        <w:t xml:space="preserve"> (EC)</w:t>
      </w:r>
      <w:r>
        <w:rPr>
          <w:strike w:val="0"/>
          <w:color w:val="000000"/>
          <w:sz w:val="22"/>
          <w:szCs w:val="22"/>
          <w:rtl w:val="0"/>
        </w:rPr>
        <w:t xml:space="preserve"> as an alternative feed ration for rabbits without adverse effects, and considering that azolla </w:t>
      </w:r>
      <w:r>
        <w:rPr>
          <w:strike w:val="1"/>
          <w:color w:val="000000"/>
          <w:sz w:val="22"/>
          <w:szCs w:val="22"/>
          <w:rtl w:val="0"/>
        </w:rPr>
        <w:t xml:space="preserve">can</w:t>
      </w:r>
      <w:r>
        <w:rPr>
          <w:strike w:val="0"/>
          <w:color w:val="808080"/>
          <w:sz w:val="22"/>
          <w:szCs w:val="22"/>
          <w:rtl w:val="0"/>
        </w:rPr>
        <w:t xml:space="preserve"> (FP-Cap)</w:t>
      </w:r>
      <w:r>
        <w:rPr>
          <w:strike w:val="0"/>
          <w:color w:val="000000"/>
          <w:sz w:val="22"/>
          <w:szCs w:val="22"/>
          <w:rtl w:val="0"/>
        </w:rPr>
        <w:t xml:space="preserve"> help breeders to lessen the feed cost in production.</w:t>
      </w:r>
      <w:r>
        <w:rPr>
          <w:rtl w:val="0"/>
        </w:rPr>
      </w:r>
    </w:p>
    <w:sectPr>
      <w:headerReference r:id="rId60" w:type="default"/>
      <w:headerReference r:id="rId61" w:type="first"/>
      <w:footerReference r:id="rId62" w:type="default"/>
      <w:footerReference r:id="rId63"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widowControl w:val="1"/>
      <w:spacing w:after="200" w:before="0" w:line="480" w:lineRule="auto"/>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doi.org/10.61508/refl.v32i2.282512" TargetMode="External"/><Relationship Id="rId42" Type="http://schemas.openxmlformats.org/officeDocument/2006/relationships/hyperlink" Target="https://doi.org/10.47772/IJRISS.2025.91100485" TargetMode="External"/><Relationship Id="rId41" Type="http://schemas.openxmlformats.org/officeDocument/2006/relationships/hyperlink" Target="https://doi.org/10.2307/2529310" TargetMode="External"/><Relationship Id="rId44" Type="http://schemas.openxmlformats.org/officeDocument/2006/relationships/hyperlink" Target="https://core.ac.uk/download/78277430.pdf" TargetMode="External"/><Relationship Id="rId43" Type="http://schemas.openxmlformats.org/officeDocument/2006/relationships/hyperlink" Target="https://doi.org/10.34007/jehss.v4i3.925" TargetMode="External"/><Relationship Id="rId46" Type="http://schemas.openxmlformats.org/officeDocument/2006/relationships/hyperlink" Target="https://e-flt.nus.edu.sg/wp-content/uploads/2020/09/petchkij.pdf" TargetMode="External"/><Relationship Id="rId45" Type="http://schemas.openxmlformats.org/officeDocument/2006/relationships/hyperlink" Target="https://doi.org/10.33369/jeet.8.1.202-21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yperlink" Target="https://revue.umc.edu.dz/h/article/view/4015" TargetMode="External"/><Relationship Id="rId47" Type="http://schemas.openxmlformats.org/officeDocument/2006/relationships/hyperlink" Target="https://doi.org/10.1016/0889-4906(94)90013-2" TargetMode="External"/><Relationship Id="rId49" Type="http://schemas.openxmlformats.org/officeDocument/2006/relationships/hyperlink" Target="https://journal2.upgris.ac.id/index.php/eternal/article/view/1059"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177/1461445605050365" TargetMode="External"/><Relationship Id="rId36" Type="http://schemas.openxmlformats.org/officeDocument/2006/relationships/hyperlink" Target="https://doi.org/10.1093/applin/17.4.433" TargetMode="External"/><Relationship Id="rId39" Type="http://schemas.openxmlformats.org/officeDocument/2006/relationships/hyperlink" Target="https://doi.org/10.13189/lls.2024.120301" TargetMode="External"/><Relationship Id="rId38" Type="http://schemas.openxmlformats.org/officeDocument/2006/relationships/hyperlink" Target="https://doi.org/10.1016/S1060-3743(97)90033-3" TargetMode="External"/><Relationship Id="rId62" Type="http://schemas.openxmlformats.org/officeDocument/2006/relationships/footer" Target="footer16.xml"/><Relationship Id="rId61" Type="http://schemas.openxmlformats.org/officeDocument/2006/relationships/header" Target="header17.xml"/><Relationship Id="rId20" Type="http://schemas.openxmlformats.org/officeDocument/2006/relationships/footer" Target="footer7.xml"/><Relationship Id="rId63" Type="http://schemas.openxmlformats.org/officeDocument/2006/relationships/footer" Target="footer1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6.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yperlink" Target="https://osf.io/preprints/edarxiv/5xj27" TargetMode="External"/><Relationship Id="rId50" Type="http://schemas.openxmlformats.org/officeDocument/2006/relationships/hyperlink" Target="https://doi.org/10.59960/2.a5" TargetMode="External"/><Relationship Id="rId53" Type="http://schemas.openxmlformats.org/officeDocument/2006/relationships/header" Target="header13.xml"/><Relationship Id="rId52" Type="http://schemas.openxmlformats.org/officeDocument/2006/relationships/header" Target="header12.xml"/><Relationship Id="rId11" Type="http://schemas.openxmlformats.org/officeDocument/2006/relationships/footer" Target="footer1.xml"/><Relationship Id="rId55" Type="http://schemas.openxmlformats.org/officeDocument/2006/relationships/footer" Target="footer13.xml"/><Relationship Id="rId10" Type="http://schemas.openxmlformats.org/officeDocument/2006/relationships/footer" Target="footer3.xml"/><Relationship Id="rId54" Type="http://schemas.openxmlformats.org/officeDocument/2006/relationships/footer" Target="footer12.xml"/><Relationship Id="rId13" Type="http://schemas.openxmlformats.org/officeDocument/2006/relationships/header" Target="header4.xml"/><Relationship Id="rId57" Type="http://schemas.openxmlformats.org/officeDocument/2006/relationships/header" Target="header15.xml"/><Relationship Id="rId12" Type="http://schemas.openxmlformats.org/officeDocument/2006/relationships/image" Target="media/image1.png"/><Relationship Id="rId56" Type="http://schemas.openxmlformats.org/officeDocument/2006/relationships/header" Target="header14.xml"/><Relationship Id="rId15" Type="http://schemas.openxmlformats.org/officeDocument/2006/relationships/footer" Target="footer4.xml"/><Relationship Id="rId59" Type="http://schemas.openxmlformats.org/officeDocument/2006/relationships/footer" Target="footer15.xml"/><Relationship Id="rId14" Type="http://schemas.openxmlformats.org/officeDocument/2006/relationships/header" Target="header5.xml"/><Relationship Id="rId58" Type="http://schemas.openxmlformats.org/officeDocument/2006/relationships/footer" Target="footer14.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