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(Blue = Modal, Red = Lexical, Yellow = Adverbial, Green = Clause-level). Colored text labels = function (EC = orange, P = purple). Grey = unhedged verb. Strike + grey code = FP.</w:t>
      </w:r>
      <w:r w:rsidDel="00000000" w:rsidR="00000000" w:rsidRPr="00000000">
        <w:rPr>
          <w:rFonts w:ascii="Georgia" w:hAnsi="Georgia" w:cs="Georgia" w:eastAsia="Georgia"/>
          <w:sz w:val="22"/>
          <w:szCs w:val="22"/>
        </w:rPr>
        <w:t xml:space="preserve"/>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shd w:val="clear" w:color="auto" w:fill="BDD7EE"/>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 Lexical+Modal types; EC and P functions; FP-Cap, FP-Rec, and framing FP. Type = highlight color on the token (see Primary Colors table); function = colored label (EC orange / P purple). FP = strike + reason code. Not every abstract will contain P; the P slot is illustrated for coding practice.</w:t>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 xml:space="preserve">Highlight each retained hedge token in the color for its grammatical form: Blue = Modal Verbs, Red = Lexical Hedges, Yellow = Adverbial Hedges, Green = Clause-Level Hedges. Exclusions follow the Decision Rules.</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BDD7EE"/>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Blue</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shd w:val="clear" w:color="auto" w:fill="F8CBAD"/>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Red</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shd w:val="clear" w:color="auto" w:fill="FFE699"/>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Yellow</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C6EFCE"/>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shd w:val="clear" w:color="auto" w:fill="FCE4D6"/>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ED7D31"/>
              </w:rPr>
              <w:t xml:space="preserve">EC</w:t>
            </w:r>
            <w:r w:rsidDel="00000000" w:rsidR="00000000" w:rsidRPr="00000000">
              <w:rPr>
                <w:rFonts w:ascii="Georgia" w:hAnsi="Georgia" w:cs="Georgia" w:eastAsia="Georgia"/>
                <w:sz w:val="22"/>
                <w:szCs w:val="22"/>
                <w:color w:val="ED7D31"/>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shd w:val="clear" w:color="auto" w:fill="E2D5F1"/>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7030A0"/>
              </w:rPr>
              <w:t xml:space="preserve">P</w:t>
            </w:r>
            <w:r w:rsidDel="00000000" w:rsidR="00000000" w:rsidRPr="00000000">
              <w:rPr>
                <w:rFonts w:ascii="Georgia" w:hAnsi="Georgia" w:cs="Georgia" w:eastAsia="Georgia"/>
                <w:sz w:val="22"/>
                <w:szCs w:val="22"/>
                <w:color w:val="7030A0"/>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808080"/>
              </w:rPr>
              <w:t xml:space="preserve">FP</w:t>
            </w:r>
            <w:r w:rsidDel="00000000" w:rsidR="00000000" w:rsidRPr="00000000">
              <w:rPr>
                <w:rFonts w:ascii="Georgia" w:hAnsi="Georgia" w:cs="Georgia" w:eastAsia="Georgia"/>
                <w:sz w:val="22"/>
                <w:szCs w:val="22"/>
                <w:color w:val="808080"/>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D9D9D9"/>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shd w:val="clear" w:color="auto" w:fill="D9D9D9"/>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jc w:val="both"/>
        <w:ind w:left="720" w:hanging="36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colored text labels (EC = orange, P = purple). False positives = strikethrough + reason code in grey (e.g. FP-Rec). Unhedged assertions = grey highlight + [G]/[C]/[R] bracket where marked. Function labels in this appendix are only EC and P; FP is not a function.</w:t>
      </w:r>
    </w:p>
    <w:p>
      <w:pPr>
        <w:spacing w:before="0" w:after="0" w:line="480" w:lineRule="auto"/>
        <w:ind w:left="0" w:firstLine="0"/>
      </w:pPr>
    </w:p>
    <w:p w:rsidR="00000000" w:rsidDel="00000000" w:rsidP="00000000" w:rsidRDefault="00000000" w:rsidRPr="00000000" w14:paraId="000002C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F1">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1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2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