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sz w:val="28"/>
          <w:szCs w:val="28"/>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2"/>
          <w:szCs w:val="22"/>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sz w:val="24"/>
          <w:szCs w:val="24"/>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2"/>
          <w:szCs w:val="22"/>
        </w:rPr>
        <w:t xml:space="preserve">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w:t>
      </w:r>
      <w:r>
        <w:rPr>
          <w:rFonts w:ascii="Georgia" w:hAnsi="Georgia" w:cs="Georgia" w:eastAsia="Georgia"/>
          <w:sz w:val="22"/>
          <w:szCs w:val="22"/>
          <w:i/>
          <w:iCs/>
        </w:rPr>
        <w:t xml:space="preserve">dapat</w:t>
      </w:r>
      <w:r>
        <w:rPr>
          <w:rFonts w:ascii="Georgia" w:hAnsi="Georgia" w:cs="Georgia" w:eastAsia="Georgia"/>
          <w:sz w:val="22"/>
          <w:szCs w:val="22"/>
        </w:rPr>
        <w:t xml:space="preserve">,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2"/>
          <w:szCs w:val="22"/>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sz w:val="24"/>
          <w:szCs w:val="24"/>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2"/>
          <w:szCs w:val="22"/>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a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sz w:val="24"/>
          <w:szCs w:val="24"/>
        </w:rPr>
      </w:r>
    </w:p>
    <w:p w:rsidR="00000000" w:rsidDel="00000000" w:rsidP="00000000" w:rsidRDefault="00000000" w:rsidRPr="00000000" w14:paraId="0000003A">
      <w:pPr>
        <w:spacing w:before="0" w:after="0" w:line="480" w:lineRule="auto"/>
        <w:ind w:firstLine="720"/>
        <w:jc w:val="both"/>
        <w:rPr/>
      </w:pPr>
      <w:r>
        <w:rPr>
          <w:rFonts w:ascii="Georgia" w:hAnsi="Georgia" w:cs="Georgia" w:eastAsia="Georgia"/>
          <w:sz w:val="22"/>
          <w:szCs w:val="22"/>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sz w:val="24"/>
          <w:szCs w:val="24"/>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2"/>
          <w:szCs w:val="22"/>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sz w:val="24"/>
          <w:szCs w:val="24"/>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2"/>
          <w:szCs w:val="22"/>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2"/>
          <w:szCs w:val="22"/>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sz w:val="24"/>
          <w:szCs w:val="24"/>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Specifically, it asked the following questions: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4"/>
          <w:szCs w:val="24"/>
          <w:rtl w:val="0"/>
        </w:rPr>
        <w:t>3. Among the hedging devices identified, what rhetorical functions do they serve?</w:t>
      </w:r>
      <w:r>
        <w:rPr>
          <w:rtl w:val="0"/>
          <w:sz w:val="24"/>
          <w:szCs w:val="24"/>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sz w:val="24"/>
          <w:szCs w:val="24"/>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keepNext/>
      </w:pPr>
      <w:r>
        <w:drawing>
          <wp:inline>
            <wp:extent cx="3520440" cy="2787015"/>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4"/>
          <w:szCs w:val="24"/>
          <w:rtl w:val="0"/>
        </w:rPr>
        <w:t xml:space="preserve">Conceptual Framework of the Study</w:t>
      </w:r>
      <w:r>
        <w:rPr>
          <w:rtl w:val="0"/>
          <w:sz w:val="24"/>
          <w:szCs w:val="24"/>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sz w:val="24"/>
          <w:szCs w:val="24"/>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sz w:val="24"/>
          <w:szCs w:val="24"/>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sz w:val="24"/>
          <w:szCs w:val="24"/>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sz w:val="28"/>
          <w:szCs w:val="28"/>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sz w:val="24"/>
          <w:szCs w:val="24"/>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sz w:val="24"/>
          <w:szCs w:val="24"/>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sz w:val="24"/>
          <w:szCs w:val="24"/>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2"/>
          <w:szCs w:val="24"/>
          <w:rtl w:val="0"/>
          <w:b w:val="0"/>
          <w:bCs w:val="0"/>
        </w:rPr>
        <w:t xml:space="preserve">The study proceeded through the following steps:</w:t>
      </w:r>
      <w:r>
        <w:rPr>
          <w:rFonts w:ascii="Georgia" w:hAnsi="Georgia" w:cs="Georgia" w:eastAsia="Georgia"/>
          <w:sz w:val="24"/>
          <w:rtl w:val="0"/>
          <w:b w:val="0"/>
          <w:bCs w:val="0"/>
          <w:szCs w:val="24"/>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sz w:val="24"/>
          <w:szCs w:val="24"/>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sz w:val="24"/>
          <w:szCs w:val="24"/>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2"/>
          <w:szCs w:val="22"/>
        </w:rPr>
        <w:t>Table 1</w:t>
      </w:r>
    </w:p>
    <w:p>
      <w:pPr>
        <w:keepNext w:val="1"/>
        <w:spacing w:before="0" w:after="60" w:line="480" w:lineRule="auto"/>
        <w:jc w:val="center"/>
      </w:pPr>
      <w:r>
        <w:rPr>
          <w:rFonts w:ascii="Georgia" w:hAnsi="Georgia" w:cs="Georgia" w:eastAsia="Georgia"/>
          <w:sz w:val="22"/>
          <w:szCs w:val="22"/>
        </w:rPr>
        <w:t>PSAU Thesis Repository: Population and Sampling Summary</w:t>
      </w:r>
    </w:p>
    <w:tbl>
      <w:tblPr>
        <w:tblStyle w:val="Table1"/>
        <w:tblW w:w="8304"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sz w:val="28"/>
          <w:szCs w:val="28"/>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sz w:val="24"/>
          <w:szCs w:val="24"/>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2"/>
          <w:szCs w:val="22"/>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2"/>
          <w:szCs w:val="22"/>
        </w:rPr>
        <w:t>Table 2</w:t>
      </w:r>
    </w:p>
    <w:p>
      <w:pPr>
        <w:keepNext w:val="1"/>
        <w:spacing w:before="0" w:after="60" w:line="480" w:lineRule="auto"/>
        <w:jc w:val="center"/>
      </w:pPr>
      <w:r>
        <w:rPr>
          <w:rFonts w:ascii="Georgia" w:hAnsi="Georgia" w:cs="Georgia" w:eastAsia="Georgia"/>
          <w:sz w:val="22"/>
          <w:szCs w:val="22"/>
        </w:rPr>
        <w:t>Hedge Type Distribution Across the Corpus</w:t>
      </w:r>
    </w:p>
    <w:tbl>
      <w:tblPr>
        <w:tblStyle w:val="Table2"/>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spacing w:before="720" w:after="0" w:line="480" w:lineRule="auto"/>
        <w:jc w:val="center"/>
        <w:keepNext/>
        <w:pageBreakBefore/>
      </w:pPr>
      <w:r>
        <w:rPr>
          <w:rFonts w:ascii="Georgia" w:hAnsi="Georgia" w:cs="Georgia" w:eastAsia="Georgia"/>
          <w:b/>
          <w:sz w:val="22"/>
          <w:szCs w:val="22"/>
        </w:rPr>
        <w:t>Table 4</w:t>
      </w:r>
    </w:p>
    <w:p>
      <w:pPr>
        <w:spacing w:before="0" w:after="60" w:line="480" w:lineRule="auto"/>
        <w:jc w:val="center"/>
        <w:keepNext/>
      </w:pPr>
      <w:r>
        <w:rPr>
          <w:rFonts w:ascii="Georgia" w:hAnsi="Georgia" w:cs="Georgia" w:eastAsia="Georgia"/>
          <w:sz w:val="22"/>
          <w:szCs w:val="22"/>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sz w:val="24"/>
          <w:szCs w:val="24"/>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2"/>
          <w:szCs w:val="22"/>
        </w:rPr>
        <w:t>Table 5</w:t>
      </w:r>
    </w:p>
    <w:p>
      <w:pPr>
        <w:keepNext w:val="1"/>
        <w:spacing w:before="0" w:after="60" w:line="480" w:lineRule="auto"/>
        <w:jc w:val="center"/>
      </w:pPr>
      <w:r>
        <w:rPr>
          <w:rFonts w:ascii="Georgia" w:hAnsi="Georgia" w:cs="Georgia" w:eastAsia="Georgia"/>
          <w:sz w:val="22"/>
          <w:szCs w:val="22"/>
        </w:rPr>
        <w:t>Hedge Frequency by Discipline</w:t>
      </w:r>
    </w:p>
    <w:tbl>
      <w:tblPr>
        <w:tblStyle w:val="Table4"/>
        <w:tblW w:w="8355"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sz w:val="24"/>
          <w:szCs w:val="24"/>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2"/>
          <w:szCs w:val="22"/>
        </w:rPr>
        <w:t>Table 6</w:t>
      </w:r>
    </w:p>
    <w:p>
      <w:pPr>
        <w:keepNext w:val="1"/>
        <w:spacing w:before="0" w:after="60" w:line="480" w:lineRule="auto"/>
        <w:jc w:val="center"/>
      </w:pPr>
      <w:r>
        <w:rPr>
          <w:rFonts w:ascii="Georgia" w:hAnsi="Georgia" w:cs="Georgia" w:eastAsia="Georgia"/>
          <w:sz w:val="22"/>
          <w:szCs w:val="22"/>
        </w:rPr>
        <w:t>Hedge Function Distribution (Among Coded Hedges)</w:t>
      </w:r>
    </w:p>
    <w:tbl>
      <w:tblPr>
        <w:tblStyle w:val="Table5"/>
        <w:tblW w:w="8307" w:type="dxa"/>
        <w:jc w:val="left"/>
        <w:tblInd w:w="-115"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sz w:val="24"/>
          <w:szCs w:val="24"/>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2"/>
          <w:szCs w:val="22"/>
        </w:rPr>
        <w:t>Table 7</w:t>
      </w:r>
    </w:p>
    <w:p>
      <w:pPr>
        <w:spacing w:before="0" w:after="60" w:line="480" w:lineRule="auto"/>
        <w:jc w:val="center"/>
        <w:keepNext w:val="1"/>
      </w:pPr>
      <w:r>
        <w:rPr>
          <w:rFonts w:ascii="Georgia" w:hAnsi="Georgia" w:cs="Georgia" w:eastAsia="Georgia"/>
          <w:b w:val="0"/>
          <w:sz w:val="22"/>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before="0" w:after="0" w:line="240" w:lineRule="auto"/>
      </w:pPr>
      <w:r>
        <w:br w:type="page"/>
      </w:r>
    </w:p>
    <w:p>
      <w:pPr>
        <w:sectPr>
          <w:type w:val="nextPage"/>
          <w:pgSz w:h="16838" w:w="11906" w:orient="portrait"/>
          <w:pgMar w:bottom="1440" w:top="1440" w:left="2160" w:right="1440" w:header="720" w:footer="720"/>
          <w:headerReference w:type="default" r:id="rId11"/>
          <w:headerReference w:type="first" r:id="rId12"/>
          <w:titlePg/>
        </w:sectPr>
      </w:pP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sz w:val="28"/>
          <w:szCs w:val="28"/>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sz w:val="24"/>
          <w:szCs w:val="24"/>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sz w:val="24"/>
          <w:szCs w:val="24"/>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before="0" w:after="0" w:line="240" w:lineRule="auto"/>
      </w:pPr>
      <w:r>
        <w:br w:type="page"/>
      </w:r>
    </w:p>
    <w:p>
      <w:pPr>
        <w:sectPr>
          <w:type w:val="nextPage"/>
          <w:pgSz w:h="16838" w:w="11906" w:orient="portrait"/>
          <w:pgMar w:bottom="1440" w:top="1440" w:left="2160" w:right="1440" w:header="720" w:footer="720"/>
          <w:headerReference w:type="default" r:id="rId11"/>
          <w:headerReference w:type="first" r:id="rId12"/>
          <w:titlePg/>
        </w:sectPr>
      </w:pP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sz w:val="28"/>
          <w:szCs w:val="28"/>
        </w:rPr>
      </w:r>
    </w:p>
    <w:p w:rsidR="00000000" w:rsidDel="00000000" w:rsidP="00000000" w:rsidRDefault="00000000" w:rsidRPr="00000000" w14:paraId="00000186">
      <w:pPr>
        <w:spacing w:before="0" w:after="0" w:line="480" w:lineRule="auto"/>
        <w:ind w:left="720" w:hanging="720"/>
        <w:jc w:val="left"/>
        <w:rPr/>
      </w:pPr>
      <w:r>
        <w:rPr>
          <w:rFonts w:ascii="Georgia" w:hAnsi="Georgia" w:eastAsia="Georgia" w:cs="Georgia"/>
          <w:i w:val="0"/>
          <w:sz w:val="22"/>
          <w:szCs w:val="22"/>
        </w:rPr>
        <w:t xml:space="preserve">Afshar, H. S., Moradi, M., &amp; Hamzavi, R. (2014). Frequency and type of hedging devices used in the research articles of humanities, basic sciences and agriculture. </w:t>
      </w:r>
      <w:r>
        <w:rPr>
          <w:rFonts w:ascii="Georgia" w:hAnsi="Georgia" w:eastAsia="Georgia" w:cs="Georgia"/>
          <w:i/>
          <w:sz w:val="22"/>
          <w:szCs w:val="22"/>
        </w:rPr>
        <w:t>Procedia – Social and Behavioral Sciences, 136</w:t>
      </w:r>
      <w:r>
        <w:rPr>
          <w:rFonts w:ascii="Georgia" w:hAnsi="Georgia" w:eastAsia="Georgia" w:cs="Georgia"/>
          <w:i w:val="0"/>
          <w:sz w:val="22"/>
          <w:szCs w:val="22"/>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Georgia" w:hAnsi="Georgia" w:eastAsia="Georgia" w:cs="Georgia"/>
          <w:i w:val="0"/>
          <w:sz w:val="22"/>
          <w:szCs w:val="22"/>
        </w:rPr>
        <w:t xml:space="preserve">Biber, D., Conrad, S., &amp; Reppen, R. (1998). </w:t>
      </w:r>
      <w:r>
        <w:rPr>
          <w:rFonts w:ascii="Georgia" w:hAnsi="Georgia" w:eastAsia="Georgia" w:cs="Georgia"/>
          <w:i/>
          <w:sz w:val="22"/>
          <w:szCs w:val="22"/>
        </w:rPr>
        <w:t>Corpus linguistics: Investigating language structure and use</w:t>
      </w:r>
      <w:r>
        <w:rPr>
          <w:rFonts w:ascii="Georgia" w:hAnsi="Georgia" w:eastAsia="Georgia" w:cs="Georgia"/>
          <w:i w:val="0"/>
          <w:sz w:val="22"/>
          <w:szCs w:val="22"/>
        </w:rPr>
        <w:t>. Cambridge University Press.</w:t>
      </w:r>
    </w:p>
    <w:p>
      <w:pPr>
        <w:spacing w:before="0" w:after="0" w:line="480" w:lineRule="auto"/>
        <w:ind w:left="720" w:hanging="720"/>
        <w:jc w:val="left"/>
        <w:rPr/>
      </w:pPr>
      <w:r>
        <w:rPr>
          <w:rFonts w:ascii="Georgia" w:hAnsi="Georgia" w:eastAsia="Georgia" w:cs="Georgia"/>
          <w:i w:val="0"/>
          <w:sz w:val="22"/>
          <w:szCs w:val="22"/>
        </w:rPr>
        <w:t xml:space="preserve">Crompton, P. (1997). Hedging in academic writing: Some theoretical problems. </w:t>
      </w:r>
      <w:r>
        <w:rPr>
          <w:rFonts w:ascii="Georgia" w:hAnsi="Georgia" w:eastAsia="Georgia" w:cs="Georgia"/>
          <w:i/>
          <w:sz w:val="22"/>
          <w:szCs w:val="22"/>
        </w:rPr>
        <w:t>English for Specific Purposes, 16</w:t>
      </w:r>
      <w:r>
        <w:rPr>
          <w:rFonts w:ascii="Georgia" w:hAnsi="Georgia" w:eastAsia="Georgia" w:cs="Georgia"/>
          <w:i w:val="0"/>
          <w:sz w:val="22"/>
          <w:szCs w:val="22"/>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Georgia" w:hAnsi="Georgia" w:eastAsia="Georgia" w:cs="Georgia"/>
          <w:i w:val="0"/>
          <w:sz w:val="22"/>
          <w:szCs w:val="22"/>
        </w:rPr>
        <w:t xml:space="preserve">Demir, C. (2018). Hedging and academic writing: An analysis of lexical hedges. </w:t>
      </w:r>
      <w:r>
        <w:rPr>
          <w:rFonts w:ascii="Georgia" w:hAnsi="Georgia" w:eastAsia="Georgia" w:cs="Georgia"/>
          <w:i/>
          <w:sz w:val="22"/>
          <w:szCs w:val="22"/>
        </w:rPr>
        <w:t>Journal of Language and Linguistic Studies, 14</w:t>
      </w:r>
      <w:r>
        <w:rPr>
          <w:rFonts w:ascii="Georgia" w:hAnsi="Georgia" w:eastAsia="Georgia" w:cs="Georgia"/>
          <w:i w:val="0"/>
          <w:sz w:val="22"/>
          <w:szCs w:val="22"/>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Georgia" w:hAnsi="Georgia" w:eastAsia="Georgia" w:cs="Georgia"/>
          <w:i w:val="0"/>
          <w:sz w:val="22"/>
          <w:szCs w:val="22"/>
        </w:rPr>
        <w:t xml:space="preserve">Escalona, S. L. (2025). Hedges and boosters in college essays: A study of linguistic modulation in student writing. </w:t>
      </w:r>
      <w:r>
        <w:rPr>
          <w:rFonts w:ascii="Georgia" w:hAnsi="Georgia" w:eastAsia="Georgia" w:cs="Georgia"/>
          <w:i/>
          <w:sz w:val="22"/>
          <w:szCs w:val="22"/>
        </w:rPr>
        <w:t>International Journal of English Literature and Social Sciences, 10</w:t>
      </w:r>
      <w:r>
        <w:rPr>
          <w:rFonts w:ascii="Georgia" w:hAnsi="Georgia" w:eastAsia="Georgia" w:cs="Georgia"/>
          <w:i w:val="0"/>
          <w:sz w:val="22"/>
          <w:szCs w:val="22"/>
        </w:rPr>
        <w:t>(1), 7–17. https://doi.org/10.22161/ijels.101.2</w:t>
      </w:r>
    </w:p>
    <w:p>
      <w:pPr>
        <w:spacing w:before="0" w:after="0" w:line="480" w:lineRule="auto"/>
        <w:ind w:left="720" w:hanging="720"/>
        <w:jc w:val="left"/>
        <w:rPr/>
      </w:pPr>
      <w:r>
        <w:rPr>
          <w:rFonts w:ascii="Georgia" w:hAnsi="Georgia" w:eastAsia="Georgia" w:cs="Georgia"/>
          <w:i w:val="0"/>
          <w:sz w:val="22"/>
          <w:szCs w:val="22"/>
        </w:rPr>
        <w:t xml:space="preserve">Ghia, E., Petrocelli, E., &amp; Pizziconi, S. (2022). Data possibly suggest… Hedging in second language writing: A study on advanced Italian EFL learners. </w:t>
      </w:r>
      <w:r>
        <w:rPr>
          <w:rFonts w:ascii="Georgia" w:hAnsi="Georgia" w:eastAsia="Georgia" w:cs="Georgia"/>
          <w:i/>
          <w:sz w:val="22"/>
          <w:szCs w:val="22"/>
        </w:rPr>
        <w:t>Belgrade English Language and Literature Studies, 14</w:t>
      </w:r>
      <w:r>
        <w:rPr>
          <w:rFonts w:ascii="Georgia" w:hAnsi="Georgia" w:eastAsia="Georgia" w:cs="Georgia"/>
          <w:i w:val="0"/>
          <w:sz w:val="22"/>
          <w:szCs w:val="22"/>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Georgia" w:hAnsi="Georgia" w:eastAsia="Georgia" w:cs="Georgia"/>
          <w:i w:val="0"/>
          <w:sz w:val="22"/>
          <w:szCs w:val="22"/>
        </w:rPr>
        <w:t xml:space="preserve">Hamidi, H., Najafi Sarem, S., &amp; Lotfi, A. H. (2025). Exploring hedging devices in scientific research papers: A content analysis study of the Medical Journal of the Islamic Republic of Iran. </w:t>
      </w:r>
      <w:r>
        <w:rPr>
          <w:rFonts w:ascii="Georgia" w:hAnsi="Georgia" w:eastAsia="Georgia" w:cs="Georgia"/>
          <w:i/>
          <w:sz w:val="22"/>
          <w:szCs w:val="22"/>
        </w:rPr>
        <w:t>Medical Journal of the Islamic Republic of Iran, 39</w:t>
      </w:r>
      <w:r>
        <w:rPr>
          <w:rFonts w:ascii="Georgia" w:hAnsi="Georgia" w:eastAsia="Georgia" w:cs="Georgia"/>
          <w:i w:val="0"/>
          <w:sz w:val="22"/>
          <w:szCs w:val="22"/>
        </w:rPr>
        <w:t>, Article 125. https://pmc.ncbi.nlm.nih.gov/articles/PMC12584097/</w:t>
      </w:r>
    </w:p>
    <w:p>
      <w:pPr>
        <w:spacing w:before="0" w:after="0" w:line="480" w:lineRule="auto"/>
        <w:ind w:left="720" w:hanging="720"/>
        <w:jc w:val="left"/>
        <w:rPr/>
      </w:pPr>
      <w:r>
        <w:rPr>
          <w:rFonts w:ascii="Georgia" w:hAnsi="Georgia" w:eastAsia="Georgia" w:cs="Georgia"/>
          <w:i w:val="0"/>
          <w:sz w:val="22"/>
          <w:szCs w:val="22"/>
        </w:rPr>
        <w:t xml:space="preserve">Hu, G., &amp; Cao, F. (2011). Hedging and boosting in abstracts of applied linguistics articles: A comparative study of English- and Chinese-medium journals. </w:t>
      </w:r>
      <w:r>
        <w:rPr>
          <w:rFonts w:ascii="Georgia" w:hAnsi="Georgia" w:eastAsia="Georgia" w:cs="Georgia"/>
          <w:i/>
          <w:sz w:val="22"/>
          <w:szCs w:val="22"/>
        </w:rPr>
        <w:t>Journal of Pragmatics, 43</w:t>
      </w:r>
      <w:r>
        <w:rPr>
          <w:rFonts w:ascii="Georgia" w:hAnsi="Georgia" w:eastAsia="Georgia" w:cs="Georgia"/>
          <w:i w:val="0"/>
          <w:sz w:val="22"/>
          <w:szCs w:val="22"/>
        </w:rPr>
        <w:t>(11), 2795–2809. https://doi.org/10.1016/j.pragma.2011.04.007</w:t>
      </w:r>
    </w:p>
    <w:p>
      <w:pPr>
        <w:spacing w:before="0" w:after="0" w:line="480" w:lineRule="auto"/>
        <w:ind w:left="720" w:hanging="720"/>
        <w:jc w:val="left"/>
        <w:rPr/>
      </w:pPr>
      <w:r>
        <w:rPr>
          <w:rFonts w:ascii="Georgia" w:hAnsi="Georgia" w:eastAsia="Georgia" w:cs="Georgia"/>
          <w:i w:val="0"/>
          <w:sz w:val="22"/>
          <w:szCs w:val="22"/>
        </w:rPr>
        <w:t xml:space="preserve">Hyland, K. (1996). Writing without conviction? Hedging in science research articles. </w:t>
      </w:r>
      <w:r>
        <w:rPr>
          <w:rFonts w:ascii="Georgia" w:hAnsi="Georgia" w:eastAsia="Georgia" w:cs="Georgia"/>
          <w:i/>
          <w:sz w:val="22"/>
          <w:szCs w:val="22"/>
        </w:rPr>
        <w:t>Applied Linguistics, 17</w:t>
      </w:r>
      <w:r>
        <w:rPr>
          <w:rFonts w:ascii="Georgia" w:hAnsi="Georgia" w:eastAsia="Georgia" w:cs="Georgia"/>
          <w:i w:val="0"/>
          <w:sz w:val="22"/>
          <w:szCs w:val="22"/>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Georgia" w:hAnsi="Georgia" w:eastAsia="Georgia" w:cs="Georgia"/>
          <w:i w:val="0"/>
          <w:sz w:val="22"/>
          <w:szCs w:val="22"/>
        </w:rPr>
        <w:t xml:space="preserve">Hyland, K. (1998). </w:t>
      </w:r>
      <w:r>
        <w:rPr>
          <w:rFonts w:ascii="Georgia" w:hAnsi="Georgia" w:eastAsia="Georgia" w:cs="Georgia"/>
          <w:i/>
          <w:sz w:val="22"/>
          <w:szCs w:val="22"/>
        </w:rPr>
        <w:t>Hedging in scientific research articles</w:t>
      </w:r>
      <w:r>
        <w:rPr>
          <w:rFonts w:ascii="Georgia" w:hAnsi="Georgia" w:eastAsia="Georgia" w:cs="Georgia"/>
          <w:i w:val="0"/>
          <w:sz w:val="22"/>
          <w:szCs w:val="22"/>
        </w:rPr>
        <w:t>. John Benjamins Publishing.</w:t>
      </w:r>
    </w:p>
    <w:p w:rsidR="00000000" w:rsidDel="00000000" w:rsidP="00000000" w:rsidRDefault="00000000" w:rsidRPr="00000000" w14:paraId="0000018C">
      <w:pPr>
        <w:spacing w:before="0" w:after="0" w:line="480" w:lineRule="auto"/>
        <w:ind w:left="720" w:hanging="720"/>
        <w:jc w:val="left"/>
        <w:rPr/>
      </w:pPr>
      <w:r>
        <w:rPr>
          <w:rFonts w:ascii="Georgia" w:hAnsi="Georgia" w:eastAsia="Georgia" w:cs="Georgia"/>
          <w:i w:val="0"/>
          <w:sz w:val="22"/>
          <w:szCs w:val="22"/>
        </w:rPr>
        <w:t xml:space="preserve">Hyland, K. (2005). Stance and engagement: A model of interaction in academic discourse. </w:t>
      </w:r>
      <w:r>
        <w:rPr>
          <w:rFonts w:ascii="Georgia" w:hAnsi="Georgia" w:eastAsia="Georgia" w:cs="Georgia"/>
          <w:i/>
          <w:sz w:val="22"/>
          <w:szCs w:val="22"/>
        </w:rPr>
        <w:t>Discourse Studies, 7</w:t>
      </w:r>
      <w:r>
        <w:rPr>
          <w:rFonts w:ascii="Georgia" w:hAnsi="Georgia" w:eastAsia="Georgia" w:cs="Georgia"/>
          <w:i w:val="0"/>
          <w:sz w:val="22"/>
          <w:szCs w:val="22"/>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Georgia" w:hAnsi="Georgia" w:eastAsia="Georgia" w:cs="Georgia"/>
          <w:i w:val="0"/>
          <w:sz w:val="22"/>
          <w:szCs w:val="22"/>
        </w:rPr>
        <w:t xml:space="preserve">Hyland, K., &amp; Milton, J. (1997). Qualification and certainty in L1 and L2 students’ writing. </w:t>
      </w:r>
      <w:r>
        <w:rPr>
          <w:rFonts w:ascii="Georgia" w:hAnsi="Georgia" w:eastAsia="Georgia" w:cs="Georgia"/>
          <w:i/>
          <w:sz w:val="22"/>
          <w:szCs w:val="22"/>
        </w:rPr>
        <w:t>Journal of Second Language Writing, 6</w:t>
      </w:r>
      <w:r>
        <w:rPr>
          <w:rFonts w:ascii="Georgia" w:hAnsi="Georgia" w:eastAsia="Georgia" w:cs="Georgia"/>
          <w:i w:val="0"/>
          <w:sz w:val="22"/>
          <w:szCs w:val="22"/>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Georgia" w:hAnsi="Georgia" w:eastAsia="Georgia" w:cs="Georgia"/>
          <w:i w:val="0"/>
          <w:sz w:val="22"/>
          <w:szCs w:val="22"/>
        </w:rPr>
        <w:t xml:space="preserve">Imataki, N., &amp; Kobayashi, Y. (2024). Analyzing disciplinary variation in abstracts: Linguistic features across scientific and technical fields. </w:t>
      </w:r>
      <w:r>
        <w:rPr>
          <w:rFonts w:ascii="Georgia" w:hAnsi="Georgia" w:eastAsia="Georgia" w:cs="Georgia"/>
          <w:i/>
          <w:sz w:val="22"/>
          <w:szCs w:val="22"/>
        </w:rPr>
        <w:t>Linguistics and Literature Studies, 12</w:t>
      </w:r>
      <w:r>
        <w:rPr>
          <w:rFonts w:ascii="Georgia" w:hAnsi="Georgia" w:eastAsia="Georgia" w:cs="Georgia"/>
          <w:i w:val="0"/>
          <w:sz w:val="22"/>
          <w:szCs w:val="22"/>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Georgia" w:hAnsi="Georgia" w:eastAsia="Georgia" w:cs="Georgia"/>
          <w:i w:val="0"/>
          <w:sz w:val="22"/>
          <w:szCs w:val="22"/>
        </w:rPr>
        <w:t xml:space="preserve">Khunasathitchai, K., Sittironnarit, S., Sinturat, T., &amp; Kumdee, S. (2025). Move analysis and hedge use in the research paper abstracts of Thai EFL English-majored undergraduates. </w:t>
      </w:r>
      <w:r>
        <w:rPr>
          <w:rFonts w:ascii="Georgia" w:hAnsi="Georgia" w:eastAsia="Georgia" w:cs="Georgia"/>
          <w:i/>
          <w:sz w:val="22"/>
          <w:szCs w:val="22"/>
        </w:rPr>
        <w:t>rEFLections, 32</w:t>
      </w:r>
      <w:r>
        <w:rPr>
          <w:rFonts w:ascii="Georgia" w:hAnsi="Georgia" w:eastAsia="Georgia" w:cs="Georgia"/>
          <w:i w:val="0"/>
          <w:sz w:val="22"/>
          <w:szCs w:val="22"/>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Georgia" w:hAnsi="Georgia" w:eastAsia="Georgia" w:cs="Georgia"/>
          <w:i w:val="0"/>
          <w:sz w:val="22"/>
          <w:szCs w:val="22"/>
        </w:rPr>
        <w:t xml:space="preserve">Landis, J. R., &amp; Koch, G. G. (1977). The measurement of observer agreement for categorical data. </w:t>
      </w:r>
      <w:r>
        <w:rPr>
          <w:rFonts w:ascii="Georgia" w:hAnsi="Georgia" w:eastAsia="Georgia" w:cs="Georgia"/>
          <w:i/>
          <w:sz w:val="22"/>
          <w:szCs w:val="22"/>
        </w:rPr>
        <w:t>Biometrics, 33</w:t>
      </w:r>
      <w:r>
        <w:rPr>
          <w:rFonts w:ascii="Georgia" w:hAnsi="Georgia" w:eastAsia="Georgia" w:cs="Georgia"/>
          <w:i w:val="0"/>
          <w:sz w:val="22"/>
          <w:szCs w:val="22"/>
        </w:rPr>
        <w:t>(1), 159–174. https://doi.org/10.2307/2529310</w:t>
      </w:r>
    </w:p>
    <w:p>
      <w:pPr>
        <w:spacing w:before="0" w:after="0" w:line="480" w:lineRule="auto"/>
        <w:ind w:left="720" w:hanging="720"/>
        <w:jc w:val="left"/>
        <w:rPr/>
      </w:pPr>
      <w:r>
        <w:rPr>
          <w:rFonts w:ascii="Georgia" w:hAnsi="Georgia" w:eastAsia="Georgia" w:cs="Georgia"/>
          <w:i w:val="0"/>
          <w:sz w:val="22"/>
          <w:szCs w:val="22"/>
        </w:rPr>
        <w:t xml:space="preserve">Lopez, R. M. C., Pedida, J. A., Alzate, L. J. A., &amp; Eustaquio, M. T. L. (2025). Language of caution and certainty: Writing proficiency in hedges and boosters in student essays. </w:t>
      </w:r>
      <w:r>
        <w:rPr>
          <w:rFonts w:ascii="Georgia" w:hAnsi="Georgia" w:eastAsia="Georgia" w:cs="Georgia"/>
          <w:i/>
          <w:sz w:val="22"/>
          <w:szCs w:val="22"/>
        </w:rPr>
        <w:t>International Journal of Research and Innovation in Social Science, 9</w:t>
      </w:r>
      <w:r>
        <w:rPr>
          <w:rFonts w:ascii="Georgia" w:hAnsi="Georgia" w:eastAsia="Georgia" w:cs="Georgia"/>
          <w:i w:val="0"/>
          <w:sz w:val="22"/>
          <w:szCs w:val="22"/>
        </w:rPr>
        <w:t>(11), 6176–6196. https://doi.org/10.47772/IJRISS.2025.91100485</w:t>
      </w:r>
    </w:p>
    <w:p>
      <w:pPr>
        <w:spacing w:before="0" w:after="0" w:line="480" w:lineRule="auto"/>
        <w:ind w:left="720" w:hanging="720"/>
        <w:jc w:val="left"/>
        <w:rPr/>
      </w:pPr>
      <w:r>
        <w:rPr>
          <w:rFonts w:ascii="Georgia" w:hAnsi="Georgia" w:eastAsia="Georgia" w:cs="Georgia"/>
          <w:i w:val="0"/>
          <w:sz w:val="22"/>
          <w:szCs w:val="22"/>
        </w:rPr>
        <w:t xml:space="preserve">Mazidah, E. N., Cahyani, W. I., &amp; Masruroh, L. (2022). Hedges and boosters in undergraduate thesis abstracts of Qomaruddin University students. </w:t>
      </w:r>
      <w:r>
        <w:rPr>
          <w:rFonts w:ascii="Georgia" w:hAnsi="Georgia" w:eastAsia="Georgia" w:cs="Georgia"/>
          <w:i/>
          <w:sz w:val="22"/>
          <w:szCs w:val="22"/>
        </w:rPr>
        <w:t>Journal of Education, Humaniora and Social Sciences (JEHSS), 4</w:t>
      </w:r>
      <w:r>
        <w:rPr>
          <w:rFonts w:ascii="Georgia" w:hAnsi="Georgia" w:eastAsia="Georgia" w:cs="Georgia"/>
          <w:i w:val="0"/>
          <w:sz w:val="22"/>
          <w:szCs w:val="22"/>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Georgia" w:hAnsi="Georgia" w:eastAsia="Georgia" w:cs="Georgia"/>
          <w:i w:val="0"/>
          <w:sz w:val="22"/>
          <w:szCs w:val="22"/>
        </w:rPr>
        <w:t xml:space="preserve">Mohammed, S. J. (2011). </w:t>
      </w:r>
      <w:r>
        <w:rPr>
          <w:rFonts w:ascii="Georgia" w:hAnsi="Georgia" w:eastAsia="Georgia" w:cs="Georgia"/>
          <w:i w:val="0"/>
          <w:sz w:val="22"/>
          <w:szCs w:val="22"/>
        </w:rPr>
        <w:t>Lexical hedges: A study of cultural and disciplinary variation in academic research articles</w:t>
      </w:r>
      <w:r>
        <w:rPr>
          <w:rFonts w:ascii="Georgia" w:hAnsi="Georgia" w:eastAsia="Georgia" w:cs="Georgia"/>
          <w:i w:val="0"/>
          <w:sz w:val="22"/>
          <w:szCs w:val="22"/>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Georgia" w:hAnsi="Georgia" w:eastAsia="Georgia" w:cs="Georgia"/>
          <w:i w:val="0"/>
          <w:sz w:val="22"/>
          <w:szCs w:val="22"/>
        </w:rPr>
        <w:t xml:space="preserve">Ningrum, S., Puspita, H., &amp; Mulyadi, A. I. (2024). Hedges and boosters in academic writing of ASEAN EFL learners. </w:t>
      </w:r>
      <w:r>
        <w:rPr>
          <w:rFonts w:ascii="Georgia" w:hAnsi="Georgia" w:eastAsia="Georgia" w:cs="Georgia"/>
          <w:i/>
          <w:sz w:val="22"/>
          <w:szCs w:val="22"/>
        </w:rPr>
        <w:t>Journal of English Education and Teaching, 8</w:t>
      </w:r>
      <w:r>
        <w:rPr>
          <w:rFonts w:ascii="Georgia" w:hAnsi="Georgia" w:eastAsia="Georgia" w:cs="Georgia"/>
          <w:i w:val="0"/>
          <w:sz w:val="22"/>
          <w:szCs w:val="22"/>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Georgia" w:hAnsi="Georgia" w:eastAsia="Georgia" w:cs="Georgia"/>
          <w:i w:val="0"/>
          <w:sz w:val="22"/>
          <w:szCs w:val="22"/>
        </w:rPr>
        <w:t xml:space="preserve">Petchkij, W. (2019). Explicit teaching of hedges: Bringing hedging in academic writing into the Thai EFL classroom. </w:t>
      </w:r>
      <w:r>
        <w:rPr>
          <w:rFonts w:ascii="Georgia" w:hAnsi="Georgia" w:eastAsia="Georgia" w:cs="Georgia"/>
          <w:i/>
          <w:sz w:val="22"/>
          <w:szCs w:val="22"/>
        </w:rPr>
        <w:t>Electronic Journal of Foreign Language Teaching, 16</w:t>
      </w:r>
      <w:r>
        <w:rPr>
          <w:rFonts w:ascii="Georgia" w:hAnsi="Georgia" w:eastAsia="Georgia" w:cs="Georgia"/>
          <w:i w:val="0"/>
          <w:sz w:val="22"/>
          <w:szCs w:val="22"/>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Georgia" w:hAnsi="Georgia" w:eastAsia="Georgia" w:cs="Georgia"/>
          <w:i w:val="0"/>
          <w:sz w:val="22"/>
          <w:szCs w:val="22"/>
        </w:rPr>
        <w:t xml:space="preserve">Salager-Meyer, F. (1994). Hedges and textual communicative function in medical English written discourse. </w:t>
      </w:r>
      <w:r>
        <w:rPr>
          <w:rFonts w:ascii="Georgia" w:hAnsi="Georgia" w:eastAsia="Georgia" w:cs="Georgia"/>
          <w:i/>
          <w:sz w:val="22"/>
          <w:szCs w:val="22"/>
        </w:rPr>
        <w:t>English for Specific Purposes, 13</w:t>
      </w:r>
      <w:r>
        <w:rPr>
          <w:rFonts w:ascii="Georgia" w:hAnsi="Georgia" w:eastAsia="Georgia" w:cs="Georgia"/>
          <w:i w:val="0"/>
          <w:sz w:val="22"/>
          <w:szCs w:val="22"/>
        </w:rPr>
        <w:t>(2), 149–170. https://doi.org/10.1016/0889-4906(94)90013-2</w:t>
      </w:r>
    </w:p>
    <w:p>
      <w:pPr>
        <w:spacing w:before="0" w:after="0" w:line="480" w:lineRule="auto"/>
        <w:ind w:left="720" w:hanging="720"/>
        <w:jc w:val="left"/>
        <w:rPr/>
      </w:pPr>
      <w:r>
        <w:rPr>
          <w:rFonts w:ascii="Georgia" w:hAnsi="Georgia" w:eastAsia="Georgia" w:cs="Georgia"/>
          <w:i w:val="0"/>
          <w:sz w:val="22"/>
          <w:szCs w:val="22"/>
        </w:rPr>
        <w:t xml:space="preserve">Souici, F., &amp; Slougui, D. (2022). Hedges in biology research articles: What types and frequency do Algerian authors use? </w:t>
      </w:r>
      <w:r>
        <w:rPr>
          <w:rFonts w:ascii="Georgia" w:hAnsi="Georgia" w:eastAsia="Georgia" w:cs="Georgia"/>
          <w:i/>
          <w:sz w:val="22"/>
          <w:szCs w:val="22"/>
        </w:rPr>
        <w:t>Journal of Human Sciences, 33</w:t>
      </w:r>
      <w:r>
        <w:rPr>
          <w:rFonts w:ascii="Georgia" w:hAnsi="Georgia" w:eastAsia="Georgia" w:cs="Georgia"/>
          <w:i w:val="0"/>
          <w:sz w:val="22"/>
          <w:szCs w:val="22"/>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Georgia" w:hAnsi="Georgia" w:eastAsia="Georgia" w:cs="Georgia"/>
          <w:i w:val="0"/>
          <w:sz w:val="22"/>
          <w:szCs w:val="22"/>
        </w:rPr>
        <w:t xml:space="preserve">Suratno, A., &amp; Aydawati, E. N. (2025). Hedging strategies in non-science theses: A corpus-based analysis of discussion sections. </w:t>
      </w:r>
      <w:r>
        <w:rPr>
          <w:rFonts w:ascii="Georgia" w:hAnsi="Georgia" w:eastAsia="Georgia" w:cs="Georgia"/>
          <w:i/>
          <w:sz w:val="22"/>
          <w:szCs w:val="22"/>
        </w:rPr>
        <w:t>ETERNAL (English Teaching Journal), 16</w:t>
      </w:r>
      <w:r>
        <w:rPr>
          <w:rFonts w:ascii="Georgia" w:hAnsi="Georgia" w:eastAsia="Georgia" w:cs="Georgia"/>
          <w:i w:val="0"/>
          <w:sz w:val="22"/>
          <w:szCs w:val="22"/>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Georgia" w:hAnsi="Georgia" w:eastAsia="Georgia" w:cs="Georgia"/>
          <w:i w:val="0"/>
          <w:sz w:val="22"/>
          <w:szCs w:val="22"/>
        </w:rPr>
        <w:t xml:space="preserve">Villanueva, V. S. (2014). Hedging devices in Philippine newspaper editorials. </w:t>
      </w:r>
      <w:r>
        <w:rPr>
          <w:rFonts w:ascii="Georgia" w:hAnsi="Georgia" w:eastAsia="Georgia" w:cs="Georgia"/>
          <w:i/>
          <w:sz w:val="22"/>
          <w:szCs w:val="22"/>
        </w:rPr>
        <w:t>Asian Journal of English Language Studies, 2</w:t>
      </w:r>
      <w:r>
        <w:rPr>
          <w:rFonts w:ascii="Georgia" w:hAnsi="Georgia" w:eastAsia="Georgia" w:cs="Georgia"/>
          <w:i w:val="0"/>
          <w:sz w:val="22"/>
          <w:szCs w:val="22"/>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Georgia" w:hAnsi="Georgia" w:eastAsia="Georgia" w:cs="Georgia"/>
          <w:i w:val="0"/>
          <w:sz w:val="22"/>
          <w:szCs w:val="22"/>
        </w:rPr>
        <w:t xml:space="preserve">Wang, X. (2022). </w:t>
      </w:r>
      <w:r>
        <w:rPr>
          <w:rFonts w:ascii="Georgia" w:hAnsi="Georgia" w:eastAsia="Georgia" w:cs="Georgia"/>
          <w:i/>
          <w:sz w:val="22"/>
          <w:szCs w:val="22"/>
        </w:rPr>
        <w:t>Hedging in academic writing: Cross-disciplinary comparisons in the Michigan Corpus of Upper-Level Student Papers (MICUSP)</w:t>
      </w:r>
      <w:r>
        <w:rPr>
          <w:rFonts w:ascii="Georgia" w:hAnsi="Georgia" w:eastAsia="Georgia" w:cs="Georgia"/>
          <w:i w:val="0"/>
          <w:sz w:val="22"/>
          <w:szCs w:val="22"/>
        </w:rPr>
        <w:t xml:space="preserve"> [Preprint]. OSF Preprints. https://osf.io/preprints/edarxiv/5xj27</w:t>
      </w:r>
    </w:p>
    <w:p>
      <w:pPr>
        <w:spacing w:before="0" w:after="0" w:line="480" w:lineRule="auto"/>
        <w:ind w:left="720" w:hanging="720"/>
        <w:jc w:val="left"/>
        <w:rPr/>
        <w:keepLines w:val="1"/>
        <w:widowControl w:val="1"/>
      </w:pPr>
      <w:r>
        <w:rPr>
          <w:rFonts w:ascii="Georgia" w:hAnsi="Georgia" w:eastAsia="Georgia" w:cs="Georgia"/>
          <w:i w:val="0"/>
          <w:sz w:val="22"/>
          <w:szCs w:val="22"/>
        </w:rPr>
        <w:t xml:space="preserve">Xie, S., &amp; Mi, C. (2023). Promotion and caution in research article abstracts: The use of positive, negative and hedge words across disciplines and rankings. </w:t>
      </w:r>
      <w:r>
        <w:rPr>
          <w:rFonts w:ascii="Georgia" w:hAnsi="Georgia" w:eastAsia="Georgia" w:cs="Georgia"/>
          <w:i/>
          <w:sz w:val="22"/>
          <w:szCs w:val="22"/>
        </w:rPr>
        <w:t>Learned Publishing, 36</w:t>
      </w:r>
      <w:r>
        <w:rPr>
          <w:rFonts w:ascii="Georgia" w:hAnsi="Georgia" w:eastAsia="Georgia" w:cs="Georgia"/>
          <w:i w:val="0"/>
          <w:sz w:val="22"/>
          <w:szCs w:val="22"/>
        </w:rPr>
        <w:t>(2), 249–265. https://doi.org/10.1002/leap.1515</w:t>
      </w:r>
    </w:p>
    <w:p w:rsidR="00000000" w:rsidDel="00000000" w:rsidP="00000000" w:rsidRDefault="00000000" w:rsidRPr="00000000" w14:paraId="0000019B">
      <w:pPr>
        <w:keepNext w:val="1"/>
        <w:spacing w:before="240" w:after="240" w:line="240" w:lineRule="auto"/>
        <w:jc w:val="center"/>
        <w:rPr/>
        <w:pageBreakBefore/>
      </w:pPr>
      <w:r>
        <w:rPr>
          <w:rFonts w:ascii="Georgia" w:cs="Georgia" w:eastAsia="Georgia" w:hAnsi="Georgia"/>
          <w:b w:val="1"/>
          <w:bCs w:val="1"/>
          <w:i w:val="0"/>
          <w:iCs w:val="0"/>
          <w:sz w:val="28"/>
          <w:szCs w:val="28"/>
          <w:rtl w:val="0"/>
        </w:rPr>
        <w:t xml:space="preserve">APPENDICES</w:t>
      </w:r>
      <w:r>
        <w:rPr>
          <w:rtl w:val="0"/>
          <w:sz w:val="28"/>
          <w:szCs w:val="28"/>
        </w:rPr>
      </w:r>
    </w:p>
    <w:p w:rsidR="00000000" w:rsidDel="00000000" w:rsidP="00000000" w:rsidRDefault="00000000" w:rsidRPr="00000000" w14:paraId="0000019F">
      <w:pPr>
        <w:spacing w:before="40" w:after="20" w:line="264" w:lineRule="auto"/>
        <w:jc w:val="center"/>
        <w:rPr/>
      </w:pPr>
      <w:r>
        <w:rPr>
          <w:rFonts w:ascii="Georgia" w:cs="Georgia" w:eastAsia="Georgia" w:hAnsi="Georgia"/>
          <w:sz w:val="22"/>
          <w:szCs w:val="22"/>
          <w:rtl w:val="0"/>
          <w:b/>
          <w:bCs/>
        </w:rPr>
        <w:t xml:space="preserve">APPENDIX A: HEDGING CODEBOOK</w:t>
      </w:r>
      <w:r>
        <w:rPr>
          <w:rtl w:val="0"/>
          <w:sz w:val="22"/>
          <w:szCs w:val="22"/>
        </w:rPr>
      </w:r>
    </w:p>
    <w:p w:rsidR="00000000" w:rsidDel="00000000" w:rsidP="00000000" w:rsidRDefault="00000000" w:rsidRPr="00000000" w14:paraId="000001A0">
      <w:pPr>
        <w:spacing w:before="0" w:after="40" w:line="276" w:lineRule="auto"/>
        <w:jc w:val="both"/>
        <w:rPr/>
      </w:pPr>
      <w:r>
        <w:rPr>
          <w:rFonts w:ascii="Georgia" w:hAnsi="Georgia" w:cs="Georgia" w:eastAsia="Georgia"/>
          <w:sz w:val="22"/>
          <w:szCs w:val="22"/>
        </w:rPr>
        <w:t>• Lookup: Quick-Reference + Legend (p. 1). Full Codebook from p. 2. Coding sheet columns at end.</w:t>
      </w:r>
    </w:p>
    <w:p w:rsidR="00000000" w:rsidDel="00000000" w:rsidP="00000000" w:rsidRDefault="00000000" w:rsidRPr="00000000" w14:paraId="000001A2">
      <w:pPr>
        <w:spacing w:before="40" w:after="20" w:line="264" w:lineRule="auto"/>
        <w:jc w:val="left"/>
        <w:rPr/>
      </w:pPr>
      <w:r>
        <w:rPr>
          <w:rFonts w:ascii="Georgia" w:hAnsi="Georgia" w:cs="Georgia" w:eastAsia="Georgia"/>
          <w:sz w:val="22"/>
          <w:szCs w:val="22"/>
          <w:rtl w:val="0"/>
          <w:b/>
          <w:bCs/>
        </w:rPr>
        <w:t>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hAnsi="Georgia" w:cs="Georgia" w:eastAsia="Georgia"/>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spacing w:before="0" w:after="0" w:line="264" w:lineRule="auto"/>
        <w:jc w:val="left"/>
        <w:rPr/>
      </w:pPr>
      <w:r>
        <w:rPr>
          <w:rFonts w:ascii="Georgia" w:hAnsi="Georgia" w:cs="Georgia" w:eastAsia="Georgia"/>
          <w:sz w:val="22"/>
          <w:szCs w:val="22"/>
          <w:rtl w:val="0"/>
          <w:b/>
          <w:bCs/>
        </w:rPr>
        <w:t>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hAnsi="Georgia" w:cs="Georgia" w:eastAsia="Georgia"/>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hAnsi="Georgia" w:cs="Georgia" w:eastAsia="Georgia"/>
          <w:i w:val="0"/>
          <w:sz w:val="22"/>
          <w:szCs w:val="22"/>
          <w:rtl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hAnsi="Georgia" w:cs="Georgia" w:eastAsia="Georgia"/>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hAnsi="Georgia" w:cs="Georgia" w:eastAsia="Georgia"/>
          <w:sz w:val="22"/>
          <w:szCs w:val="22"/>
          <w:rtl w:val="0"/>
        </w:rPr>
        <w:t>• Clause-level: it seems that, it is possible that, to some extent.</w:t>
      </w:r>
      <w:r>
        <w:rPr>
          <w:rtl w:val="0"/>
          <w:sz w:val="22"/>
          <w:szCs w:val="22"/>
        </w:rPr>
      </w:r>
    </w:p>
    <w:p w:rsidR="00000000" w:rsidDel="00000000" w:rsidP="00000000" w:rsidRDefault="00000000" w:rsidRPr="00000000" w14:paraId="000001A9">
      <w:pPr>
        <w:spacing w:before="0" w:after="0" w:line="264" w:lineRule="auto"/>
        <w:jc w:val="left"/>
        <w:rPr/>
      </w:pPr>
      <w:r>
        <w:rPr>
          <w:rFonts w:ascii="Georgia" w:hAnsi="Georgia" w:cs="Georgia" w:eastAsia="Georgia"/>
          <w:sz w:val="22"/>
          <w:szCs w:val="22"/>
          <w:rtl w:val="0"/>
          <w:b/>
          <w:bCs/>
        </w:rPr>
        <w:t xml:space="preserve">Functions:</w:t>
      </w:r>
      <w:r>
        <w:rPr>
          <w:rFonts w:ascii="Georgia" w:hAnsi="Georgia" w:cs="Georgia" w:eastAsia="Georgia"/>
          <w:sz w:val="22"/>
          <w:szCs w:val="22"/>
          <w:rtl w:val="0"/>
        </w:rPr>
        <w:t xml:space="preserve"> EC = uncertainty about a claim’s truth. P = interpersonal softening/deference. DO = framing/reader guidance (pure framing logged only, not retained).</w:t>
      </w:r>
    </w:p>
    <w:p w:rsidR="00000000" w:rsidDel="00000000" w:rsidP="00000000" w:rsidRDefault="00000000" w:rsidRPr="00000000" w14:paraId="000001AD">
      <w:pPr>
        <w:spacing w:before="0" w:after="0" w:line="264" w:lineRule="auto"/>
        <w:jc w:val="left"/>
        <w:rPr/>
      </w:pPr>
      <w:r>
        <w:rPr>
          <w:rFonts w:ascii="Georgia" w:hAnsi="Georgia" w:cs="Georgia" w:eastAsia="Georgia"/>
          <w:sz w:val="22"/>
          <w:szCs w:val="22"/>
          <w:rtl w:val="0"/>
          <w:b/>
          <w:bCs/>
        </w:rPr>
        <w:t xml:space="preserve">Core rules:</w:t>
      </w:r>
      <w:r>
        <w:rPr>
          <w:rFonts w:ascii="Georgia" w:hAnsi="Georgia" w:cs="Georgia" w:eastAsia="Georgia"/>
          <w:sz w:val="22"/>
          <w:szCs w:val="22"/>
          <w:rtl w:val="0"/>
        </w:rPr>
        <w:t xml:space="preserve"> suggest/indicate finding→hedge, recommendation→FP-Rec; can/may possibility→hedge, capability→FP-Cap; generally/typically claim-limit→hedge, procedural→FP-Proc; appear/seem result-uncertainty→hedge, location→FP-Gen.</w:t>
      </w:r>
    </w:p>
    <w:p>
      <w:pPr>
        <w:spacing w:after="0" w:before="0" w:line="264" w:lineRule="auto"/>
      </w:pPr>
      <w:r>
        <w:rPr>
          <w:rFonts w:ascii="Georgia" w:hAnsi="Georgia" w:cs="Georgia" w:eastAsia="Georgia"/>
          <w:sz w:val="22"/>
          <w:szCs w:val="22"/>
          <w:b/>
          <w:bCs/>
        </w:rPr>
        <w:t xml:space="preserve">Steps 1–3:</w:t>
      </w:r>
      <w:r>
        <w:rPr>
          <w:rFonts w:ascii="Georgia" w:hAnsi="Georgia" w:cs="Georgia" w:eastAsia="Georgia"/>
          <w:sz w:val="22"/>
          <w:szCs w:val="22"/>
        </w:rPr>
        <w:t xml:space="preserve"> Step 1 wide-net candidates. Step 2 retain claim mitigation only (pure framing → DO log; FP = capability/recommendation/procedure/topic-naming). Step 3 label EC/P/DO. Working Test = EC only.</w:t>
      </w:r>
    </w:p>
    <w:p w:rsidR="00000000" w:rsidDel="00000000" w:rsidP="00000000" w:rsidRDefault="00000000" w:rsidRPr="00000000" w14:paraId="00000233">
      <w:pPr>
        <w:spacing w:before="60" w:after="0" w:line="288" w:lineRule="auto"/>
        <w:jc w:val="left"/>
        <w:rPr/>
      </w:pPr>
      <w:r>
        <w:rPr>
          <w:rFonts w:ascii="Georgia" w:hAnsi="Georgia" w:cs="Georgia" w:eastAsia="Georgia"/>
          <w:i w:val="0"/>
          <w:iCs w:val="0"/>
          <w:sz w:val="24"/>
          <w:szCs w:val="24"/>
          <w:rtl w:val="0"/>
          <w:b/>
          <w:bCs/>
        </w:rPr>
        <w:t>QUICK-REFERENCE LEGEND</w:t>
      </w:r>
      <w:r>
        <w:rPr>
          <w:rtl w:val="0"/>
          <w:sz w:val="24"/>
          <w:szCs w:val="24"/>
        </w:rPr>
      </w:r>
    </w:p>
    <w:p w:rsidR="00000000" w:rsidDel="00000000" w:rsidP="00000000" w:rsidRDefault="00000000" w:rsidRPr="00000000" w14:paraId="00000234">
      <w:pPr>
        <w:spacing w:before="0" w:after="0" w:line="288" w:lineRule="auto"/>
        <w:ind w:firstLine="720"/>
        <w:jc w:val="both"/>
        <w:rPr/>
      </w:pPr>
      <w:r>
        <w:rPr>
          <w:rFonts w:ascii="Georgia" w:hAnsi="Georgia" w:cs="Georgia" w:eastAsia="Georgia"/>
          <w:i w:val="0"/>
          <w:iCs w:val="0"/>
          <w:sz w:val="22"/>
          <w:szCs w:val="22"/>
          <w:rtl w:val="0"/>
        </w:rPr>
        <w:t>• Highlights = type background on the token. Colored text labels = function. Grey = unhedged verb. Strike + grey code = FP.</w:t>
      </w:r>
      <w:r>
        <w:rPr>
          <w:rtl w:val="0"/>
          <w:sz w:val="22"/>
          <w:szCs w:val="22"/>
        </w:rPr>
      </w:r>
    </w:p>
    <w:tbl>
      <w:tblPr>
        <w:tblStyle w:val="Table11"/>
        <w:tblW w:w="8306"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40" w:lineRule="auto"/>
              <w:jc w:val="both"/>
              <w:rPr/>
            </w:pPr>
            <w:r>
              <w:rPr>
                <w:rFonts w:ascii="Georgia" w:cs="Georgia" w:eastAsia="Georgia" w:hAnsi="Georgia"/>
                <w:sz w:val="18"/>
                <w:szCs w:val="18"/>
                <w:rtl w:val="0"/>
                <w:b/>
                <w:bCs/>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40" w:lineRule="auto"/>
              <w:jc w:val="both"/>
              <w:rPr/>
            </w:pPr>
            <w:r>
              <w:rPr>
                <w:rFonts w:ascii="Georgia" w:cs="Georgia" w:eastAsia="Georgia" w:hAnsi="Georgia"/>
                <w:sz w:val="18"/>
                <w:szCs w:val="18"/>
                <w:rtl w:val="0"/>
                <w:b/>
                <w:bCs/>
              </w:rPr>
              <w:t xml:space="preserve">FUNCTION (Text)</w:t>
            </w:r>
            <w:r>
              <w:rPr>
                <w:rtl w:val="0"/>
                <w:sz w:val="18"/>
                <w:szCs w:val="18"/>
                <w:rFonts w:ascii="Georgia" w:hAnsi="Georgia"/>
              </w:rPr>
            </w:r>
          </w:p>
        </w:tc>
      </w:tr>
      <w:tr>
        <w:trPr>
          <w:cantSplit/>
        </w:trPr>
        <w:tc>
          <w:tcPr/>
          <w:p w:rsidR="00000000" w:rsidDel="00000000" w:rsidP="00000000" w:rsidRDefault="00000000" w:rsidRPr="00000000" w14:paraId="00000237">
            <w:pPr>
              <w:spacing w:before="0" w:after="0" w:line="240" w:lineRule="auto"/>
              <w:jc w:val="both"/>
              <w:rPr/>
            </w:pPr>
            <w:r>
              <w:rPr>
                <w:rFonts w:ascii="Georgia" w:cs="Georgia" w:eastAsia="Georgia" w:hAnsi="Georgia"/>
                <w:sz w:val="18"/>
                <w:szCs w:val="18"/>
                <w:shd w:fill="00b0f0" w:val="clear"/>
                <w:rtl w:val="0"/>
              </w:rPr>
              <w:t xml:space="preserve">      </w:t>
            </w:r>
            <w:r>
              <w:rPr>
                <w:rFonts w:ascii="Georgia" w:cs="Georgia" w:eastAsia="Georgia" w:hAnsi="Georgia"/>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40" w:lineRule="auto"/>
              <w:jc w:val="both"/>
              <w:rPr/>
            </w:pPr>
            <w:r>
              <w:rPr>
                <w:rFonts w:ascii="Georgia" w:cs="Georgia" w:eastAsia="Georgia" w:hAnsi="Georgia"/>
                <w:sz w:val="18"/>
                <w:szCs w:val="18"/>
                <w:highlight w:val="red"/>
                <w:rtl w:val="0"/>
              </w:rPr>
              <w:t xml:space="preserve">      </w:t>
            </w:r>
            <w:r>
              <w:rPr>
                <w:rFonts w:ascii="Georgia" w:cs="Georgia" w:eastAsia="Georgia" w:hAnsi="Georgia"/>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40" w:lineRule="auto"/>
              <w:jc w:val="both"/>
              <w:rPr/>
            </w:pPr>
            <w:r>
              <w:rPr>
                <w:rFonts w:ascii="Georgia" w:cs="Georgia" w:eastAsia="Georgia" w:hAnsi="Georgia"/>
                <w:sz w:val="18"/>
                <w:szCs w:val="18"/>
                <w:highlight w:val="yellow"/>
                <w:rtl w:val="0"/>
              </w:rPr>
              <w:t xml:space="preserve">      </w:t>
            </w:r>
            <w:r>
              <w:rPr>
                <w:rFonts w:ascii="Georgia" w:cs="Georgia" w:eastAsia="Georgia" w:hAnsi="Georgia"/>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40" w:lineRule="auto"/>
              <w:jc w:val="both"/>
              <w:rPr/>
            </w:pPr>
            <w:r>
              <w:rPr>
                <w:rFonts w:ascii="Georgia" w:cs="Georgia" w:eastAsia="Georgia" w:hAnsi="Georgia"/>
                <w:sz w:val="18"/>
                <w:szCs w:val="18"/>
                <w:shd w:fill="00b050" w:val="clear"/>
                <w:rtl w:val="0"/>
              </w:rPr>
              <w:t xml:space="preserve">      </w:t>
            </w:r>
            <w:r>
              <w:rPr>
                <w:rFonts w:ascii="Georgia" w:cs="Georgia" w:eastAsia="Georgia" w:hAnsi="Georgia"/>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40" w:lineRule="auto"/>
              <w:jc w:val="both"/>
              <w:rPr/>
            </w:pPr>
            <w:r>
              <w:rPr>
                <w:rFonts w:ascii="Georgia" w:cs="Georgia" w:eastAsia="Georgia" w:hAnsi="Georgia"/>
                <w:i w:val="0"/>
                <w:iCs w:val="0"/>
                <w:color w:val="ed7d31"/>
                <w:sz w:val="18"/>
                <w:szCs w:val="18"/>
                <w:rtl w:val="0"/>
              </w:rPr>
              <w:t xml:space="preserve">EC</w:t>
            </w:r>
            <w:r>
              <w:rPr>
                <w:rFonts w:ascii="Georgia" w:cs="Georgia" w:eastAsia="Georgia" w:hAnsi="Georgia"/>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40" w:lineRule="auto"/>
              <w:jc w:val="both"/>
              <w:rPr/>
            </w:pPr>
            <w:r>
              <w:rPr>
                <w:rFonts w:ascii="Georgia" w:cs="Georgia" w:eastAsia="Georgia" w:hAnsi="Georgia"/>
                <w:i w:val="0"/>
                <w:iCs w:val="0"/>
                <w:color w:val="7030a0"/>
                <w:sz w:val="18"/>
                <w:szCs w:val="18"/>
                <w:rtl w:val="0"/>
              </w:rPr>
              <w:t xml:space="preserve">P</w:t>
            </w:r>
            <w:r>
              <w:rPr>
                <w:rFonts w:ascii="Georgia" w:cs="Georgia" w:eastAsia="Georgia" w:hAnsi="Georgia"/>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40" w:lineRule="auto"/>
              <w:jc w:val="both"/>
              <w:rPr/>
            </w:pPr>
            <w:r>
              <w:rPr>
                <w:rFonts w:ascii="Georgia" w:cs="Georgia" w:eastAsia="Georgia" w:hAnsi="Georgia"/>
                <w:i w:val="0"/>
                <w:iCs w:val="0"/>
                <w:color w:val="8B4513"/>
                <w:sz w:val="18"/>
                <w:szCs w:val="18"/>
                <w:rtl w:val="0"/>
              </w:rPr>
              <w:t xml:space="preserve">DO</w:t>
            </w:r>
            <w:r>
              <w:rPr>
                <w:rFonts w:ascii="Georgia" w:cs="Georgia" w:eastAsia="Georgia" w:hAnsi="Georgia"/>
                <w:i w:val="0"/>
                <w:iCs w:val="0"/>
                <w:color w:val="000000"/>
                <w:sz w:val="18"/>
                <w:szCs w:val="18"/>
                <w:rtl w:val="0"/>
              </w:rPr>
              <w:t xml:space="preserve">  Discourse Organization</w:t>
            </w:r>
            <w:r>
              <w:rPr>
                <w:rtl w:val="0"/>
                <w:sz w:val="18"/>
                <w:szCs w:val="18"/>
                <w:rFonts w:ascii="Georgia" w:hAnsi="Georgia"/>
              </w:rPr>
            </w:r>
          </w:p>
        </w:tc>
      </w:tr>
      <w:tr>
        <w:trPr>
          <w:cantSplit/>
        </w:trPr>
        <w:tc>
          <w:tcPr/>
          <w:p w:rsidR="00000000" w:rsidDel="00000000" w:rsidP="00000000" w:rsidRDefault="00000000" w:rsidRPr="00000000" w14:paraId="0000023E">
            <w:pPr>
              <w:spacing w:before="0" w:after="0" w:line="240" w:lineRule="auto"/>
              <w:jc w:val="left"/>
              <w:rPr/>
            </w:pPr>
            <w:r>
              <w:rPr>
                <w:rFonts w:ascii="Georgia" w:cs="Georgia" w:eastAsia="Georgia" w:hAnsi="Georgia"/>
                <w:i w:val="0"/>
                <w:iCs w:val="0"/>
                <w:color w:val="000000"/>
                <w:sz w:val="18"/>
                <w:szCs w:val="18"/>
                <w:rtl w:val="0"/>
                <w:b/>
                <w:bCs/>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0" w:after="0" w:line="240" w:lineRule="auto"/>
              <w:jc w:val="both"/>
              <w:rPr/>
            </w:pPr>
            <w:r>
              <w:rPr>
                <w:rFonts w:ascii="Georgia" w:cs="Georgia" w:eastAsia="Georgia" w:hAnsi="Georgia"/>
                <w:sz w:val="18"/>
                <w:szCs w:val="18"/>
                <w:rtl w:val="0"/>
              </w:rPr>
              <w:t xml:space="preserve">      </w:t>
            </w:r>
            <w:r>
              <w:rPr>
                <w:rFonts w:ascii="Georgia" w:cs="Georgia" w:eastAsia="Georgia" w:hAnsi="Georgia"/>
                <w:i w:val="0"/>
                <w:iCs w:val="0"/>
                <w:color w:val="000000"/>
                <w:sz w:val="18"/>
                <w:szCs w:val="18"/>
                <w:rtl w:val="0"/>
                <w:b/>
                <w:bCs/>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40" w:lineRule="auto"/>
              <w:jc w:val="left"/>
              <w:rPr/>
            </w:pPr>
            <w:r>
              <w:rPr>
                <w:rFonts w:ascii="Georgia" w:cs="Georgia" w:eastAsia="Georgia" w:hAnsi="Georgia"/>
                <w:i w:val="0"/>
                <w:iCs w:val="0"/>
                <w:color w:val="000000"/>
                <w:sz w:val="18"/>
                <w:szCs w:val="18"/>
                <w:rtl w:val="0"/>
                <w:b/>
                <w:bCs/>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40" w:lineRule="auto"/>
              <w:jc w:val="both"/>
              <w:rPr/>
            </w:pPr>
            <w:r>
              <w:rPr>
                <w:rFonts w:ascii="Georgia" w:cs="Georgia" w:eastAsia="Georgia" w:hAnsi="Georgia"/>
                <w:i w:val="0"/>
                <w:iCs w:val="0"/>
                <w:color w:val="000000"/>
                <w:sz w:val="18"/>
                <w:szCs w:val="18"/>
                <w:rtl w:val="0"/>
                <w:b/>
                <w:bCs/>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spacing w:before="40" w:after="0" w:line="288" w:lineRule="auto"/>
        <w:jc w:val="left"/>
        <w:rPr/>
      </w:pPr>
      <w:r>
        <w:rPr>
          <w:rFonts w:ascii="Georgia" w:hAnsi="Georgia" w:cs="Georgia" w:eastAsia="Georgia"/>
          <w:i w:val="0"/>
          <w:iCs w:val="0"/>
          <w:sz w:val="24"/>
          <w:szCs w:val="24"/>
          <w:rtl w:val="0"/>
          <w:b/>
          <w:bCs/>
        </w:rPr>
        <w:t>COMBINED EXAMPLE</w:t>
      </w:r>
      <w:r>
        <w:rPr>
          <w:rtl w:val="0"/>
          <w:sz w:val="24"/>
          <w:szCs w:val="24"/>
        </w:rPr>
      </w:r>
    </w:p>
    <w:p>
      <w:pPr>
        <w:spacing w:before="0" w:after="6" w:line="276" w:lineRule="auto"/>
      </w:pPr>
      <w:r>
        <w:rPr>
          <w:rFonts w:ascii="Georgia" w:hAnsi="Georgia"/>
          <w:sz w:val="20"/>
          <w:szCs w:val="20"/>
        </w:rPr>
        <w:t xml:space="preserve">“The results </w:t>
      </w:r>
      <w:r>
        <w:rPr>
          <w:rFonts w:ascii="Georgia" w:hAnsi="Georgia"/>
          <w:sz w:val="20"/>
          <w:szCs w:val="20"/>
          <w:highlight w:val="red"/>
          <w:color w:val="ffffff"/>
        </w:rPr>
        <w:t xml:space="preserve">suggested</w:t>
      </w:r>
      <w:r>
        <w:rPr>
          <w:rFonts w:ascii="Georgia" w:hAnsi="Georgia"/>
          <w:sz w:val="20"/>
          <w:szCs w:val="20"/>
          <w:color w:val="ed7d31"/>
        </w:rPr>
        <w:t xml:space="preserve"> (EC)</w:t>
      </w:r>
      <w:r>
        <w:rPr>
          <w:rFonts w:ascii="Georgia" w:hAnsi="Georgia"/>
          <w:sz w:val="20"/>
          <w:szCs w:val="20"/>
        </w:rPr>
        <w:t xml:space="preserve"> that extracts are </w:t>
      </w:r>
      <w:r>
        <w:rPr>
          <w:rFonts w:ascii="Georgia" w:hAnsi="Georgia"/>
          <w:sz w:val="20"/>
          <w:szCs w:val="20"/>
          <w:highlight w:val="red"/>
          <w:color w:val="ffffff"/>
        </w:rPr>
        <w:t xml:space="preserve">potential</w:t>
      </w:r>
      <w:r>
        <w:rPr>
          <w:rFonts w:ascii="Georgia" w:hAnsi="Georgia"/>
          <w:sz w:val="20"/>
          <w:szCs w:val="20"/>
          <w:color w:val="ed7d31"/>
        </w:rPr>
        <w:t xml:space="preserve"> (EC)</w:t>
      </w:r>
      <w:r>
        <w:rPr>
          <w:rFonts w:ascii="Georgia" w:hAnsi="Georgia"/>
          <w:sz w:val="20"/>
          <w:szCs w:val="20"/>
        </w:rPr>
        <w:t xml:space="preserve"> alternative stains. PCR </w:t>
      </w:r>
      <w:r>
        <w:rPr>
          <w:rFonts w:ascii="Georgia" w:hAnsi="Georgia"/>
          <w:sz w:val="20"/>
          <w:szCs w:val="20"/>
          <w:strike/>
        </w:rPr>
        <w:t xml:space="preserve">can</w:t>
      </w:r>
      <w:r>
        <w:rPr>
          <w:rFonts w:ascii="Georgia" w:hAnsi="Georgia"/>
          <w:sz w:val="20"/>
          <w:szCs w:val="20"/>
          <w:color w:val="808080"/>
        </w:rPr>
        <w:t xml:space="preserve"> (FP-Cap)</w:t>
      </w:r>
      <w:r>
        <w:rPr>
          <w:rFonts w:ascii="Georgia" w:hAnsi="Georgia"/>
          <w:sz w:val="20"/>
          <w:szCs w:val="20"/>
        </w:rPr>
        <w:t xml:space="preserve"> also detect low concentrations.”</w:t>
      </w:r>
    </w:p>
    <w:p>
      <w:pPr>
        <w:spacing w:before="0" w:after="6" w:line="276" w:lineRule="auto"/>
      </w:pPr>
      <w:r>
        <w:rPr>
          <w:rFonts w:ascii="Georgia" w:hAnsi="Georgia"/>
          <w:sz w:val="20"/>
          <w:szCs w:val="20"/>
          <w:color w:val="404040"/>
        </w:rPr>
        <w:t xml:space="preserve">Type highlight = grammatical type. Orange text = function (EC). Strike + grey code = false positive. Here both suggested and potential are retained Lexical EC; can is FP-Cap (capability).</w:t>
      </w:r>
    </w:p>
    <w:p w:rsidR="00000000" w:rsidDel="00000000" w:rsidP="00000000" w:rsidRDefault="00000000" w:rsidRPr="00000000" w14:paraId="00000245">
      <w:pPr>
        <w:spacing w:before="0" w:after="0" w:line="288" w:lineRule="auto"/>
        <w:ind w:firstLine="720"/>
        <w:jc w:val="both"/>
        <w:rPr/>
      </w:pPr>
      <w:r>
        <w:rPr>
          <w:rFonts w:ascii="Georgia" w:hAnsi="Georgia" w:cs="Georgia" w:eastAsia="Georgia"/>
          <w:i w:val="1"/>
          <w:iCs w:val="1"/>
          <w:color w:val="404040"/>
          <w:sz w:val="22"/>
          <w:rtl w:val="0"/>
          <w:szCs w:val="22"/>
        </w:rPr>
        <w:t>• Full rules in Full Codebook (from next page).</w:t>
      </w:r>
      <w:r>
        <w:rPr>
          <w:rFonts w:ascii="Georgia" w:cs="Georgia" w:eastAsia="Georgia" w:hAnsi="Georgia"/>
          <w:i w:val="1"/>
          <w:iCs w:val="1"/>
          <w:color w:val="404040"/>
          <w:sz w:val="22"/>
          <w:szCs w:val="22"/>
          <w:rtl w:val="0"/>
        </w:rPr>
      </w:r>
      <w:r>
        <w:rPr>
          <w:rtl w:val="0"/>
          <w:sz w:val="22"/>
          <w:szCs w:val="22"/>
        </w:rPr>
      </w:r>
    </w:p>
    <w:p w:rsidR="00000000" w:rsidDel="00000000" w:rsidP="00000000" w:rsidRDefault="00000000" w:rsidRPr="00000000" w14:paraId="000001B4">
      <w:pPr>
        <w:spacing w:before="40" w:after="14" w:line="360" w:lineRule="auto"/>
        <w:jc w:val="left"/>
        <w:rPr/>
      </w:pPr>
      <w:r>
        <w:rPr>
          <w:sz w:val="22"/>
          <w:szCs w:val="22"/>
        </w:rPr>
        <w:br w:type="page"/>
      </w:r>
      <w:r>
        <w:rPr>
          <w:rFonts w:ascii="Georgia" w:hAnsi="Georgia" w:cs="Georgia" w:eastAsia="Georgia"/>
          <w:b/>
          <w:bCs w:val="1"/>
          <w:sz w:val="22"/>
          <w:szCs w:val="22"/>
          <w:rtl w:val="0"/>
        </w:rPr>
        <w:t>FULL CODEBOOK</w:t>
      </w:r>
      <w:r>
        <w:rPr>
          <w:rtl w:val="0"/>
          <w:sz w:val="22"/>
          <w:szCs w:val="22"/>
        </w:rPr>
      </w:r>
    </w:p>
    <w:p w:rsidR="00000000" w:rsidDel="00000000" w:rsidP="00000000" w:rsidRDefault="00000000" w:rsidRPr="00000000" w14:paraId="000001B5">
      <w:pPr>
        <w:spacing w:before="40" w:after="14" w:line="360" w:lineRule="auto"/>
        <w:jc w:val="left"/>
        <w:rPr/>
      </w:pPr>
      <w:r>
        <w:rPr>
          <w:rFonts w:ascii="Georgia" w:hAnsi="Georgia" w:cs="Georgia" w:eastAsia="Georgia"/>
          <w:b/>
          <w:bCs w:val="1"/>
          <w:i w:val="0"/>
          <w:iCs w:val="0"/>
          <w:sz w:val="22"/>
          <w:szCs w:val="22"/>
          <w:rtl w:val="0"/>
        </w:rPr>
        <w:t>PURPOSE</w:t>
      </w:r>
      <w:r>
        <w:rPr>
          <w:rtl w:val="0"/>
          <w:sz w:val="22"/>
          <w:szCs w:val="22"/>
        </w:rPr>
      </w:r>
    </w:p>
    <w:p w:rsidR="00000000" w:rsidDel="00000000" w:rsidP="00000000" w:rsidRDefault="00000000" w:rsidRPr="00000000" w14:paraId="000001B6">
      <w:pPr>
        <w:spacing w:before="0" w:after="8" w:line="360" w:lineRule="auto"/>
        <w:ind w:left="360" w:hanging="360"/>
        <w:jc w:val="both"/>
        <w:rPr/>
      </w:pPr>
      <w:r>
        <w:rPr>
          <w:rFonts w:ascii="Georgia" w:hAnsi="Georgia" w:cs="Georgia" w:eastAsia="Georgia"/>
          <w:b w:val="0"/>
          <w:bCs w:val="0"/>
          <w:sz w:val="20"/>
          <w:szCs w:val="20"/>
          <w:rtl w:val="0"/>
        </w:rPr>
        <w:t>• Coding scheme for the PSAU undergraduate thesis abstract corpus, adapted from Hyland (1998) as type instrument.</w:t>
      </w:r>
      <w:r>
        <w:rPr>
          <w:rtl w:val="0"/>
          <w:sz w:val="20"/>
          <w:szCs w:val="20"/>
        </w:rPr>
      </w:r>
    </w:p>
    <w:p w:rsidR="00000000" w:rsidDel="00000000" w:rsidP="00000000" w:rsidRDefault="00000000" w:rsidRPr="00000000" w14:paraId="000001B8">
      <w:pPr>
        <w:spacing w:before="40" w:after="14" w:line="360" w:lineRule="auto"/>
        <w:jc w:val="left"/>
        <w:rPr/>
      </w:pPr>
      <w:r>
        <w:rPr>
          <w:rFonts w:ascii="Georgia" w:hAnsi="Georgia" w:cs="Georgia" w:eastAsia="Georgia"/>
          <w:i w:val="0"/>
          <w:iCs w:val="0"/>
          <w:sz w:val="22"/>
          <w:szCs w:val="22"/>
          <w:rtl w:val="0"/>
          <w:b/>
          <w:bCs w:val="0"/>
        </w:rPr>
        <w:t>STEP 1, STEP 2, STEP 3, AND WORKING TEST</w:t>
      </w:r>
      <w:r>
        <w:rPr>
          <w:rtl w:val="0"/>
          <w:sz w:val="22"/>
          <w:szCs w:val="22"/>
        </w:rPr>
      </w:r>
    </w:p>
    <w:p w:rsidR="00000000" w:rsidDel="00000000" w:rsidP="00000000" w:rsidRDefault="00000000" w:rsidRPr="00000000" w14:paraId="000001B9">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Step 2 (retained hedge). Keep as a retained hedge only if removing the expression makes a knowledge claim more categorical or more direct, or softens how that claim is put forward.</w:t>
      </w:r>
      <w:r>
        <w:rPr>
          <w:rtl w:val="0"/>
          <w:sz w:val="20"/>
          <w:szCs w:val="20"/>
        </w:rPr>
      </w:r>
    </w:p>
    <w:p w:rsidR="00000000" w:rsidDel="00000000" w:rsidP="00000000" w:rsidRDefault="00000000" w:rsidRPr="00000000" w14:paraId="000001BA">
      <w:pPr>
        <w:spacing w:before="0" w:after="8" w:line="360" w:lineRule="auto"/>
        <w:ind w:left="360" w:hanging="360"/>
        <w:jc w:val="both"/>
        <w:rPr/>
      </w:pPr>
      <w:r>
        <w:rPr>
          <w:rFonts w:ascii="Georgia" w:hAnsi="Georgia" w:cs="Georgia" w:eastAsia="Georgia"/>
          <w:i w:val="0"/>
          <w:iCs w:val="0"/>
          <w:sz w:val="20"/>
          <w:szCs w:val="20"/>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sz w:val="20"/>
          <w:szCs w:val="20"/>
        </w:rPr>
      </w:r>
    </w:p>
    <w:p w:rsidR="00000000" w:rsidDel="00000000" w:rsidP="00000000" w:rsidRDefault="00000000" w:rsidRPr="00000000" w14:paraId="000001BB">
      <w:pPr>
        <w:spacing w:before="0" w:after="8" w:line="360" w:lineRule="auto"/>
        <w:ind w:left="360" w:hanging="360"/>
        <w:jc w:val="both"/>
        <w:rPr/>
      </w:pPr>
      <w:r>
        <w:rPr>
          <w:rFonts w:ascii="Georgia" w:hAnsi="Georgia" w:cs="Georgia" w:eastAsia="Georgia"/>
          <w:i w:val="0"/>
          <w:iCs w:val="0"/>
          <w:color w:val="000000"/>
          <w:sz w:val="20"/>
          <w:szCs w:val="20"/>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Fonts w:ascii="Georgia" w:cs="Georgia" w:eastAsia="Georgia" w:hAnsi="Georgia"/>
          <w:b w:val="0"/>
          <w:bCs w:val="0"/>
          <w:i w:val="1"/>
          <w:iCs w:val="1"/>
          <w:color w:val="000000"/>
          <w:sz w:val="20"/>
          <w:szCs w:val="20"/>
          <w:rtl w:val="0"/>
        </w:rPr>
      </w:r>
      <w:r>
        <w:rPr>
          <w:rFonts w:ascii="Georgia" w:cs="Georgia" w:eastAsia="Georgia" w:hAnsi="Georgia"/>
          <w:b w:val="0"/>
          <w:bCs w:val="0"/>
          <w:i w:val="0"/>
          <w:iCs w:val="0"/>
          <w:color w:val="000000"/>
          <w:sz w:val="20"/>
          <w:szCs w:val="20"/>
          <w:rtl w:val="0"/>
        </w:rPr>
      </w:r>
      <w:r>
        <w:rPr>
          <w:rtl w:val="0"/>
          <w:sz w:val="20"/>
          <w:szCs w:val="20"/>
        </w:rPr>
      </w:r>
    </w:p>
    <w:p w:rsidR="00000000" w:rsidDel="00000000" w:rsidP="00000000" w:rsidRDefault="00000000" w:rsidRPr="00000000" w14:paraId="000001BC">
      <w:pPr>
        <w:spacing w:before="0" w:after="8" w:line="360" w:lineRule="auto"/>
        <w:ind w:left="360" w:hanging="360"/>
        <w:jc w:val="both"/>
        <w:rPr/>
      </w:pPr>
      <w:r>
        <w:rPr>
          <w:rFonts w:ascii="Georgia" w:hAnsi="Georgia" w:cs="Georgia" w:eastAsia="Georgia"/>
          <w:i w:val="0"/>
          <w:iCs w:val="0"/>
          <w:sz w:val="20"/>
          <w:szCs w:val="20"/>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sz w:val="20"/>
          <w:szCs w:val="20"/>
        </w:rPr>
      </w:r>
    </w:p>
    <w:p w:rsidR="00000000" w:rsidDel="00000000" w:rsidP="00000000" w:rsidRDefault="00000000" w:rsidRPr="00000000" w14:paraId="00000083">
      <w:pPr>
        <w:spacing w:before="40" w:after="14" w:line="360" w:lineRule="auto"/>
        <w:jc w:val="left"/>
        <w:rPr/>
      </w:pPr>
      <w:r>
        <w:rPr>
          <w:rFonts w:ascii="Georgia" w:hAnsi="Georgia" w:cs="Georgia" w:eastAsia="Georgia"/>
          <w:i w:val="0"/>
          <w:iCs w:val="0"/>
          <w:sz w:val="22"/>
          <w:szCs w:val="22"/>
          <w:rtl w:val="0"/>
          <w:b/>
          <w:bCs w:val="0"/>
        </w:rPr>
        <w:t>WORKING EXAMPLES: STEP 2 SORT AND STEP 3 FUNCTION (EC, P, DO)</w:t>
      </w:r>
      <w:r>
        <w:rPr>
          <w:rtl w:val="0"/>
          <w:b w:val="1"/>
          <w:sz w:val="22"/>
          <w:szCs w:val="22"/>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Function labels apply to retained hedges after Step 2. Step 2 = claim mitigation for findings, not advice. Working Test supports EC when certainty changes.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EC: “The treatment may reduce infection rates.” Removing may raises certainty → hedge, EC.</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FP-Cap: “PCR can detect low concentrations.” can = capability, not uncertainty about a finding.</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“As suggested by previous researchers, the treatment is effective.” Step 2 may retain if interpersonal softening of a claim is present. EC Working Test fails if certainty is unchanged → function P.</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b w:val="0"/>
          <w:bCs w:val="0"/>
          <w:i w:val="0"/>
          <w:iCs w:val="0"/>
          <w:sz w:val="20"/>
          <w:szCs w:val="20"/>
          <w:rtl w:val="0"/>
        </w:rPr>
        <w:t>• P + EC: Step 2 retains as a hedge and Working Test also passes → dominant function from context (or dual note in Coder Notes).</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Pure DO: “In conclusion, T3 produced the highest yield.” Candidate may be tagged. Step 2 = pure DO log (findings framing only). Not a retained hedge. Appendix C may still show (DO) for visibility.</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DO frame + separate hedge: “It should be noted that the results may indicate growth.” Code may as retained hedge (EC). The frame alone is not a second hedge count.</w:t>
      </w:r>
      <w:r>
        <w:rPr>
          <w:rtl w:val="0"/>
          <w:sz w:val="20"/>
          <w:szCs w:val="20"/>
        </w:rPr>
      </w:r>
    </w:p>
    <w:p w:rsidR="00000000" w:rsidDel="00000000" w:rsidP="00000000" w:rsidRDefault="00000000" w:rsidRPr="00000000" w14:paraId="00000083">
      <w:pPr>
        <w:spacing w:before="0" w:after="8" w:line="360" w:lineRule="auto"/>
        <w:ind w:left="360" w:hanging="360"/>
        <w:jc w:val="both"/>
        <w:rPr/>
      </w:pPr>
      <w:r>
        <w:rPr>
          <w:rFonts w:ascii="Georgia" w:hAnsi="Georgia" w:cs="Georgia" w:eastAsia="Georgia"/>
          <w:i w:val="0"/>
          <w:iCs w:val="0"/>
          <w:sz w:val="20"/>
          <w:szCs w:val="20"/>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sz w:val="20"/>
          <w:szCs w:val="20"/>
        </w:rPr>
      </w:r>
    </w:p>
    <w:p w:rsidR="00000000" w:rsidDel="00000000" w:rsidP="00000000" w:rsidRDefault="00000000" w:rsidRPr="00000000" w14:paraId="000001BE">
      <w:pPr>
        <w:spacing w:before="40" w:after="14" w:line="360" w:lineRule="auto"/>
        <w:jc w:val="left"/>
        <w:rPr/>
      </w:pPr>
      <w:r>
        <w:rPr>
          <w:rFonts w:ascii="Georgia" w:hAnsi="Georgia" w:cs="Georgia" w:eastAsia="Georgia"/>
          <w:b/>
          <w:bCs w:val="1"/>
          <w:i w:val="0"/>
          <w:iCs w:val="0"/>
          <w:sz w:val="22"/>
          <w:szCs w:val="22"/>
          <w:rtl w:val="0"/>
        </w:rPr>
        <w:t>HEDGE TYPE (PRIMARY COLORS)</w:t>
      </w:r>
      <w:r>
        <w:rPr>
          <w:rtl w:val="0"/>
          <w:sz w:val="22"/>
          <w:szCs w:val="22"/>
        </w:rPr>
      </w:r>
    </w:p>
    <w:p w:rsidR="00000000" w:rsidDel="00000000" w:rsidP="00000000" w:rsidRDefault="00000000" w:rsidRPr="00000000" w14:paraId="000001BF">
      <w:pPr>
        <w:spacing w:before="0" w:after="8" w:line="360" w:lineRule="auto"/>
        <w:ind w:firstLine="720"/>
        <w:jc w:val="both"/>
        <w:rPr/>
      </w:pPr>
      <w:r>
        <w:rPr>
          <w:rFonts w:ascii="Georgia" w:cs="Georgia" w:eastAsia="Georgia" w:hAnsi="Georgia"/>
          <w:b w:val="0"/>
          <w:bCs w:val="0"/>
          <w:i w:val="0"/>
          <w:iCs w:val="0"/>
          <w:sz w:val="20"/>
          <w:szCs w:val="20"/>
          <w:rtl w:val="0"/>
        </w:rPr>
        <w:t xml:space="preserve">Highlight each hedge token in the color matching its grammatical form.</w:t>
      </w:r>
      <w:r>
        <w:rPr>
          <w:rtl w:val="0"/>
          <w:sz w:val="20"/>
          <w:szCs w:val="20"/>
        </w:rPr>
      </w:r>
    </w:p>
    <w:tbl>
      <w:tblPr>
        <w:tblStyle w:val="Table6"/>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6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6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6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6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6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6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6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6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6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6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6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6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6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6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6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spacing w:before="0" w:after="8" w:line="360" w:lineRule="auto"/>
        <w:ind/>
        <w:jc w:val="both"/>
        <w:rPr/>
      </w:pPr>
      <w:r>
        <w:rPr>
          <w:rFonts w:ascii="Georgia" w:hAnsi="Georgia" w:cs="Georgia" w:eastAsia="Georgia"/>
          <w:b w:val="0"/>
          <w:bCs w:val="0"/>
          <w:i w:val="1"/>
          <w:iCs w:val="1"/>
          <w:color w:val="000000"/>
          <w:sz w:val="20"/>
          <w:szCs w:val="20"/>
          <w:rtl w:val="0"/>
        </w:rPr>
        <w:t>Exclusions (capability, recommendation, procedural norm, location) are in the Decision Rules table.</w:t>
      </w:r>
      <w:r>
        <w:rPr>
          <w:rFonts w:ascii="Georgia" w:cs="Georgia" w:eastAsia="Georgia" w:hAnsi="Georgia"/>
          <w:b w:val="1"/>
          <w:bCs w:val="1"/>
          <w:i w:val="1"/>
          <w:iCs w:val="1"/>
          <w:color w:val="000000"/>
          <w:sz w:val="20"/>
          <w:szCs w:val="20"/>
          <w:rtl w:val="0"/>
        </w:rPr>
      </w:r>
      <w:r>
        <w:rPr>
          <w:rFonts w:ascii="Georgia" w:cs="Georgia" w:eastAsia="Georgia" w:hAnsi="Georgia"/>
          <w:b w:val="0"/>
          <w:bCs w:val="0"/>
          <w:i w:val="1"/>
          <w:iCs w:val="1"/>
          <w:color w:val="000000"/>
          <w:sz w:val="20"/>
          <w:szCs w:val="20"/>
          <w:rtl w:val="0"/>
        </w:rPr>
      </w:r>
      <w:r>
        <w:rPr>
          <w:rtl w:val="0"/>
          <w:sz w:val="20"/>
          <w:szCs w:val="20"/>
        </w:rPr>
      </w:r>
    </w:p>
    <w:p w:rsidR="00000000" w:rsidDel="00000000" w:rsidP="00000000" w:rsidRDefault="00000000" w:rsidRPr="00000000" w14:paraId="000001D6">
      <w:pPr>
        <w:spacing w:before="0" w:after="8" w:line="360" w:lineRule="auto"/>
        <w:ind w:left="360" w:hanging="360"/>
        <w:jc w:val="both"/>
        <w:rPr/>
      </w:pPr>
      <w:r>
        <w:rPr>
          <w:rFonts w:ascii="Georgia" w:hAnsi="Georgia" w:cs="Georgia" w:eastAsia="Georgia"/>
          <w:b w:val="0"/>
          <w:i w:val="0"/>
          <w:iCs w:val="0"/>
          <w:sz w:val="20"/>
          <w:szCs w:val="20"/>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Fonts w:ascii="Georgia" w:cs="Georgia" w:eastAsia="Georgia" w:hAnsi="Georgia"/>
          <w:i w:val="0"/>
          <w:iCs w:val="0"/>
          <w:color w:val="000000"/>
          <w:sz w:val="20"/>
          <w:szCs w:val="20"/>
          <w:rtl w:val="0"/>
        </w:rPr>
      </w:r>
      <w:r>
        <w:rPr>
          <w:rFonts w:ascii="Georgia" w:cs="Georgia" w:eastAsia="Georgia" w:hAnsi="Georgia"/>
          <w:i w:val="1"/>
          <w:iCs w:val="1"/>
          <w:color w:val="000000"/>
          <w:sz w:val="20"/>
          <w:szCs w:val="20"/>
          <w:rtl w:val="0"/>
        </w:rPr>
      </w:r>
      <w:r>
        <w:rPr>
          <w:rtl w:val="0"/>
          <w:sz w:val="20"/>
          <w:szCs w:val="20"/>
        </w:rPr>
      </w:r>
    </w:p>
    <w:p w:rsidR="00000000" w:rsidDel="00000000" w:rsidP="00000000" w:rsidRDefault="00000000" w:rsidRPr="00000000" w14:paraId="000001D8">
      <w:pPr>
        <w:spacing w:before="40" w:after="14" w:line="360" w:lineRule="auto"/>
        <w:jc w:val="left"/>
        <w:rPr/>
      </w:pPr>
      <w:r>
        <w:rPr>
          <w:rFonts w:ascii="Georgia" w:hAnsi="Georgia" w:cs="Georgia" w:eastAsia="Georgia"/>
          <w:b/>
          <w:bCs w:val="1"/>
          <w:i w:val="0"/>
          <w:iCs w:val="0"/>
          <w:sz w:val="22"/>
          <w:szCs w:val="22"/>
          <w:rtl w:val="0"/>
        </w:rPr>
        <w:t>HEDGE FUNCTION (COLORED TEXT LABELS)</w:t>
      </w:r>
      <w:r>
        <w:rPr>
          <w:rtl w:val="0"/>
          <w:sz w:val="22"/>
          <w:szCs w:val="22"/>
        </w:rPr>
      </w:r>
    </w:p>
    <w:tbl>
      <w:tblPr>
        <w:tblStyle w:val="Table7"/>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60" w:lineRule="auto"/>
              <w:jc w:val="both"/>
              <w:rPr/>
            </w:pPr>
            <w:r>
              <w:rPr>
                <w:rFonts w:ascii="Georgia" w:cs="Georgia" w:eastAsia="Georgia" w:hAnsi="Georgia"/>
                <w:b w:val="1"/>
                <w:bCs w:val="1"/>
                <w:sz w:val="18"/>
                <w:szCs w:val="18"/>
                <w:rtl w:val="0"/>
              </w:rPr>
              <w:t xml:space="preserve">Label</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1DD">
            <w:pPr>
              <w:spacing w:before="0" w:after="0" w:line="260" w:lineRule="auto"/>
              <w:jc w:val="left"/>
              <w:rPr/>
            </w:pPr>
            <w:r>
              <w:rPr>
                <w:rFonts w:ascii="Georgia" w:cs="Georgia" w:eastAsia="Georgia" w:hAnsi="Georgia"/>
                <w:b w:val="1"/>
                <w:bCs w:val="1"/>
                <w:i w:val="0"/>
                <w:iCs w:val="0"/>
                <w:color w:val="ed7d31"/>
                <w:sz w:val="18"/>
                <w:szCs w:val="18"/>
                <w:rtl w:val="0"/>
              </w:rPr>
              <w:t xml:space="preserve">EC</w:t>
            </w:r>
            <w:r>
              <w:rPr>
                <w:rtl w:val="0"/>
                <w:sz w:val="18"/>
                <w:szCs w:val="18"/>
                <w:rFonts w:ascii="Georgia" w:hAnsi="Georgia"/>
              </w:rPr>
            </w:r>
          </w:p>
        </w:tc>
        <w:tc>
          <w:tcPr/>
          <w:p w:rsidR="00000000" w:rsidDel="00000000" w:rsidP="00000000" w:rsidRDefault="00000000" w:rsidRPr="00000000" w14:paraId="000001DE">
            <w:pPr>
              <w:spacing w:before="0" w:after="0" w:line="260" w:lineRule="auto"/>
              <w:jc w:val="both"/>
              <w:rPr/>
            </w:pPr>
            <w:r>
              <w:rPr>
                <w:rFonts w:ascii="Georgia" w:cs="Georgia" w:eastAsia="Georgia" w:hAnsi="Georgia"/>
                <w:sz w:val="18"/>
                <w:szCs w:val="18"/>
                <w:rtl w:val="0"/>
              </w:rPr>
              <w:t xml:space="preserve">Epistemic Caution</w:t>
            </w:r>
            <w:r>
              <w:rPr>
                <w:rtl w:val="0"/>
                <w:sz w:val="18"/>
                <w:szCs w:val="18"/>
                <w:rFonts w:ascii="Georgia" w:hAnsi="Georgia"/>
              </w:rPr>
            </w:r>
          </w:p>
        </w:tc>
        <w:tc>
          <w:tcPr/>
          <w:p w:rsidR="00000000" w:rsidDel="00000000" w:rsidP="00000000" w:rsidRDefault="00000000" w:rsidRPr="00000000" w14:paraId="000001DF">
            <w:pPr>
              <w:spacing w:before="0" w:after="0" w:line="260" w:lineRule="auto"/>
              <w:jc w:val="both"/>
              <w:rPr/>
            </w:pPr>
            <w:r>
              <w:rPr>
                <w:rFonts w:ascii="Georgia" w:cs="Georgia" w:eastAsia="Georgia" w:hAnsi="Georgia"/>
                <w:sz w:val="18"/>
                <w:szCs w:val="18"/>
                <w:rtl w:val="0"/>
              </w:rPr>
              <w:t xml:space="preserve">Expresses uncertainty about a claim’s truth.</w:t>
            </w:r>
            <w:r>
              <w:rPr>
                <w:rtl w:val="0"/>
                <w:sz w:val="18"/>
                <w:szCs w:val="18"/>
                <w:rFonts w:ascii="Georgia" w:hAnsi="Georgia"/>
              </w:rPr>
            </w:r>
          </w:p>
        </w:tc>
        <w:tc>
          <w:tcPr/>
          <w:p w:rsidR="00000000" w:rsidDel="00000000" w:rsidP="00000000" w:rsidRDefault="00000000" w:rsidRPr="00000000" w14:paraId="000001E0">
            <w:pPr>
              <w:spacing w:before="0" w:after="0" w:line="260" w:lineRule="auto"/>
              <w:jc w:val="both"/>
              <w:rPr/>
            </w:pPr>
            <w:r>
              <w:rPr>
                <w:rFonts w:ascii="Georgia" w:cs="Georgia" w:eastAsia="Georgia" w:hAnsi="Georgia"/>
                <w:b w:val="0"/>
                <w:bCs w:val="0"/>
                <w:i w:val="0"/>
                <w:iCs w:val="0"/>
                <w:color w:val="000000"/>
                <w:sz w:val="18"/>
                <w:szCs w:val="18"/>
                <w:rtl w:val="0"/>
              </w:rPr>
              <w:t xml:space="preserve">“The treatment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reduce infection rates. </w:t>
            </w: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1">
            <w:pPr>
              <w:spacing w:before="0" w:after="0" w:line="260" w:lineRule="auto"/>
              <w:jc w:val="left"/>
              <w:rPr/>
            </w:pPr>
            <w:r>
              <w:rPr>
                <w:rFonts w:ascii="Georgia" w:cs="Georgia" w:eastAsia="Georgia" w:hAnsi="Georgia"/>
                <w:b w:val="1"/>
                <w:bCs w:val="1"/>
                <w:i w:val="0"/>
                <w:iCs w:val="0"/>
                <w:color w:val="7030a0"/>
                <w:sz w:val="18"/>
                <w:szCs w:val="18"/>
                <w:rtl w:val="0"/>
              </w:rPr>
              <w:t xml:space="preserve">P</w:t>
            </w:r>
            <w:r>
              <w:rPr>
                <w:rtl w:val="0"/>
                <w:sz w:val="18"/>
                <w:szCs w:val="18"/>
                <w:rFonts w:ascii="Georgia" w:hAnsi="Georgia"/>
              </w:rPr>
            </w:r>
          </w:p>
        </w:tc>
        <w:tc>
          <w:tcPr/>
          <w:p w:rsidR="00000000" w:rsidDel="00000000" w:rsidP="00000000" w:rsidRDefault="00000000" w:rsidRPr="00000000" w14:paraId="000001E2">
            <w:pPr>
              <w:spacing w:before="0" w:after="0" w:line="260" w:lineRule="auto"/>
              <w:jc w:val="both"/>
              <w:rPr/>
            </w:pPr>
            <w:r>
              <w:rPr>
                <w:rFonts w:ascii="Georgia" w:cs="Georgia" w:eastAsia="Georgia" w:hAnsi="Georgia"/>
                <w:sz w:val="18"/>
                <w:szCs w:val="18"/>
                <w:rtl w:val="0"/>
              </w:rPr>
              <w:t xml:space="preserve">Politeness / Deference</w:t>
            </w:r>
            <w:r>
              <w:rPr>
                <w:rtl w:val="0"/>
                <w:sz w:val="18"/>
                <w:szCs w:val="18"/>
                <w:rFonts w:ascii="Georgia" w:hAnsi="Georgia"/>
              </w:rPr>
            </w:r>
          </w:p>
        </w:tc>
        <w:tc>
          <w:tcPr/>
          <w:p w:rsidR="00000000" w:rsidDel="00000000" w:rsidP="00000000" w:rsidRDefault="00000000" w:rsidRPr="00000000" w14:paraId="000001E3">
            <w:pPr>
              <w:spacing w:before="0" w:after="0" w:line="260" w:lineRule="auto"/>
              <w:jc w:val="both"/>
              <w:rPr/>
            </w:pPr>
            <w:r>
              <w:rPr>
                <w:rFonts w:ascii="Georgia" w:cs="Georgia" w:eastAsia="Georgia" w:hAnsi="Georgia"/>
                <w:sz w:val="18"/>
                <w:szCs w:val="18"/>
                <w:rtl w:val="0"/>
              </w:rPr>
              <w:t xml:space="preserve">Shows respect to readers or prior research.</w:t>
            </w:r>
            <w:r>
              <w:rPr>
                <w:rtl w:val="0"/>
                <w:sz w:val="18"/>
                <w:szCs w:val="18"/>
                <w:rFonts w:ascii="Georgia" w:hAnsi="Georgia"/>
              </w:rPr>
            </w:r>
          </w:p>
        </w:tc>
        <w:tc>
          <w:tcPr/>
          <w:p w:rsidR="00000000" w:rsidDel="00000000" w:rsidP="00000000" w:rsidRDefault="00000000" w:rsidRPr="00000000" w14:paraId="000001E4">
            <w:pPr>
              <w:spacing w:before="0" w:after="0" w:line="260" w:lineRule="auto"/>
              <w:jc w:val="both"/>
              <w:rPr/>
            </w:pPr>
            <w:r>
              <w:rPr>
                <w:rFonts w:ascii="Georgia" w:cs="Georgia" w:eastAsia="Georgia" w:hAnsi="Georgia"/>
                <w:b w:val="0"/>
                <w:bCs w:val="0"/>
                <w:i w:val="0"/>
                <w:iCs w:val="0"/>
                <w:color w:val="000000"/>
                <w:sz w:val="18"/>
                <w:szCs w:val="18"/>
                <w:rtl w:val="0"/>
              </w:rPr>
              <w:t xml:space="preserve">“As </w:t>
            </w:r>
            <w:r>
              <w:rPr>
                <w:rFonts w:ascii="Georgia" w:cs="Georgia" w:eastAsia="Georgia" w:hAnsi="Georgia"/>
                <w:b w:val="1"/>
                <w:bCs w:val="1"/>
                <w:strike w:val="0"/>
                <w:color w:val="ffffff"/>
                <w:sz w:val="18"/>
                <w:szCs w:val="18"/>
                <w:highlight w:val="red"/>
                <w:rtl w:val="0"/>
              </w:rPr>
              <w:t xml:space="preserve">suggested</w:t>
            </w:r>
            <w:r>
              <w:rPr>
                <w:rFonts w:ascii="Georgia" w:cs="Georgia" w:eastAsia="Georgia" w:hAnsi="Georgia"/>
                <w:b w:val="0"/>
                <w:bCs w:val="0"/>
                <w:i w:val="0"/>
                <w:iCs w:val="0"/>
                <w:color w:val="000000"/>
                <w:sz w:val="18"/>
                <w:szCs w:val="18"/>
                <w:rtl w:val="0"/>
              </w:rPr>
              <w:t xml:space="preserve"> by Hyland (1998). </w:t>
            </w: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r>
        <w:trPr>
          <w:cantSplit/>
        </w:trPr>
        <w:tc>
          <w:tcPr/>
          <w:p w:rsidR="00000000" w:rsidDel="00000000" w:rsidP="00000000" w:rsidRDefault="00000000" w:rsidRPr="00000000" w14:paraId="000001E5">
            <w:pPr>
              <w:spacing w:before="0" w:after="0" w:line="260" w:lineRule="auto"/>
              <w:jc w:val="left"/>
              <w:rPr/>
            </w:pPr>
            <w:r>
              <w:rPr>
                <w:rFonts w:ascii="Georgia" w:cs="Georgia" w:eastAsia="Georgia" w:hAnsi="Georgia"/>
                <w:b w:val="1"/>
                <w:bCs w:val="1"/>
                <w:i w:val="0"/>
                <w:iCs w:val="0"/>
                <w:color w:val="8B4513"/>
                <w:sz w:val="18"/>
                <w:szCs w:val="18"/>
                <w:rtl w:val="0"/>
              </w:rPr>
              <w:t xml:space="preserve">DO</w:t>
            </w:r>
            <w:r>
              <w:rPr>
                <w:rtl w:val="0"/>
                <w:sz w:val="18"/>
                <w:szCs w:val="18"/>
                <w:rFonts w:ascii="Georgia" w:hAnsi="Georgia"/>
              </w:rPr>
            </w:r>
          </w:p>
        </w:tc>
        <w:tc>
          <w:tcPr/>
          <w:p w:rsidR="00000000" w:rsidDel="00000000" w:rsidP="00000000" w:rsidRDefault="00000000" w:rsidRPr="00000000" w14:paraId="000001E6">
            <w:pPr>
              <w:spacing w:before="0" w:after="0" w:line="260" w:lineRule="auto"/>
              <w:jc w:val="both"/>
              <w:rPr/>
            </w:pPr>
            <w:r>
              <w:rPr>
                <w:rFonts w:ascii="Georgia" w:cs="Georgia" w:eastAsia="Georgia" w:hAnsi="Georgia"/>
                <w:sz w:val="18"/>
                <w:szCs w:val="18"/>
                <w:rtl w:val="0"/>
              </w:rPr>
              <w:t xml:space="preserve">Discourse Organization</w:t>
            </w:r>
            <w:r>
              <w:rPr>
                <w:rtl w:val="0"/>
                <w:sz w:val="18"/>
                <w:szCs w:val="18"/>
                <w:rFonts w:ascii="Georgia" w:hAnsi="Georgia"/>
              </w:rPr>
            </w:r>
          </w:p>
        </w:tc>
        <w:tc>
          <w:tcPr/>
          <w:p w:rsidR="00000000" w:rsidDel="00000000" w:rsidP="00000000" w:rsidRDefault="00000000" w:rsidRPr="00000000" w14:paraId="000001E7">
            <w:pPr>
              <w:spacing w:before="0" w:after="0" w:line="260" w:lineRule="auto"/>
              <w:jc w:val="both"/>
              <w:rPr/>
            </w:pPr>
            <w:r>
              <w:rPr>
                <w:rFonts w:ascii="Georgia" w:cs="Georgia" w:eastAsia="Georgia" w:hAnsi="Georgia"/>
                <w:sz w:val="18"/>
                <w:szCs w:val="18"/>
                <w:rtl w:val="0"/>
              </w:rPr>
              <w:t xml:space="preserve">Structures text or guides reader expectations.</w:t>
            </w:r>
            <w:r>
              <w:rPr>
                <w:rtl w:val="0"/>
                <w:sz w:val="18"/>
                <w:szCs w:val="18"/>
                <w:rFonts w:ascii="Georgia" w:hAnsi="Georgia"/>
              </w:rPr>
            </w:r>
          </w:p>
        </w:tc>
        <w:tc>
          <w:tcPr/>
          <w:p w:rsidR="00000000" w:rsidDel="00000000" w:rsidP="00000000" w:rsidRDefault="00000000" w:rsidRPr="00000000" w14:paraId="000001E8">
            <w:pPr>
              <w:spacing w:before="0" w:after="0" w:line="26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should be noted that</w:t>
            </w:r>
            <w:r>
              <w:rPr>
                <w:rFonts w:ascii="Georgia" w:cs="Georgia" w:eastAsia="Georgia" w:hAnsi="Georgia"/>
                <w:b w:val="0"/>
                <w:bCs w:val="0"/>
                <w:i w:val="0"/>
                <w:iCs w:val="0"/>
                <w:color w:val="000000"/>
                <w:sz w:val="18"/>
                <w:szCs w:val="18"/>
                <w:rtl w:val="0"/>
              </w:rPr>
              <w:t xml:space="preserve">. </w:t>
            </w:r>
            <w:r>
              <w:rPr>
                <w:rFonts w:ascii="Georgia" w:cs="Georgia" w:eastAsia="Georgia" w:hAnsi="Georgia"/>
                <w:b w:val="1"/>
                <w:bCs w:val="1"/>
                <w:i w:val="0"/>
                <w:iCs w:val="0"/>
                <w:sz w:val="18"/>
                <w:szCs w:val="18"/>
                <w:rtl w:val="0"/>
                <w:color w:val="8B4513"/>
              </w:rPr>
              <w:t xml:space="preserve">(DO)</w:t>
            </w:r>
            <w:r>
              <w:rPr>
                <w:rFonts w:ascii="Georgia" w:cs="Georgia" w:eastAsia="Georgia" w:hAnsi="Georgia"/>
                <w:b w:val="0"/>
                <w:bCs w:val="0"/>
                <w:i w:val="0"/>
                <w:iCs w:val="0"/>
                <w:color w:val="000000"/>
                <w:sz w:val="18"/>
                <w:szCs w:val="18"/>
                <w:rtl w:val="0"/>
              </w:rPr>
              <w:t xml:space="preserve">”</w:t>
            </w:r>
            <w:r>
              <w:rPr>
                <w:rtl w:val="0"/>
                <w:sz w:val="18"/>
                <w:szCs w:val="18"/>
                <w:rFonts w:ascii="Georgia" w:hAnsi="Georgia"/>
              </w:rPr>
            </w:r>
          </w:p>
        </w:tc>
      </w:tr>
    </w:tbl>
    <w:p w:rsidR="00000000" w:rsidDel="00000000" w:rsidP="00000000" w:rsidRDefault="00000000" w:rsidRPr="00000000" w14:paraId="000001EA">
      <w:pPr>
        <w:spacing w:before="40" w:after="14" w:line="360" w:lineRule="auto"/>
        <w:jc w:val="left"/>
        <w:rPr/>
      </w:pPr>
      <w:r>
        <w:rPr>
          <w:rFonts w:ascii="Georgia" w:cs="Georgia" w:eastAsia="Georgia" w:hAnsi="Georgia"/>
          <w:b w:val="1"/>
          <w:bCs w:val="1"/>
          <w:i w:val="0"/>
          <w:iCs w:val="0"/>
          <w:sz w:val="22"/>
          <w:szCs w:val="22"/>
          <w:rtl w:val="0"/>
        </w:rPr>
        <w:t xml:space="preserve">DECISION RULES FOR AMBIGUOUS CASES</w:t>
      </w:r>
      <w:r>
        <w:rPr>
          <w:rtl w:val="0"/>
          <w:sz w:val="22"/>
          <w:szCs w:val="22"/>
        </w:rPr>
      </w:r>
    </w:p>
    <w:p w:rsidR="00000000" w:rsidDel="00000000" w:rsidP="00000000" w:rsidRDefault="00000000" w:rsidRPr="00000000" w14:paraId="000001EB">
      <w:pPr>
        <w:spacing w:before="0" w:after="8" w:line="360" w:lineRule="auto"/>
        <w:ind w:firstLine="720"/>
        <w:jc w:val="both"/>
        <w:rPr/>
      </w:pPr>
      <w:r>
        <w:rPr>
          <w:rFonts w:ascii="Georgia" w:cs="Georgia" w:eastAsia="Georgia" w:hAnsi="Georgia"/>
          <w:b w:val="0"/>
          <w:bCs w:val="0"/>
          <w:i w:val="0"/>
          <w:iCs w:val="0"/>
          <w:sz w:val="20"/>
          <w:szCs w:val="20"/>
          <w:rtl w:val="0"/>
        </w:rPr>
        <w:t xml:space="preserve">Apply before defaulting to the Working Test.</w:t>
      </w:r>
      <w:r>
        <w:rPr>
          <w:rtl w:val="0"/>
          <w:sz w:val="20"/>
          <w:szCs w:val="20"/>
        </w:rPr>
      </w:r>
    </w:p>
    <w:tbl>
      <w:tblPr>
        <w:tblStyle w:val="Table8"/>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60" w:lineRule="auto"/>
              <w:jc w:val="both"/>
              <w:rPr/>
            </w:pPr>
            <w:r>
              <w:rPr>
                <w:rFonts w:ascii="Georgia" w:cs="Georgia" w:eastAsia="Georgia" w:hAnsi="Georgia"/>
                <w:b w:val="1"/>
                <w:bCs w:val="1"/>
                <w:sz w:val="18"/>
                <w:szCs w:val="18"/>
                <w:rtl w:val="0"/>
              </w:rPr>
              <w:t xml:space="preserve">Hedge When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60" w:lineRule="auto"/>
              <w:jc w:val="both"/>
              <w:rPr/>
            </w:pPr>
            <w:r>
              <w:rPr>
                <w:rFonts w:ascii="Georgia" w:cs="Georgia" w:eastAsia="Georgia" w:hAnsi="Georgia"/>
                <w:b w:val="1"/>
                <w:bCs w:val="1"/>
                <w:sz w:val="18"/>
                <w:szCs w:val="18"/>
                <w:rtl w:val="0"/>
              </w:rPr>
              <w:t xml:space="preserve">Not a Hedge When</w:t>
            </w:r>
            <w:r>
              <w:rPr>
                <w:rtl w:val="0"/>
                <w:sz w:val="18"/>
                <w:szCs w:val="18"/>
                <w:rFonts w:ascii="Georgia" w:hAnsi="Georgia"/>
              </w:rPr>
            </w:r>
          </w:p>
        </w:tc>
      </w:tr>
      <w:tr>
        <w:trPr>
          <w:cantSplit/>
        </w:trPr>
        <w:tc>
          <w:tcPr/>
          <w:p w:rsidR="00000000" w:rsidDel="00000000" w:rsidP="00000000" w:rsidRDefault="00000000" w:rsidRPr="00000000" w14:paraId="000001EF">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w:t>
            </w:r>
            <w:r>
              <w:rPr>
                <w:rtl w:val="0"/>
                <w:sz w:val="18"/>
                <w:szCs w:val="18"/>
                <w:rFonts w:ascii="Georgia" w:hAnsi="Georgia"/>
              </w:rPr>
            </w:r>
          </w:p>
        </w:tc>
        <w:tc>
          <w:tcPr/>
          <w:p w:rsidR="00000000" w:rsidDel="00000000" w:rsidP="00000000" w:rsidRDefault="00000000" w:rsidRPr="00000000" w14:paraId="000001F0">
            <w:pPr>
              <w:spacing w:before="0" w:after="0" w:line="260" w:lineRule="auto"/>
              <w:jc w:val="both"/>
              <w:rPr/>
            </w:pPr>
            <w:r>
              <w:rPr>
                <w:rFonts w:ascii="Georgia" w:cs="Georgia" w:eastAsia="Georgia" w:hAnsi="Georgia"/>
                <w:sz w:val="18"/>
                <w:szCs w:val="18"/>
                <w:rtl w:val="0"/>
              </w:rPr>
              <w:t xml:space="preserve">Expresses uncertainty about a finding or conclusion</w:t>
            </w:r>
            <w:r>
              <w:rPr>
                <w:rtl w:val="0"/>
                <w:sz w:val="18"/>
                <w:szCs w:val="18"/>
                <w:rFonts w:ascii="Georgia" w:hAnsi="Georgia"/>
              </w:rPr>
            </w:r>
          </w:p>
        </w:tc>
        <w:tc>
          <w:tcPr/>
          <w:p w:rsidR="00000000" w:rsidDel="00000000" w:rsidP="00000000" w:rsidRDefault="00000000" w:rsidRPr="00000000" w14:paraId="000001F1">
            <w:pPr>
              <w:spacing w:before="0" w:after="0" w:line="260" w:lineRule="auto"/>
              <w:jc w:val="both"/>
              <w:rPr/>
            </w:pPr>
            <w:r>
              <w:rPr>
                <w:rFonts w:ascii="Georgia" w:cs="Georgia" w:eastAsia="Georgia" w:hAnsi="Georgia"/>
                <w:sz w:val="18"/>
                <w:szCs w:val="18"/>
                <w:rtl w:val="0"/>
              </w:rPr>
              <w:t xml:space="preserve">Introduces a recommendation or action</w:t>
            </w:r>
            <w:r>
              <w:rPr>
                <w:rtl w:val="0"/>
                <w:sz w:val="18"/>
                <w:szCs w:val="18"/>
                <w:rFonts w:ascii="Georgia" w:hAnsi="Georgia"/>
              </w:rPr>
            </w:r>
          </w:p>
        </w:tc>
      </w:tr>
      <w:tr>
        <w:trPr>
          <w:cantSplit/>
        </w:trPr>
        <w:tc>
          <w:tcPr/>
          <w:p w:rsidR="00000000" w:rsidDel="00000000" w:rsidP="00000000" w:rsidRDefault="00000000" w:rsidRPr="00000000" w14:paraId="000001F2">
            <w:pPr>
              <w:spacing w:before="0" w:after="0" w:line="260" w:lineRule="auto"/>
              <w:jc w:val="both"/>
              <w:rPr/>
            </w:pPr>
            <w:r>
              <w:rPr>
                <w:rFonts w:ascii="Georgia" w:cs="Georgia" w:eastAsia="Georgia" w:hAnsi="Georgia"/>
                <w:b w:val="1"/>
                <w:bCs w:val="1"/>
                <w:i w:val="0"/>
                <w:iCs w:val="0"/>
                <w:color w:val="000000"/>
                <w:sz w:val="18"/>
                <w:szCs w:val="18"/>
                <w:rtl w:val="0"/>
              </w:rPr>
              <w:t xml:space="preserve">suggest / indicate + need for</w:t>
            </w:r>
            <w:r>
              <w:rPr>
                <w:rtl w:val="0"/>
                <w:sz w:val="18"/>
                <w:szCs w:val="18"/>
                <w:rFonts w:ascii="Georgia" w:hAnsi="Georgia"/>
              </w:rPr>
            </w:r>
          </w:p>
        </w:tc>
        <w:tc>
          <w:tcPr/>
          <w:p w:rsidR="00000000" w:rsidDel="00000000" w:rsidP="00000000" w:rsidRDefault="00000000" w:rsidRPr="00000000" w14:paraId="000001F3">
            <w:pPr>
              <w:spacing w:before="0" w:after="0" w:line="260" w:lineRule="auto"/>
              <w:jc w:val="both"/>
              <w:rPr/>
            </w:pPr>
            <w:r>
              <w:rPr>
                <w:rFonts w:ascii="Georgia" w:cs="Georgia" w:eastAsia="Georgia" w:hAnsi="Georgia"/>
                <w:sz w:val="18"/>
                <w:szCs w:val="18"/>
                <w:rtl w:val="0"/>
              </w:rPr>
              <w:t xml:space="preserve">Says the evidence suggests a need may exist</w:t>
            </w:r>
            <w:r>
              <w:rPr>
                <w:rtl w:val="0"/>
                <w:sz w:val="18"/>
                <w:szCs w:val="18"/>
                <w:rFonts w:ascii="Georgia" w:hAnsi="Georgia"/>
              </w:rPr>
            </w:r>
          </w:p>
        </w:tc>
        <w:tc>
          <w:tcPr/>
          <w:p w:rsidR="00000000" w:rsidDel="00000000" w:rsidP="00000000" w:rsidRDefault="00000000" w:rsidRPr="00000000" w14:paraId="000001F4">
            <w:pPr>
              <w:spacing w:before="0" w:after="0" w:line="260" w:lineRule="auto"/>
              <w:jc w:val="both"/>
              <w:rPr/>
            </w:pPr>
            <w:r>
              <w:rPr>
                <w:rFonts w:ascii="Georgia" w:cs="Georgia" w:eastAsia="Georgia" w:hAnsi="Georgia"/>
                <w:sz w:val="18"/>
                <w:szCs w:val="18"/>
                <w:rtl w:val="0"/>
              </w:rPr>
              <w:t xml:space="preserve">Says what should be done or is needed</w:t>
            </w:r>
            <w:r>
              <w:rPr>
                <w:rtl w:val="0"/>
                <w:sz w:val="18"/>
                <w:szCs w:val="18"/>
                <w:rFonts w:ascii="Georgia" w:hAnsi="Georgia"/>
              </w:rPr>
            </w:r>
          </w:p>
        </w:tc>
      </w:tr>
      <w:tr>
        <w:trPr>
          <w:cantSplit/>
        </w:trPr>
        <w:tc>
          <w:tcPr/>
          <w:p w:rsidR="00000000" w:rsidDel="00000000" w:rsidP="00000000" w:rsidRDefault="00000000" w:rsidRPr="00000000" w14:paraId="000001F5">
            <w:pPr>
              <w:spacing w:before="0" w:after="0" w:line="260" w:lineRule="auto"/>
              <w:jc w:val="both"/>
              <w:rPr/>
            </w:pPr>
            <w:r>
              <w:rPr>
                <w:rFonts w:ascii="Georgia" w:cs="Georgia" w:eastAsia="Georgia" w:hAnsi="Georgia"/>
                <w:b w:val="1"/>
                <w:bCs w:val="1"/>
                <w:i w:val="0"/>
                <w:iCs w:val="0"/>
                <w:color w:val="000000"/>
                <w:sz w:val="18"/>
                <w:szCs w:val="18"/>
                <w:rtl w:val="0"/>
              </w:rPr>
              <w:t xml:space="preserve">indicated by</w:t>
            </w:r>
            <w:r>
              <w:rPr>
                <w:rtl w:val="0"/>
                <w:sz w:val="18"/>
                <w:szCs w:val="18"/>
                <w:rFonts w:ascii="Georgia" w:hAnsi="Georgia"/>
              </w:rPr>
            </w:r>
          </w:p>
        </w:tc>
        <w:tc>
          <w:tcPr/>
          <w:p w:rsidR="00000000" w:rsidDel="00000000" w:rsidP="00000000" w:rsidRDefault="00000000" w:rsidRPr="00000000" w14:paraId="000001F6">
            <w:pPr>
              <w:spacing w:before="0" w:after="0" w:line="260" w:lineRule="auto"/>
              <w:jc w:val="both"/>
              <w:rPr/>
            </w:pPr>
            <w:r>
              <w:rPr>
                <w:rFonts w:ascii="Georgia" w:cs="Georgia" w:eastAsia="Georgia" w:hAnsi="Georgia"/>
                <w:sz w:val="18"/>
                <w:szCs w:val="18"/>
                <w:rtl w:val="0"/>
              </w:rPr>
              <w:t xml:space="preserve">Introduces a conclusion drawn from evidence</w:t>
            </w:r>
            <w:r>
              <w:rPr>
                <w:rtl w:val="0"/>
                <w:sz w:val="18"/>
                <w:szCs w:val="18"/>
                <w:rFonts w:ascii="Georgia" w:hAnsi="Georgia"/>
              </w:rPr>
            </w:r>
          </w:p>
        </w:tc>
        <w:tc>
          <w:tcPr/>
          <w:p w:rsidR="00000000" w:rsidDel="00000000" w:rsidP="00000000" w:rsidRDefault="00000000" w:rsidRPr="00000000" w14:paraId="000001F7">
            <w:pPr>
              <w:spacing w:before="0" w:after="0" w:line="260" w:lineRule="auto"/>
              <w:jc w:val="both"/>
              <w:rPr/>
            </w:pPr>
            <w:r>
              <w:rPr>
                <w:rFonts w:ascii="Georgia" w:cs="Georgia" w:eastAsia="Georgia" w:hAnsi="Georgia"/>
                <w:sz w:val="18"/>
                <w:szCs w:val="18"/>
                <w:rtl w:val="0"/>
              </w:rPr>
              <w:t xml:space="preserve">Points to evidence for a claim already stated</w:t>
            </w:r>
            <w:r>
              <w:rPr>
                <w:rtl w:val="0"/>
                <w:sz w:val="18"/>
                <w:szCs w:val="18"/>
                <w:rFonts w:ascii="Georgia" w:hAnsi="Georgia"/>
              </w:rPr>
            </w:r>
          </w:p>
        </w:tc>
      </w:tr>
      <w:tr>
        <w:trPr>
          <w:cantSplit/>
        </w:trPr>
        <w:tc>
          <w:tcPr/>
          <w:p w:rsidR="00000000" w:rsidDel="00000000" w:rsidP="00000000" w:rsidRDefault="00000000" w:rsidRPr="00000000" w14:paraId="000001F8">
            <w:pPr>
              <w:spacing w:before="0" w:after="0" w:line="260" w:lineRule="auto"/>
              <w:jc w:val="both"/>
              <w:rPr/>
            </w:pPr>
            <w:r>
              <w:rPr>
                <w:rFonts w:ascii="Georgia" w:cs="Georgia" w:eastAsia="Georgia" w:hAnsi="Georgia"/>
                <w:b w:val="1"/>
                <w:bCs w:val="1"/>
                <w:i w:val="0"/>
                <w:iCs w:val="0"/>
                <w:color w:val="000000"/>
                <w:sz w:val="18"/>
                <w:szCs w:val="18"/>
                <w:rtl w:val="0"/>
              </w:rPr>
              <w:t xml:space="preserve">indicate / indicates that</w:t>
            </w:r>
            <w:r>
              <w:rPr>
                <w:rtl w:val="0"/>
                <w:sz w:val="18"/>
                <w:szCs w:val="18"/>
                <w:rFonts w:ascii="Georgia" w:hAnsi="Georgia"/>
              </w:rPr>
            </w:r>
          </w:p>
        </w:tc>
        <w:tc>
          <w:tcPr/>
          <w:p w:rsidR="00000000" w:rsidDel="00000000" w:rsidP="00000000" w:rsidRDefault="00000000" w:rsidRPr="00000000" w14:paraId="000001F9">
            <w:pPr>
              <w:spacing w:before="0" w:after="0" w:line="260" w:lineRule="auto"/>
              <w:jc w:val="both"/>
              <w:rPr/>
            </w:pPr>
            <w:r>
              <w:rPr>
                <w:rFonts w:ascii="Georgia" w:cs="Georgia" w:eastAsia="Georgia" w:hAnsi="Georgia"/>
                <w:sz w:val="18"/>
                <w:szCs w:val="18"/>
                <w:rtl w:val="0"/>
              </w:rPr>
              <w:t xml:space="preserve">Introduces an inferential conclusion drawn from analysis</w:t>
            </w:r>
            <w:r>
              <w:rPr>
                <w:rtl w:val="0"/>
                <w:sz w:val="18"/>
                <w:szCs w:val="18"/>
                <w:rFonts w:ascii="Georgia" w:hAnsi="Georgia"/>
              </w:rPr>
            </w:r>
          </w:p>
        </w:tc>
        <w:tc>
          <w:tcPr/>
          <w:p w:rsidR="00000000" w:rsidDel="00000000" w:rsidP="00000000" w:rsidRDefault="00000000" w:rsidRPr="00000000" w14:paraId="000001FA">
            <w:pPr>
              <w:spacing w:before="0" w:after="0" w:line="260" w:lineRule="auto"/>
              <w:jc w:val="both"/>
              <w:rPr/>
            </w:pPr>
            <w:r>
              <w:rPr>
                <w:rFonts w:ascii="Georgia" w:cs="Georgia" w:eastAsia="Georgia" w:hAnsi="Georgia"/>
                <w:sz w:val="18"/>
                <w:szCs w:val="18"/>
                <w:rtl w:val="0"/>
              </w:rPr>
              <w:t xml:space="preserve">Used as a synonym for showed/demonstrated (factive reporting)</w:t>
            </w:r>
            <w:r>
              <w:rPr>
                <w:rtl w:val="0"/>
                <w:sz w:val="18"/>
                <w:szCs w:val="18"/>
                <w:rFonts w:ascii="Georgia" w:hAnsi="Georgia"/>
              </w:rPr>
            </w:r>
          </w:p>
        </w:tc>
      </w:tr>
      <w:tr>
        <w:trPr>
          <w:cantSplit/>
        </w:trPr>
        <w:tc>
          <w:tcPr/>
          <w:p w:rsidR="00000000" w:rsidDel="00000000" w:rsidP="00000000" w:rsidRDefault="00000000" w:rsidRPr="00000000" w14:paraId="000001FB">
            <w:pPr>
              <w:spacing w:before="0" w:after="0" w:line="260" w:lineRule="auto"/>
              <w:jc w:val="both"/>
              <w:rPr/>
            </w:pPr>
            <w:r>
              <w:rPr>
                <w:rFonts w:ascii="Georgia" w:cs="Georgia" w:eastAsia="Georgia" w:hAnsi="Georgia"/>
                <w:b w:val="1"/>
                <w:bCs w:val="1"/>
                <w:i w:val="0"/>
                <w:iCs w:val="0"/>
                <w:color w:val="000000"/>
                <w:sz w:val="18"/>
                <w:szCs w:val="18"/>
                <w:rtl w:val="0"/>
              </w:rPr>
              <w:t xml:space="preserve">indicating (participial)</w:t>
            </w:r>
            <w:r>
              <w:rPr>
                <w:rtl w:val="0"/>
                <w:sz w:val="18"/>
                <w:szCs w:val="18"/>
                <w:rFonts w:ascii="Georgia" w:hAnsi="Georgia"/>
              </w:rPr>
            </w:r>
          </w:p>
        </w:tc>
        <w:tc>
          <w:tcPr/>
          <w:p w:rsidR="00000000" w:rsidDel="00000000" w:rsidP="00000000" w:rsidRDefault="00000000" w:rsidRPr="00000000" w14:paraId="000001FC">
            <w:pPr>
              <w:spacing w:before="0" w:after="0" w:line="260" w:lineRule="auto"/>
              <w:jc w:val="both"/>
              <w:rPr/>
            </w:pPr>
            <w:r>
              <w:rPr>
                <w:rFonts w:ascii="Georgia" w:cs="Georgia" w:eastAsia="Georgia" w:hAnsi="Georgia"/>
                <w:sz w:val="18"/>
                <w:szCs w:val="18"/>
                <w:rtl w:val="0"/>
              </w:rPr>
              <w:t xml:space="preserve">Introduces an inference beyond the operational definition of the result</w:t>
            </w:r>
            <w:r>
              <w:rPr>
                <w:rtl w:val="0"/>
                <w:sz w:val="18"/>
                <w:szCs w:val="18"/>
                <w:rFonts w:ascii="Georgia" w:hAnsi="Georgia"/>
              </w:rPr>
            </w:r>
          </w:p>
        </w:tc>
        <w:tc>
          <w:tcPr/>
          <w:p w:rsidR="00000000" w:rsidDel="00000000" w:rsidP="00000000" w:rsidRDefault="00000000" w:rsidRPr="00000000" w14:paraId="000001FD">
            <w:pPr>
              <w:spacing w:before="0" w:after="0" w:line="260" w:lineRule="auto"/>
              <w:jc w:val="both"/>
              <w:rPr/>
            </w:pPr>
            <w:r>
              <w:rPr>
                <w:rFonts w:ascii="Georgia" w:cs="Georgia" w:eastAsia="Georgia" w:hAnsi="Georgia"/>
                <w:sz w:val="18"/>
                <w:szCs w:val="18"/>
                <w:rtl w:val="0"/>
              </w:rPr>
              <w:t xml:space="preserve">Restates the operational meaning of statistical significance</w:t>
            </w:r>
            <w:r>
              <w:rPr>
                <w:rtl w:val="0"/>
                <w:sz w:val="18"/>
                <w:szCs w:val="18"/>
                <w:rFonts w:ascii="Georgia" w:hAnsi="Georgia"/>
              </w:rPr>
            </w:r>
          </w:p>
        </w:tc>
      </w:tr>
      <w:tr>
        <w:trPr>
          <w:cantSplit/>
        </w:trPr>
        <w:tc>
          <w:tcPr/>
          <w:p w:rsidR="00000000" w:rsidDel="00000000" w:rsidP="00000000" w:rsidRDefault="00000000" w:rsidRPr="00000000" w14:paraId="000001FE">
            <w:pPr>
              <w:spacing w:before="0" w:after="0" w:line="260" w:lineRule="auto"/>
              <w:jc w:val="both"/>
              <w:rPr/>
            </w:pPr>
            <w:r>
              <w:rPr>
                <w:rFonts w:ascii="Georgia" w:cs="Georgia" w:eastAsia="Georgia" w:hAnsi="Georgia"/>
                <w:b w:val="1"/>
                <w:bCs w:val="1"/>
                <w:i w:val="0"/>
                <w:iCs w:val="0"/>
                <w:color w:val="000000"/>
                <w:sz w:val="18"/>
                <w:szCs w:val="18"/>
                <w:rtl w:val="0"/>
              </w:rPr>
              <w:t xml:space="preserve">can / may</w:t>
            </w:r>
            <w:r>
              <w:rPr>
                <w:rtl w:val="0"/>
                <w:sz w:val="18"/>
                <w:szCs w:val="18"/>
                <w:rFonts w:ascii="Georgia" w:hAnsi="Georgia"/>
              </w:rPr>
            </w:r>
          </w:p>
        </w:tc>
        <w:tc>
          <w:tcPr/>
          <w:p w:rsidR="00000000" w:rsidDel="00000000" w:rsidP="00000000" w:rsidRDefault="00000000" w:rsidRPr="00000000" w14:paraId="000001FF">
            <w:pPr>
              <w:spacing w:before="0" w:after="0" w:line="260" w:lineRule="auto"/>
              <w:jc w:val="both"/>
              <w:rPr/>
            </w:pPr>
            <w:r>
              <w:rPr>
                <w:rFonts w:ascii="Georgia" w:cs="Georgia" w:eastAsia="Georgia" w:hAnsi="Georgia"/>
                <w:sz w:val="18"/>
                <w:szCs w:val="18"/>
                <w:rtl w:val="0"/>
              </w:rPr>
              <w:t xml:space="preserve">Expresses possibility</w:t>
            </w:r>
            <w:r>
              <w:rPr>
                <w:rtl w:val="0"/>
                <w:sz w:val="18"/>
                <w:szCs w:val="18"/>
                <w:rFonts w:ascii="Georgia" w:hAnsi="Georgia"/>
              </w:rPr>
            </w:r>
          </w:p>
        </w:tc>
        <w:tc>
          <w:tcPr/>
          <w:p w:rsidR="00000000" w:rsidDel="00000000" w:rsidP="00000000" w:rsidRDefault="00000000" w:rsidRPr="00000000" w14:paraId="00000200">
            <w:pPr>
              <w:spacing w:before="0" w:after="0" w:line="260" w:lineRule="auto"/>
              <w:jc w:val="both"/>
              <w:rPr/>
            </w:pPr>
            <w:r>
              <w:rPr>
                <w:rFonts w:ascii="Georgia" w:cs="Georgia" w:eastAsia="Georgia" w:hAnsi="Georgia"/>
                <w:sz w:val="18"/>
                <w:szCs w:val="18"/>
                <w:rtl w:val="0"/>
              </w:rPr>
              <w:t xml:space="preserve">Expresses capability</w:t>
            </w:r>
            <w:r>
              <w:rPr>
                <w:rtl w:val="0"/>
                <w:sz w:val="18"/>
                <w:szCs w:val="18"/>
                <w:rFonts w:ascii="Georgia" w:hAnsi="Georgia"/>
              </w:rPr>
            </w:r>
          </w:p>
        </w:tc>
      </w:tr>
      <w:tr>
        <w:trPr>
          <w:cantSplit/>
        </w:trPr>
        <w:tc>
          <w:tcPr/>
          <w:p w:rsidR="00000000" w:rsidDel="00000000" w:rsidP="00000000" w:rsidRDefault="00000000" w:rsidRPr="00000000" w14:paraId="00000201">
            <w:pPr>
              <w:spacing w:before="0" w:after="0" w:line="260" w:lineRule="auto"/>
              <w:jc w:val="both"/>
              <w:rPr/>
            </w:pPr>
            <w:r>
              <w:rPr>
                <w:rFonts w:ascii="Georgia" w:cs="Georgia" w:eastAsia="Georgia" w:hAnsi="Georgia"/>
                <w:b w:val="1"/>
                <w:bCs w:val="1"/>
                <w:i w:val="0"/>
                <w:iCs w:val="0"/>
                <w:color w:val="000000"/>
                <w:sz w:val="18"/>
                <w:szCs w:val="18"/>
                <w:rtl w:val="0"/>
              </w:rPr>
              <w:t xml:space="preserve">generally / typically</w:t>
            </w:r>
            <w:r>
              <w:rPr>
                <w:rtl w:val="0"/>
                <w:sz w:val="18"/>
                <w:szCs w:val="18"/>
                <w:rFonts w:ascii="Georgia" w:hAnsi="Georgia"/>
              </w:rPr>
            </w:r>
          </w:p>
        </w:tc>
        <w:tc>
          <w:tcPr/>
          <w:p w:rsidR="00000000" w:rsidDel="00000000" w:rsidP="00000000" w:rsidRDefault="00000000" w:rsidRPr="00000000" w14:paraId="00000202">
            <w:pPr>
              <w:spacing w:before="0" w:after="0" w:line="260" w:lineRule="auto"/>
              <w:jc w:val="both"/>
              <w:rPr/>
            </w:pPr>
            <w:r>
              <w:rPr>
                <w:rFonts w:ascii="Georgia" w:cs="Georgia" w:eastAsia="Georgia" w:hAnsi="Georgia"/>
                <w:sz w:val="18"/>
                <w:szCs w:val="18"/>
                <w:rtl w:val="0"/>
              </w:rPr>
              <w:t xml:space="preserve">Qualifies scope</w:t>
            </w:r>
            <w:r>
              <w:rPr>
                <w:rtl w:val="0"/>
                <w:sz w:val="18"/>
                <w:szCs w:val="18"/>
                <w:rFonts w:ascii="Georgia" w:hAnsi="Georgia"/>
              </w:rPr>
            </w:r>
          </w:p>
        </w:tc>
        <w:tc>
          <w:tcPr/>
          <w:p w:rsidR="00000000" w:rsidDel="00000000" w:rsidP="00000000" w:rsidRDefault="00000000" w:rsidRPr="00000000" w14:paraId="00000203">
            <w:pPr>
              <w:spacing w:before="0" w:after="0" w:line="260" w:lineRule="auto"/>
              <w:jc w:val="both"/>
              <w:rPr/>
            </w:pPr>
            <w:r>
              <w:rPr>
                <w:rFonts w:ascii="Georgia" w:cs="Georgia" w:eastAsia="Georgia" w:hAnsi="Georgia"/>
                <w:sz w:val="18"/>
                <w:szCs w:val="18"/>
                <w:rtl w:val="0"/>
              </w:rPr>
              <w:t xml:space="preserve">Describes a procedural norm</w:t>
            </w:r>
            <w:r>
              <w:rPr>
                <w:rtl w:val="0"/>
                <w:sz w:val="18"/>
                <w:szCs w:val="18"/>
                <w:rFonts w:ascii="Georgia" w:hAnsi="Georgia"/>
              </w:rPr>
            </w:r>
          </w:p>
        </w:tc>
      </w:tr>
      <w:tr>
        <w:trPr>
          <w:cantSplit/>
        </w:trPr>
        <w:tc>
          <w:tcPr/>
          <w:p w:rsidR="00000000" w:rsidDel="00000000" w:rsidP="00000000" w:rsidRDefault="00000000" w:rsidRPr="00000000" w14:paraId="00000204">
            <w:pPr>
              <w:spacing w:before="0" w:after="0" w:line="260" w:lineRule="auto"/>
              <w:jc w:val="both"/>
              <w:rPr/>
            </w:pPr>
            <w:r>
              <w:rPr>
                <w:rFonts w:ascii="Georgia" w:cs="Georgia" w:eastAsia="Georgia" w:hAnsi="Georgia"/>
                <w:b w:val="1"/>
                <w:bCs w:val="1"/>
                <w:i w:val="0"/>
                <w:iCs w:val="0"/>
                <w:color w:val="000000"/>
                <w:sz w:val="18"/>
                <w:szCs w:val="18"/>
                <w:rtl w:val="0"/>
              </w:rPr>
              <w:t xml:space="preserve">appear / seem</w:t>
            </w:r>
            <w:r>
              <w:rPr>
                <w:rtl w:val="0"/>
                <w:sz w:val="18"/>
                <w:szCs w:val="18"/>
                <w:rFonts w:ascii="Georgia" w:hAnsi="Georgia"/>
              </w:rPr>
            </w:r>
          </w:p>
        </w:tc>
        <w:tc>
          <w:tcPr/>
          <w:p w:rsidR="00000000" w:rsidDel="00000000" w:rsidP="00000000" w:rsidRDefault="00000000" w:rsidRPr="00000000" w14:paraId="00000205">
            <w:pPr>
              <w:spacing w:before="0" w:after="0" w:line="260" w:lineRule="auto"/>
              <w:jc w:val="both"/>
              <w:rPr/>
            </w:pPr>
            <w:r>
              <w:rPr>
                <w:rFonts w:ascii="Georgia" w:cs="Georgia" w:eastAsia="Georgia" w:hAnsi="Georgia"/>
                <w:sz w:val="18"/>
                <w:szCs w:val="18"/>
                <w:rtl w:val="0"/>
              </w:rPr>
              <w:t xml:space="preserve">Expresses result uncertainty</w:t>
            </w:r>
            <w:r>
              <w:rPr>
                <w:rtl w:val="0"/>
                <w:sz w:val="18"/>
                <w:szCs w:val="18"/>
                <w:rFonts w:ascii="Georgia" w:hAnsi="Georgia"/>
              </w:rPr>
            </w:r>
          </w:p>
        </w:tc>
        <w:tc>
          <w:tcPr/>
          <w:p w:rsidR="00000000" w:rsidDel="00000000" w:rsidP="00000000" w:rsidRDefault="00000000" w:rsidRPr="00000000" w14:paraId="00000206">
            <w:pPr>
              <w:spacing w:before="0" w:after="0" w:line="260" w:lineRule="auto"/>
              <w:jc w:val="both"/>
              <w:rPr/>
            </w:pPr>
            <w:r>
              <w:rPr>
                <w:rFonts w:ascii="Georgia" w:cs="Georgia" w:eastAsia="Georgia" w:hAnsi="Georgia"/>
                <w:sz w:val="18"/>
                <w:szCs w:val="18"/>
                <w:rtl w:val="0"/>
              </w:rPr>
              <w:t xml:space="preserve">Indicates location</w:t>
            </w:r>
            <w:r>
              <w:rPr>
                <w:rtl w:val="0"/>
                <w:sz w:val="18"/>
                <w:szCs w:val="18"/>
                <w:rFonts w:ascii="Georgia" w:hAnsi="Georgia"/>
              </w:rPr>
            </w:r>
          </w:p>
        </w:tc>
      </w:tr>
    </w:tbl>
    <w:p w:rsidR="00000000" w:rsidDel="00000000" w:rsidP="00000000" w:rsidRDefault="00000000" w:rsidRPr="00000000" w14:paraId="00000208">
      <w:pPr>
        <w:spacing w:before="0" w:after="8" w:line="360" w:lineRule="auto"/>
        <w:ind w:firstLine="720"/>
        <w:jc w:val="both"/>
        <w:rPr/>
      </w:pPr>
      <w:r>
        <w:rPr>
          <w:rFonts w:ascii="Georgia" w:cs="Georgia" w:eastAsia="Georgia" w:hAnsi="Georgia"/>
          <w:b w:val="1"/>
          <w:bCs w:val="1"/>
          <w:i w:val="1"/>
          <w:iCs w:val="1"/>
          <w:color w:val="000000"/>
          <w:sz w:val="20"/>
          <w:szCs w:val="20"/>
          <w:rtl w:val="0"/>
        </w:rPr>
        <w:t xml:space="preserve">General exclusions: </w:t>
      </w:r>
      <w:r>
        <w:rPr>
          <w:rFonts w:ascii="Georgia" w:cs="Georgia" w:eastAsia="Georgia" w:hAnsi="Georgia"/>
          <w:b w:val="0"/>
          <w:bCs w:val="0"/>
          <w:i w:val="1"/>
          <w:iCs w:val="1"/>
          <w:color w:val="000000"/>
          <w:sz w:val="20"/>
          <w:szCs w:val="20"/>
          <w:rtl w:val="0"/>
        </w:rPr>
        <w:t xml:space="preserve">ability, future procedure, and procedural necessity (a step required by the procedure itself) are never coded as hedges.</w:t>
      </w:r>
      <w:r>
        <w:rPr>
          <w:rtl w:val="0"/>
          <w:sz w:val="20"/>
          <w:szCs w:val="20"/>
        </w:rPr>
      </w:r>
    </w:p>
    <w:p w:rsidR="00000000" w:rsidDel="00000000" w:rsidP="00000000" w:rsidRDefault="00000000" w:rsidRPr="00000000" w14:paraId="00000209">
      <w:pPr>
        <w:spacing w:before="0" w:after="8" w:line="360" w:lineRule="auto"/>
        <w:ind w:firstLine="720"/>
        <w:jc w:val="both"/>
        <w:rPr/>
      </w:pPr>
      <w:r>
        <w:rPr>
          <w:rFonts w:ascii="Georgia" w:cs="Georgia" w:eastAsia="Georgia" w:hAnsi="Georgia"/>
          <w:b w:val="0"/>
          <w:bCs w:val="0"/>
          <w:i w:val="1"/>
          <w:iCs w:val="1"/>
          <w:color w:val="000000"/>
          <w:sz w:val="20"/>
          <w:szCs w:val="20"/>
          <w:rtl w:val="0"/>
        </w:rPr>
        <w:t xml:space="preserve">Quick test for </w:t>
      </w:r>
      <w:r>
        <w:rPr>
          <w:rFonts w:ascii="Georgia" w:cs="Georgia" w:eastAsia="Georgia" w:hAnsi="Georgia"/>
          <w:b w:val="1"/>
          <w:bCs w:val="1"/>
          <w:i w:val="1"/>
          <w:iCs w:val="1"/>
          <w:color w:val="000000"/>
          <w:sz w:val="20"/>
          <w:szCs w:val="20"/>
          <w:rtl w:val="0"/>
        </w:rPr>
        <w:t xml:space="preserve">suggest/indicate</w:t>
      </w:r>
      <w:r>
        <w:rPr>
          <w:rFonts w:ascii="Georgia" w:cs="Georgia" w:eastAsia="Georgia" w:hAnsi="Georgia"/>
          <w:b w:val="0"/>
          <w:bCs w:val="0"/>
          <w:i w:val="1"/>
          <w:iCs w:val="1"/>
          <w:color w:val="000000"/>
          <w:sz w:val="20"/>
          <w:szCs w:val="20"/>
          <w:rtl w:val="0"/>
        </w:rPr>
        <w:t xml:space="preserve">: “Might this be true?” = hedge. “Should this be done?” = FP-Rec.</w:t>
      </w:r>
      <w:r>
        <w:rPr>
          <w:rtl w:val="0"/>
          <w:sz w:val="20"/>
          <w:szCs w:val="20"/>
        </w:rPr>
      </w:r>
    </w:p>
    <w:p w:rsidR="00000000" w:rsidDel="00000000" w:rsidP="00000000" w:rsidRDefault="00000000" w:rsidRPr="00000000" w14:paraId="0000020B">
      <w:pPr>
        <w:spacing w:before="40" w:after="14" w:line="360" w:lineRule="auto"/>
        <w:jc w:val="left"/>
        <w:rPr/>
      </w:pPr>
      <w:r>
        <w:rPr>
          <w:rFonts w:ascii="Georgia" w:cs="Georgia" w:eastAsia="Georgia" w:hAnsi="Georgia"/>
          <w:b w:val="1"/>
          <w:bCs w:val="1"/>
          <w:i w:val="0"/>
          <w:iCs w:val="0"/>
          <w:sz w:val="22"/>
          <w:szCs w:val="22"/>
          <w:rtl w:val="0"/>
        </w:rPr>
        <w:t xml:space="preserve">MARKING FALSE POSITIVES</w:t>
      </w:r>
      <w:r>
        <w:rPr>
          <w:rtl w:val="0"/>
          <w:sz w:val="22"/>
          <w:szCs w:val="22"/>
        </w:rPr>
      </w:r>
    </w:p>
    <w:p w:rsidR="00000000" w:rsidDel="00000000" w:rsidP="00000000" w:rsidRDefault="00000000" w:rsidRPr="00000000" w14:paraId="0000020C">
      <w:pPr>
        <w:spacing w:before="0" w:after="8" w:line="360" w:lineRule="auto"/>
        <w:ind w:firstLine="720"/>
        <w:jc w:val="both"/>
        <w:rPr/>
      </w:pPr>
      <w:r>
        <w:rPr>
          <w:rFonts w:ascii="Georgia" w:cs="Georgia" w:eastAsia="Georgia" w:hAnsi="Georgia"/>
          <w:b w:val="0"/>
          <w:bCs w:val="0"/>
          <w:i w:val="0"/>
          <w:iCs w:val="0"/>
          <w:sz w:val="20"/>
          <w:szCs w:val="20"/>
          <w:rtl w:val="0"/>
        </w:rPr>
        <w:t xml:space="preserve">Strike through a hedge-like token that fails the Working Test. Write the reason code beside it in grey text.</w:t>
      </w:r>
      <w:r>
        <w:rPr>
          <w:rtl w:val="0"/>
          <w:sz w:val="20"/>
          <w:szCs w:val="20"/>
        </w:rPr>
      </w:r>
    </w:p>
    <w:tbl>
      <w:tblPr>
        <w:tblStyle w:val="Table9"/>
        <w:tblW w:w="8307"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6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6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6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cantSplit/>
        </w:trPr>
        <w:tc>
          <w:tcPr/>
          <w:p w:rsidR="00000000" w:rsidDel="00000000" w:rsidP="00000000" w:rsidRDefault="00000000" w:rsidRPr="00000000" w14:paraId="00000210">
            <w:pPr>
              <w:spacing w:before="0" w:after="0" w:line="26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6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6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cantSplit/>
        </w:trPr>
        <w:tc>
          <w:tcPr/>
          <w:p w:rsidR="00000000" w:rsidDel="00000000" w:rsidP="00000000" w:rsidRDefault="00000000" w:rsidRPr="00000000" w14:paraId="00000213">
            <w:pPr>
              <w:spacing w:before="0" w:after="0" w:line="26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6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6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cantSplit/>
        </w:trPr>
        <w:tc>
          <w:tcPr/>
          <w:p w:rsidR="00000000" w:rsidDel="00000000" w:rsidP="00000000" w:rsidRDefault="00000000" w:rsidRPr="00000000" w14:paraId="00000216">
            <w:pPr>
              <w:spacing w:before="0" w:after="0" w:line="26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6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6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cantSplit/>
        </w:trPr>
        <w:tc>
          <w:tcPr/>
          <w:p w:rsidR="00000000" w:rsidDel="00000000" w:rsidP="00000000" w:rsidRDefault="00000000" w:rsidRPr="00000000" w14:paraId="00000219">
            <w:pPr>
              <w:spacing w:before="0" w:after="0" w:line="26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6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6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cantSplit/>
        </w:trPr>
        <w:tc>
          <w:tcPr/>
          <w:p w:rsidR="00000000" w:rsidDel="00000000" w:rsidP="00000000" w:rsidRDefault="00000000" w:rsidRPr="00000000" w14:paraId="0000021C">
            <w:pPr>
              <w:spacing w:before="0" w:after="0" w:line="26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6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6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spacing w:before="40" w:after="14" w:line="360" w:lineRule="auto"/>
        <w:jc w:val="both"/>
        <w:rPr/>
      </w:pPr>
      <w:r>
        <w:rPr>
          <w:rFonts w:ascii="Georgia" w:hAnsi="Georgia" w:cs="Georgia" w:eastAsia="Georgia"/>
          <w:b/>
          <w:bCs w:val="1"/>
          <w:i w:val="0"/>
          <w:iCs w:val="0"/>
          <w:sz w:val="22"/>
          <w:szCs w:val="22"/>
          <w:rtl w:val="0"/>
        </w:rPr>
        <w:t>UNHEDGED ASSERTIONS (WARRANTED CAUTION, NEUTRAL GREY)</w:t>
      </w:r>
      <w:r>
        <w:rPr>
          <w:rtl w:val="0"/>
          <w:sz w:val="22"/>
          <w:szCs w:val="22"/>
        </w:rPr>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Grey-highlight the main assertive verb; place [G] or [C] beside it (same placement as (EC) on hedges).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Mark only claims where caution was warranted but absent.</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[G] = generalization or evaluative ranking beyond the data.</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[C] = cause–effect or impact stronger than the design supports.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Do not mark bare trial results, measured findings, or procedural statements.</w:t>
      </w:r>
    </w:p>
    <w:p w:rsidR="00000000" w:rsidDel="00000000" w:rsidP="00000000" w:rsidRDefault="00000000" w:rsidRPr="00000000" w14:paraId="00000221">
      <w:pPr>
        <w:spacing w:before="0" w:after="8" w:line="360" w:lineRule="auto"/>
        <w:ind w:left="360" w:hanging="360"/>
        <w:jc w:val="both"/>
        <w:rPr/>
      </w:pPr>
      <w:r>
        <w:rPr>
          <w:rFonts w:ascii="Georgia" w:hAnsi="Georgia" w:cs="Georgia" w:eastAsia="Georgia"/>
          <w:b w:val="0"/>
          <w:bCs w:val="0"/>
          <w:i w:val="0"/>
          <w:iCs w:val="0"/>
          <w:color w:val="000000"/>
          <w:sz w:val="20"/>
          <w:szCs w:val="20"/>
          <w:rtl w:val="0"/>
        </w:rPr>
        <w:t xml:space="preserve">• Record the full clause in the coding sheet.</w:t>
      </w:r>
    </w:p>
    <w:tbl>
      <w:tblPr>
        <w:tblStyle w:val="Table10"/>
        <w:tblW w:w="8304" w:type="dxa"/>
        <w:jc w:val="left"/>
        <w:tblInd w:w="-4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6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6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6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bfbfbf" w:val="clear"/>
          </w:tcPr>
          <w:p w:rsidR="00000000" w:rsidDel="00000000" w:rsidP="00000000" w:rsidRDefault="00000000" w:rsidRPr="00000000" w14:paraId="00000226">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7">
            <w:pPr>
              <w:spacing w:before="0" w:after="0" w:line="260" w:lineRule="auto"/>
              <w:jc w:val="both"/>
              <w:rPr/>
            </w:pPr>
            <w:r>
              <w:rPr>
                <w:rFonts w:ascii="Georgia" w:cs="Georgia" w:eastAsia="Georgia" w:hAnsi="Georgia"/>
                <w:sz w:val="18"/>
                <w:szCs w:val="18"/>
                <w:rtl w:val="0"/>
              </w:rPr>
              <w:t xml:space="preserve">Result Claim [R] — Not markable (bare results).</w:t>
            </w:r>
            <w:r>
              <w:rPr>
                <w:rtl w:val="0"/>
                <w:sz w:val="18"/>
                <w:szCs w:val="18"/>
                <w:rFonts w:ascii="Georgia" w:hAnsi="Georgia"/>
              </w:rPr>
            </w:r>
          </w:p>
        </w:tc>
        <w:tc>
          <w:tcPr/>
          <w:p w:rsidR="00000000" w:rsidDel="00000000" w:rsidP="00000000" w:rsidRDefault="00000000" w:rsidRPr="00000000" w14:paraId="00000228">
            <w:pPr>
              <w:spacing w:before="0" w:after="0" w:line="260" w:lineRule="auto"/>
              <w:jc w:val="both"/>
              <w:rPr/>
            </w:pPr>
            <w:r>
              <w:rPr>
                <w:rFonts w:ascii="Georgia" w:cs="Georgia" w:eastAsia="Georgia" w:hAnsi="Georgia"/>
                <w:sz w:val="18"/>
                <w:szCs w:val="18"/>
                <w:rtl w:val="0"/>
              </w:rPr>
              <w:t xml:space="preserve">Not markable.</w:t>
            </w:r>
            <w:r>
              <w:rPr>
                <w:rtl w:val="0"/>
                <w:sz w:val="18"/>
                <w:szCs w:val="18"/>
                <w:rFonts w:ascii="Georgia" w:hAnsi="Georgia"/>
              </w:rPr>
            </w:r>
          </w:p>
        </w:tc>
        <w:tc>
          <w:tcPr/>
          <w:p w:rsidR="00000000" w:rsidDel="00000000" w:rsidP="00000000" w:rsidRDefault="00000000" w:rsidRPr="00000000" w14:paraId="00000229">
            <w:pPr>
              <w:spacing w:before="0" w:after="0" w:line="260" w:lineRule="auto"/>
              <w:jc w:val="both"/>
              <w:rPr/>
            </w:pPr>
            <w:r>
              <w:rPr>
                <w:rFonts w:ascii="Georgia" w:hAnsi="Georgia"/>
                <w:sz w:val="18"/>
                <w:szCs w:val="18"/>
              </w:rPr>
              <w:t xml:space="preserve">“</w:t>
            </w:r>
            <w:r>
              <w:rPr>
                <w:rFonts w:ascii="Georgia" w:hAnsi="Georgia"/>
                <w:sz w:val="18"/>
                <w:szCs w:val="18"/>
                <w:shd w:val="clear" w:color="auto" w:fill="bfbfbf"/>
              </w:rPr>
              <w:t xml:space="preserve">was</w:t>
            </w:r>
            <w:r>
              <w:rPr>
                <w:rFonts w:ascii="Georgia" w:hAnsi="Georgia"/>
                <w:sz w:val="18"/>
                <w:szCs w:val="18"/>
              </w:rPr>
              <w:t xml:space="preserve"> [G] the most compelling…” (mark) vs “Yield higher (p &lt; .05)” (omit).</w:t>
            </w:r>
          </w:p>
        </w:tc>
      </w:tr>
      <w:tr>
        <w:trPr>
          <w:cantSplit/>
        </w:trPr>
        <w:tc>
          <w:tcPr>
            <w:shd w:fill="bfbfbf" w:val="clear"/>
          </w:tcPr>
          <w:p w:rsidR="00000000" w:rsidDel="00000000" w:rsidP="00000000" w:rsidRDefault="00000000" w:rsidRPr="00000000" w14:paraId="0000022A">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B">
            <w:pPr>
              <w:spacing w:before="0" w:after="0" w:line="260" w:lineRule="auto"/>
              <w:jc w:val="both"/>
              <w:rPr/>
            </w:pPr>
            <w:r>
              <w:rPr>
                <w:rFonts w:ascii="Georgia" w:cs="Georgia" w:eastAsia="Georgia" w:hAnsi="Georgia"/>
                <w:sz w:val="18"/>
                <w:szCs w:val="18"/>
                <w:rtl w:val="0"/>
              </w:rPr>
              <w:t xml:space="preserve">Generalization [G]</w:t>
            </w:r>
            <w:r>
              <w:rPr>
                <w:rtl w:val="0"/>
                <w:sz w:val="18"/>
                <w:szCs w:val="18"/>
                <w:rFonts w:ascii="Georgia" w:hAnsi="Georgia"/>
              </w:rPr>
            </w:r>
          </w:p>
        </w:tc>
        <w:tc>
          <w:tcPr/>
          <w:p w:rsidR="00000000" w:rsidDel="00000000" w:rsidP="00000000" w:rsidRDefault="00000000" w:rsidRPr="00000000" w14:paraId="0000022C">
            <w:pPr>
              <w:spacing w:before="0" w:after="0" w:line="260" w:lineRule="auto"/>
              <w:jc w:val="both"/>
              <w:rPr/>
            </w:pPr>
            <w:r>
              <w:rPr>
                <w:rFonts w:ascii="Georgia" w:cs="Georgia" w:eastAsia="Georgia" w:hAnsi="Georgia"/>
                <w:sz w:val="18"/>
                <w:szCs w:val="18"/>
                <w:rtl w:val="0"/>
              </w:rPr>
              <w:t xml:space="preserve">Inference or ranking beyond the data.</w:t>
            </w:r>
            <w:r>
              <w:rPr>
                <w:rtl w:val="0"/>
                <w:sz w:val="18"/>
                <w:szCs w:val="18"/>
                <w:rFonts w:ascii="Georgia" w:hAnsi="Georgia"/>
              </w:rPr>
            </w:r>
          </w:p>
        </w:tc>
        <w:tc>
          <w:tcPr/>
          <w:p w:rsidR="00000000" w:rsidDel="00000000" w:rsidP="00000000" w:rsidRDefault="00000000" w:rsidRPr="00000000" w14:paraId="0000022D">
            <w:pPr>
              <w:spacing w:before="0" w:after="0" w:line="260" w:lineRule="auto"/>
              <w:jc w:val="both"/>
              <w:rPr/>
            </w:pPr>
            <w:r>
              <w:rPr>
                <w:rFonts w:ascii="Georgia" w:hAnsi="Georgia"/>
                <w:sz w:val="18"/>
                <w:szCs w:val="18"/>
              </w:rPr>
              <w:t xml:space="preserve">“This </w:t>
            </w:r>
            <w:r>
              <w:rPr>
                <w:rFonts w:ascii="Georgia" w:hAnsi="Georgia"/>
                <w:sz w:val="18"/>
                <w:szCs w:val="18"/>
                <w:shd w:val="clear" w:color="auto" w:fill="bfbfbf"/>
              </w:rPr>
              <w:t xml:space="preserve">led</w:t>
            </w:r>
            <w:r>
              <w:rPr>
                <w:rFonts w:ascii="Georgia" w:hAnsi="Georgia"/>
                <w:sz w:val="18"/>
                <w:szCs w:val="18"/>
              </w:rPr>
              <w:t xml:space="preserve"> [G] to the conclusion that all farms were free of it.”</w:t>
            </w:r>
          </w:p>
        </w:tc>
      </w:tr>
      <w:tr>
        <w:trPr>
          <w:cantSplit/>
        </w:trPr>
        <w:tc>
          <w:tcPr>
            <w:shd w:fill="bfbfbf" w:val="clear"/>
          </w:tcPr>
          <w:p w:rsidR="00000000" w:rsidDel="00000000" w:rsidP="00000000" w:rsidRDefault="00000000" w:rsidRPr="00000000" w14:paraId="0000022E">
            <w:pPr>
              <w:spacing w:before="0" w:after="0" w:line="260" w:lineRule="auto"/>
              <w:jc w:val="left"/>
              <w:rPr/>
            </w:pPr>
            <w:r>
              <w:rPr>
                <w:rFonts w:ascii="Georgia" w:cs="Georgia" w:eastAsia="Georgia" w:hAnsi="Georgia"/>
                <w:sz w:val="18"/>
                <w:szCs w:val="18"/>
                <w:rtl w:val="0"/>
                <w:shd w:val="clear" w:color="auto" w:fill="bfbfbf"/>
              </w:rPr>
              <w:t xml:space="preserve">      </w:t>
            </w:r>
            <w:r>
              <w:rPr>
                <w:rtl w:val="0"/>
                <w:sz w:val="18"/>
                <w:szCs w:val="18"/>
                <w:rFonts w:ascii="Georgia" w:hAnsi="Georgia"/>
                <w:shd w:val="clear" w:color="auto" w:fill="bfbfbf"/>
              </w:rPr>
            </w:r>
          </w:p>
        </w:tc>
        <w:tc>
          <w:tcPr/>
          <w:p w:rsidR="00000000" w:rsidDel="00000000" w:rsidP="00000000" w:rsidRDefault="00000000" w:rsidRPr="00000000" w14:paraId="0000022F">
            <w:pPr>
              <w:spacing w:before="0" w:after="0" w:line="260" w:lineRule="auto"/>
              <w:jc w:val="both"/>
              <w:rPr/>
            </w:pPr>
            <w:r>
              <w:rPr>
                <w:rFonts w:ascii="Georgia" w:cs="Georgia" w:eastAsia="Georgia" w:hAnsi="Georgia"/>
                <w:sz w:val="18"/>
                <w:szCs w:val="18"/>
                <w:rtl w:val="0"/>
              </w:rPr>
              <w:t xml:space="preserve">Causal Claim [C]</w:t>
            </w:r>
            <w:r>
              <w:rPr>
                <w:rtl w:val="0"/>
                <w:sz w:val="18"/>
                <w:szCs w:val="18"/>
                <w:rFonts w:ascii="Georgia" w:hAnsi="Georgia"/>
              </w:rPr>
            </w:r>
          </w:p>
        </w:tc>
        <w:tc>
          <w:tcPr/>
          <w:p w:rsidR="00000000" w:rsidDel="00000000" w:rsidP="00000000" w:rsidRDefault="00000000" w:rsidRPr="00000000" w14:paraId="00000230">
            <w:pPr>
              <w:spacing w:before="0" w:after="0" w:line="260" w:lineRule="auto"/>
              <w:jc w:val="both"/>
              <w:rPr/>
            </w:pPr>
            <w:r>
              <w:rPr>
                <w:rFonts w:ascii="Georgia" w:cs="Georgia" w:eastAsia="Georgia" w:hAnsi="Georgia"/>
                <w:sz w:val="18"/>
                <w:szCs w:val="18"/>
                <w:rtl w:val="0"/>
              </w:rPr>
              <w:t xml:space="preserve">Cause–effect stated as established.</w:t>
            </w:r>
            <w:r>
              <w:rPr>
                <w:rtl w:val="0"/>
                <w:sz w:val="18"/>
                <w:szCs w:val="18"/>
                <w:rFonts w:ascii="Georgia" w:hAnsi="Georgia"/>
              </w:rPr>
            </w:r>
          </w:p>
        </w:tc>
        <w:tc>
          <w:tcPr/>
          <w:p w:rsidR="00000000" w:rsidDel="00000000" w:rsidP="00000000" w:rsidRDefault="00000000" w:rsidRPr="00000000" w14:paraId="00000231">
            <w:pPr>
              <w:spacing w:before="0" w:after="0" w:line="260" w:lineRule="auto"/>
              <w:jc w:val="both"/>
              <w:rPr/>
            </w:pPr>
            <w:r>
              <w:rPr>
                <w:rFonts w:ascii="Georgia" w:hAnsi="Georgia"/>
                <w:sz w:val="18"/>
                <w:szCs w:val="18"/>
              </w:rPr>
              <w:t xml:space="preserve">“Extracts </w:t>
            </w:r>
            <w:r>
              <w:rPr>
                <w:rFonts w:ascii="Georgia" w:hAnsi="Georgia"/>
                <w:sz w:val="18"/>
                <w:szCs w:val="18"/>
                <w:shd w:val="clear" w:color="auto" w:fill="bfbfbf"/>
              </w:rPr>
              <w:t xml:space="preserve">produce</w:t>
            </w:r>
            <w:r>
              <w:rPr>
                <w:rFonts w:ascii="Georgia" w:hAnsi="Georgia"/>
                <w:sz w:val="18"/>
                <w:szCs w:val="18"/>
              </w:rPr>
              <w:t xml:space="preserve"> [C] comparable staining because they contain similar compounds.”</w:t>
            </w:r>
          </w:p>
        </w:tc>
      </w:tr>
    </w:tbl>
    <w:p w:rsidR="00000000" w:rsidDel="00000000" w:rsidP="00000000" w:rsidRDefault="00000000" w:rsidRPr="00000000" w14:paraId="00000247">
      <w:pPr>
        <w:spacing w:before="40" w:after="14" w:line="360" w:lineRule="auto"/>
        <w:jc w:val="left"/>
        <w:rPr/>
      </w:pPr>
      <w:r>
        <w:rPr>
          <w:rFonts w:ascii="Georgia" w:hAnsi="Georgia" w:cs="Georgia" w:eastAsia="Georgia"/>
          <w:b/>
          <w:bCs w:val="1"/>
          <w:i w:val="0"/>
          <w:iCs w:val="0"/>
          <w:sz w:val="22"/>
          <w:szCs w:val="22"/>
          <w:rtl w:val="0"/>
        </w:rPr>
        <w:t>CODING SHEET COLUMNS</w:t>
      </w:r>
      <w:r>
        <w:rPr>
          <w:rtl w:val="0"/>
          <w:sz w:val="22"/>
          <w:szCs w:val="22"/>
        </w:rPr>
      </w:r>
    </w:p>
    <w:tbl>
      <w:tblPr>
        <w:tblStyle w:val="Table14"/>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60"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60"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7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60"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60"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6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 w:type="dxa"/>
        <w:jc w:val="left"/>
        <w:tblInd w:w="-40" w:type="dxa"/>
        <w:tblBorders>
          <w:top w:color="000000" w:space="0" w:sz="4" w:val="single"/>
          <w:left w:color="000000" w:space="0" w:sz="0" w:val="nil"/>
          <w:bottom w:color="000000" w:space="0" w:sz="4"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60"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60"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60"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60"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6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60"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60"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60"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cantSplit/>
        </w:trPr>
        <w:tc>
          <w:tcPr/>
          <w:p w:rsidR="00000000" w:rsidDel="00000000" w:rsidP="00000000" w:rsidRDefault="00000000" w:rsidRPr="00000000" w14:paraId="00000251">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60"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spacing w:before="0" w:after="8" w:line="360" w:lineRule="auto"/>
        <w:ind w:firstLine="720"/>
        <w:jc w:val="both"/>
        <w:rPr/>
      </w:pPr>
      <w:r>
        <w:rPr>
          <w:rFonts w:ascii="Georgia" w:hAnsi="Georgia" w:cs="Georgia" w:eastAsia="Georgia"/>
          <w:b w:val="0"/>
          <w:bCs w:val="0"/>
          <w:i w:val="0"/>
          <w:iCs w:val="0"/>
          <w:sz w:val="20"/>
          <w:szCs w:val="20"/>
          <w:rtl w:val="0"/>
        </w:rPr>
        <w:t>• Highlighted abstract = primary record. Spreadsheet = tallying and analysis only.</w:t>
      </w:r>
      <w:r>
        <w:rPr>
          <w:rtl w:val="0"/>
          <w:sz w:val="20"/>
          <w:szCs w:val="20"/>
        </w:rPr>
      </w:r>
    </w:p>
    <w:p w:rsidR="00000000" w:rsidDel="00000000" w:rsidP="00000000" w:rsidRDefault="00000000" w:rsidRPr="00000000" w14:paraId="0000025A">
      <w:pPr>
        <w:spacing w:before="0" w:after="8" w:line="360" w:lineRule="auto"/>
        <w:ind w:firstLine="720"/>
        <w:jc w:val="both"/>
        <w:rPr/>
      </w:pPr>
      <w:r>
        <w:rPr>
          <w:rFonts w:ascii="Georgia" w:hAnsi="Georgia" w:cs="Georgia" w:eastAsia="Georgia"/>
          <w:b w:val="0"/>
          <w:bCs w:val="0"/>
          <w:i w:val="1"/>
          <w:iCs w:val="1"/>
          <w:color w:val="000000"/>
          <w:sz w:val="20"/>
          <w:szCs w:val="20"/>
          <w:rtl w:val="0"/>
        </w:rPr>
        <w:t>• Codes: Acs1–Acs10, Aas1–Aas10 (Agriculture). VM1–VM20. B1–B20 (Biology).</w:t>
      </w:r>
      <w:r>
        <w:rPr>
          <w:rtl w:val="0"/>
          <w:sz w:val="20"/>
          <w:szCs w:val="20"/>
        </w:rPr>
      </w:r>
    </w:p>
    <w:p w:rsidR="00000000" w:rsidDel="00000000" w:rsidP="00000000" w:rsidRDefault="00000000" w:rsidRPr="00000000" w14:paraId="0000025D">
      <w:pPr>
        <w:spacing w:before="0" w:after="8" w:line="360" w:lineRule="auto"/>
        <w:ind w:firstLine="720"/>
        <w:jc w:val="both"/>
        <w:rPr/>
      </w:pPr>
      <w:r>
        <w:rPr>
          <w:rFonts w:ascii="Georgia" w:hAnsi="Georgia" w:cs="Georgia" w:eastAsia="Georgia"/>
          <w:b w:val="0"/>
          <w:bCs w:val="0"/>
          <w:i w:val="1"/>
          <w:iCs w:val="1"/>
          <w:color w:val="000000"/>
          <w:sz w:val="20"/>
          <w:szCs w:val="20"/>
          <w:rtl w:val="0"/>
        </w:rPr>
        <w:t>• Unhedged rows separate from hedge tallies. [G]/[C] only for warranted-but-absent caution.</w:t>
      </w:r>
      <w:r>
        <w:rPr>
          <w:rtl w:val="0"/>
          <w:sz w:val="20"/>
          <w:szCs w:val="20"/>
        </w:rPr>
      </w:r>
    </w:p>
    <w:p w:rsidR="00000000" w:rsidDel="00000000" w:rsidP="00000000" w:rsidRDefault="00000000" w:rsidRPr="00000000" w14:paraId="0000026C">
      <w:pPr>
        <w:spacing w:before="0" w:after="8" w:line="360" w:lineRule="auto"/>
        <w:jc w:val="left"/>
        <w:rPr/>
      </w:pPr>
      <w:r>
        <w:rPr>
          <w:rFonts w:ascii="Georgia" w:hAnsi="Georgia" w:cs="Georgia" w:eastAsia="Georgia"/>
          <w:b w:val="0"/>
          <w:bCs w:val="0"/>
          <w:i w:val="1"/>
          <w:iCs w:val="1"/>
          <w:sz w:val="20"/>
          <w:szCs w:val="20"/>
          <w:rtl w:val="0"/>
        </w:rPr>
        <w:t>• Optional Rejected Candidates tab for FP traceability.</w:t>
      </w:r>
      <w:r>
        <w:rPr>
          <w:rtl w:val="0"/>
          <w:sz w:val="20"/>
          <w:szCs w:val="20"/>
        </w:rPr>
      </w:r>
    </w:p>
    <w:p w:rsidR="00000000" w:rsidDel="00000000" w:rsidP="00000000" w:rsidRDefault="00000000" w:rsidRPr="00000000" w14:paraId="0000027B">
      <w:pPr>
        <w:spacing w:before="120" w:after="0" w:line="456" w:lineRule="auto"/>
        <w:jc w:val="left"/>
        <w:rPr/>
      </w:pPr>
      <w:r>
        <w:rPr>
          <w:rFonts w:ascii="Georgia" w:cs="Georgia" w:eastAsia="Georgia" w:hAnsi="Georgia"/>
          <w:b w:val="1"/>
          <w:bCs w:val="1"/>
          <w:i w:val="0"/>
          <w:iCs w:val="0"/>
          <w:sz w:val="28"/>
          <w:szCs w:val="28"/>
          <w:rtl w:val="0"/>
        </w:rPr>
        <w:t xml:space="preserve">APPENDIX B: PILOT SAMPLE ANALYSIS AND CODING VERIFICATION</w:t>
      </w:r>
      <w:r>
        <w:rPr>
          <w:rtl w:val="0"/>
          <w:sz w:val="28"/>
          <w:szCs w:val="28"/>
        </w:rPr>
      </w:r>
    </w:p>
    <w:p w:rsidR="00000000" w:rsidDel="00000000" w:rsidP="00000000" w:rsidRDefault="00000000" w:rsidRPr="00000000" w14:paraId="0000027C">
      <w:pPr>
        <w:spacing w:before="0" w:after="0" w:line="456"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56" w:lineRule="auto"/>
        <w:jc w:val="left"/>
        <w:rPr/>
      </w:pPr>
      <w:r>
        <w:rPr>
          <w:rFonts w:ascii="Georgia" w:hAnsi="Georgia" w:cs="Georgia" w:eastAsia="Georgia"/>
          <w:i w:val="1"/>
          <w:iCs w:val="1"/>
          <w:rtl w:val="0"/>
          <w:sz w:val="22"/>
          <w:szCs w:val="22"/>
        </w:rPr>
        <w:t xml:space="preserve">Sample 1: Biology</w:t>
      </w:r>
      <w:r>
        <w:rPr>
          <w:rtl w:val="0"/>
        </w:rPr>
      </w:r>
    </w:p>
    <w:p w:rsidR="00000000" w:rsidDel="00000000" w:rsidP="00000000" w:rsidRDefault="00000000" w:rsidRPr="00000000" w14:paraId="0000027E">
      <w:pPr>
        <w:spacing w:before="0" w:after="0" w:line="456"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56"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8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56" w:lineRule="auto"/>
        <w:jc w:val="left"/>
        <w:rPr/>
      </w:pPr>
      <w:r>
        <w:rPr>
          <w:rFonts w:ascii="Georgia" w:cs="Georgia" w:eastAsia="Georgia" w:hAnsi="Georgia"/>
          <w:b w:val="0"/>
          <w:bCs w:val="0"/>
          <w:i w:val="1"/>
          <w:iCs w:val="1"/>
          <w:sz w:val="24"/>
          <w:szCs w:val="24"/>
          <w:rtl w:val="0"/>
        </w:rPr>
        <w:t xml:space="preserve">Sample 2: Veterinary Medicine</w:t>
      </w:r>
      <w:r>
        <w:rPr>
          <w:rtl w:val="0"/>
          <w:sz w:val="24"/>
          <w:szCs w:val="24"/>
        </w:rPr>
      </w:r>
    </w:p>
    <w:p w:rsidR="00000000" w:rsidDel="00000000" w:rsidP="00000000" w:rsidRDefault="00000000" w:rsidRPr="00000000" w14:paraId="0000028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2</w:t>
      </w:r>
      <w:r>
        <w:rPr>
          <w:rtl w:val="0"/>
          <w:sz w:val="24"/>
          <w:szCs w:val="24"/>
        </w:rPr>
      </w:r>
    </w:p>
    <w:p w:rsidR="00000000" w:rsidDel="00000000" w:rsidP="00000000" w:rsidRDefault="00000000" w:rsidRPr="00000000" w14:paraId="00000287">
      <w:pPr>
        <w:spacing w:before="0" w:after="0" w:line="456"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56" w:lineRule="auto"/>
        <w:ind w:firstLine="720"/>
        <w:jc w:val="both"/>
        <w:rPr/>
      </w:pPr>
      <w:r>
        <w:rPr>
          <w:rFonts w:ascii="Georgia" w:cs="Georgia" w:eastAsia="Georgia" w:hAnsi="Georgia"/>
          <w:b w:val="1"/>
          <w:bCs w:val="1"/>
          <w:i w:val="0"/>
          <w:iCs w:val="0"/>
          <w:sz w:val="24"/>
          <w:szCs w:val="24"/>
          <w:rtl w:val="0"/>
        </w:rPr>
        <w:t xml:space="preserve">Coded Instances:</w:t>
      </w:r>
      <w:r>
        <w:rPr>
          <w:rtl w:val="0"/>
          <w:sz w:val="24"/>
          <w:szCs w:val="24"/>
        </w:rPr>
      </w:r>
    </w:p>
    <w:p w:rsidR="00000000" w:rsidDel="00000000" w:rsidP="00000000" w:rsidRDefault="00000000" w:rsidRPr="00000000" w14:paraId="00000289">
      <w:pPr>
        <w:spacing w:before="0" w:after="0" w:line="456" w:lineRule="auto"/>
        <w:jc w:val="both"/>
        <w:rPr/>
      </w:pPr>
      <w:r>
        <w:rPr>
          <w:rFonts w:ascii="Georgia" w:cs="Georgia" w:eastAsia="Georgia" w:hAnsi="Georgia"/>
          <w:b w:val="0"/>
          <w:bCs w:val="0"/>
          <w:i w:val="0"/>
          <w:iCs w:val="0"/>
          <w:sz w:val="22"/>
          <w:szCs w:val="24"/>
          <w:rtl w:val="0"/>
        </w:rPr>
        <w:t xml:space="preserve">“The results suggested that...” (Lexical Verb - Epistemic Caution)</w:t>
      </w:r>
      <w:r>
        <w:rPr>
          <w:rtl w:val="0"/>
          <w:sz w:val="24"/>
          <w:szCs w:val="24"/>
        </w:rPr>
      </w:r>
    </w:p>
    <w:p w:rsidR="00000000" w:rsidDel="00000000" w:rsidP="00000000" w:rsidRDefault="00000000" w:rsidRPr="00000000" w14:paraId="0000028A">
      <w:pPr>
        <w:spacing w:before="0" w:after="0" w:line="456" w:lineRule="auto"/>
        <w:jc w:val="both"/>
        <w:rPr/>
      </w:pPr>
      <w:r>
        <w:rPr>
          <w:rFonts w:ascii="Georgia" w:cs="Georgia" w:eastAsia="Georgia" w:hAnsi="Georgia"/>
          <w:b w:val="0"/>
          <w:bCs w:val="0"/>
          <w:i w:val="0"/>
          <w:iCs w:val="0"/>
          <w:sz w:val="22"/>
          <w:szCs w:val="24"/>
          <w:rtl w:val="0"/>
        </w:rPr>
        <w:t xml:space="preserve">“...extracts are potential alternative stains...” (Lexical Adjective - Epistemic Caution)</w:t>
      </w:r>
      <w:r>
        <w:rPr>
          <w:rtl w:val="0"/>
          <w:sz w:val="24"/>
          <w:szCs w:val="24"/>
        </w:rPr>
      </w:r>
    </w:p>
    <w:p w:rsidR="00000000" w:rsidDel="00000000" w:rsidP="00000000" w:rsidRDefault="00000000" w:rsidRPr="00000000" w14:paraId="0000028B">
      <w:pPr>
        <w:spacing w:before="0" w:after="0" w:line="456" w:lineRule="auto"/>
        <w:ind w:firstLine="720"/>
        <w:jc w:val="both"/>
        <w:rPr/>
      </w:pPr>
      <w:r>
        <w:rPr>
          <w:rFonts w:ascii="Georgia" w:cs="Georgia" w:eastAsia="Georgia" w:hAnsi="Georgia"/>
          <w:b w:val="1"/>
          <w:bCs w:val="1"/>
          <w:i w:val="0"/>
          <w:iCs w:val="0"/>
          <w:sz w:val="24"/>
          <w:szCs w:val="24"/>
          <w:rtl w:val="0"/>
        </w:rPr>
        <w:t xml:space="preserve">Excluded: </w:t>
      </w:r>
      <w:r>
        <w:rPr>
          <w:rFonts w:ascii="Georgia" w:cs="Georgia" w:eastAsia="Georgia" w:hAnsi="Georgia"/>
          <w:b w:val="0"/>
          <w:bCs w:val="0"/>
          <w:i w:val="0"/>
          <w:iCs w:val="0"/>
          <w:sz w:val="24"/>
          <w:szCs w:val="24"/>
          <w:rtl w:val="0"/>
        </w:rPr>
        <w:t xml:space="preserve">“approximately two and one-half” (Procedural measurement, not epistemic).</w:t>
      </w:r>
      <w:r>
        <w:rPr>
          <w:rtl w:val="0"/>
          <w:sz w:val="24"/>
          <w:szCs w:val="24"/>
        </w:rPr>
      </w:r>
    </w:p>
    <w:p w:rsidR="00000000" w:rsidDel="00000000" w:rsidP="00000000" w:rsidRDefault="00000000" w:rsidRPr="00000000" w14:paraId="0000028D">
      <w:pPr>
        <w:spacing w:before="120" w:after="0" w:line="456" w:lineRule="auto"/>
        <w:jc w:val="left"/>
        <w:rPr/>
      </w:pPr>
      <w:r>
        <w:rPr>
          <w:rFonts w:ascii="Georgia" w:cs="Georgia" w:eastAsia="Georgia" w:hAnsi="Georgia"/>
          <w:b w:val="0"/>
          <w:bCs w:val="0"/>
          <w:i w:val="1"/>
          <w:iCs w:val="1"/>
          <w:sz w:val="24"/>
          <w:szCs w:val="24"/>
          <w:rtl w:val="0"/>
        </w:rPr>
        <w:t xml:space="preserve">Sample 3: Agriculture (Animal Science)</w:t>
      </w:r>
      <w:r>
        <w:rPr>
          <w:rtl w:val="0"/>
          <w:sz w:val="24"/>
          <w:szCs w:val="24"/>
        </w:rPr>
      </w:r>
    </w:p>
    <w:p w:rsidR="00000000" w:rsidDel="00000000" w:rsidP="00000000" w:rsidRDefault="00000000" w:rsidRPr="00000000" w14:paraId="0000028E">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1">
      <w:pPr>
        <w:spacing w:before="0" w:after="0" w:line="456"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56" w:lineRule="auto"/>
        <w:ind w:firstLine="720"/>
        <w:jc w:val="both"/>
        <w:rPr/>
      </w:pPr>
      <w:r>
        <w:rPr>
          <w:rFonts w:ascii="Georgia" w:cs="Georgia" w:eastAsia="Georgia" w:hAnsi="Georgia"/>
          <w:b w:val="1"/>
          <w:bCs w:val="1"/>
          <w:i w:val="0"/>
          <w:iCs w:val="0"/>
          <w:sz w:val="24"/>
          <w:szCs w:val="24"/>
          <w:rtl w:val="0"/>
        </w:rPr>
        <w:t xml:space="preserve">Key Excerpt: </w:t>
      </w:r>
      <w:r>
        <w:rPr>
          <w:rFonts w:ascii="Georgia" w:cs="Georgia" w:eastAsia="Georgia" w:hAnsi="Georgia"/>
          <w:b w:val="0"/>
          <w:bCs w:val="0"/>
          <w:i w:val="0"/>
          <w:iCs w:val="0"/>
          <w:sz w:val="24"/>
          <w:szCs w:val="24"/>
          <w:rtl w:val="0"/>
        </w:rPr>
        <w:t xml:space="preserve">“Results of the study showed that Comparison on Curing Methods…”</w:t>
      </w:r>
      <w:r>
        <w:rPr>
          <w:rtl w:val="0"/>
          <w:sz w:val="24"/>
          <w:szCs w:val="24"/>
        </w:rPr>
      </w:r>
    </w:p>
    <w:p w:rsidR="00000000" w:rsidDel="00000000" w:rsidP="00000000" w:rsidRDefault="00000000" w:rsidRPr="00000000" w14:paraId="00000294">
      <w:pPr>
        <w:spacing w:before="120" w:after="0" w:line="456" w:lineRule="auto"/>
        <w:jc w:val="left"/>
        <w:rPr/>
      </w:pPr>
      <w:r>
        <w:rPr>
          <w:rFonts w:ascii="Georgia" w:cs="Georgia" w:eastAsia="Georgia" w:hAnsi="Georgia"/>
          <w:b w:val="0"/>
          <w:bCs w:val="0"/>
          <w:i w:val="1"/>
          <w:iCs w:val="1"/>
          <w:sz w:val="24"/>
          <w:szCs w:val="24"/>
          <w:rtl w:val="0"/>
        </w:rPr>
        <w:t xml:space="preserve">Sample 4: Agriculture (Crop Science)</w:t>
      </w:r>
      <w:r>
        <w:rPr>
          <w:rtl w:val="0"/>
          <w:sz w:val="24"/>
          <w:szCs w:val="24"/>
        </w:rPr>
      </w:r>
    </w:p>
    <w:p w:rsidR="00000000" w:rsidDel="00000000" w:rsidP="00000000" w:rsidRDefault="00000000" w:rsidRPr="00000000" w14:paraId="00000295">
      <w:pPr>
        <w:spacing w:before="0" w:after="0" w:line="456"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56"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56" w:lineRule="auto"/>
        <w:ind w:firstLine="720"/>
        <w:jc w:val="both"/>
        <w:rPr/>
      </w:pPr>
      <w:r>
        <w:rPr>
          <w:rFonts w:ascii="Georgia" w:cs="Georgia" w:eastAsia="Georgia" w:hAnsi="Georgia"/>
          <w:b w:val="1"/>
          <w:bCs w:val="1"/>
          <w:i w:val="0"/>
          <w:iCs w:val="0"/>
          <w:sz w:val="24"/>
          <w:szCs w:val="24"/>
          <w:rtl w:val="0"/>
        </w:rPr>
        <w:t xml:space="preserve">Hedge Count: 0</w:t>
      </w:r>
      <w:r>
        <w:rPr>
          <w:rtl w:val="0"/>
          <w:sz w:val="24"/>
          <w:szCs w:val="24"/>
        </w:rPr>
      </w:r>
    </w:p>
    <w:p w:rsidR="00000000" w:rsidDel="00000000" w:rsidP="00000000" w:rsidRDefault="00000000" w:rsidRPr="00000000" w14:paraId="00000298">
      <w:pPr>
        <w:spacing w:before="0" w:after="0" w:line="456"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56"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56" w:lineRule="auto"/>
        <w:jc w:val="left"/>
        <w:rPr/>
      </w:pPr>
      <w:r>
        <w:rPr>
          <w:rFonts w:ascii="Georgia" w:cs="Georgia" w:eastAsia="Georgia" w:hAnsi="Georgia"/>
          <w:b w:val="1"/>
          <w:bCs w:val="1"/>
          <w:sz w:val="24"/>
          <w:szCs w:val="24"/>
          <w:rtl w:val="0"/>
        </w:rPr>
        <w:t xml:space="preserve">General observation from the pilot</w:t>
      </w:r>
      <w:r>
        <w:rPr>
          <w:rtl w:val="0"/>
          <w:sz w:val="24"/>
          <w:szCs w:val="24"/>
        </w:rPr>
      </w:r>
    </w:p>
    <w:p w:rsidR="00000000" w:rsidDel="00000000" w:rsidP="00000000" w:rsidRDefault="00000000" w:rsidRPr="00000000" w14:paraId="0000029B">
      <w:pPr>
        <w:spacing w:before="0" w:after="0" w:line="456"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center"/>
        <w:rPr/>
        <w:pageBreakBefore/>
      </w:pPr>
      <w:r>
        <w:rPr>
          <w:rFonts w:ascii="Georgia" w:cs="Georgia" w:eastAsia="Georgia" w:hAnsi="Georgia"/>
          <w:b w:val="1"/>
          <w:bCs w:val="1"/>
          <w:sz w:val="28"/>
          <w:szCs w:val="28"/>
          <w:rtl w:val="0"/>
        </w:rPr>
        <w:t xml:space="preserve">APPENDIX C: CODED CORPUS WITH HIGHLIGHTS</w:t>
      </w:r>
      <w:r>
        <w:rPr>
          <w:rtl w:val="0"/>
          <w:sz w:val="28"/>
          <w:szCs w:val="28"/>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4"/>
          <w:szCs w:val="24"/>
          <w:rtl w:val="0"/>
          <w:b/>
          <w:bCs/>
        </w:rPr>
        <w:t>Biology (B1–B20)</w:t>
      </w:r>
      <w:r>
        <w:rPr>
          <w:rtl w:val="0"/>
          <w:sz w:val="24"/>
          <w:szCs w:val="24"/>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sz w:val="24"/>
          <w:szCs w:val="24"/>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sz w:val="24"/>
          <w:szCs w:val="24"/>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sz w:val="24"/>
          <w:szCs w:val="24"/>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sz w:val="24"/>
          <w:szCs w:val="24"/>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sz w:val="24"/>
          <w:szCs w:val="24"/>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sz w:val="24"/>
          <w:szCs w:val="24"/>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sz w:val="24"/>
          <w:szCs w:val="24"/>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2"/>
          <w:szCs w:val="22"/>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sz w:val="24"/>
          <w:szCs w:val="24"/>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sz w:val="24"/>
          <w:szCs w:val="24"/>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2"/>
          <w:szCs w:val="22"/>
          <w:b w:val="0"/>
          <w:bCs w:val="0"/>
          <w:strike w:val="0"/>
          <w:color w:val="000000"/>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sz w:val="24"/>
          <w:szCs w:val="24"/>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sz w:val="24"/>
          <w:szCs w:val="24"/>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2"/>
          <w:szCs w:val="22"/>
          <w:b w:val="0"/>
          <w:bCs w:val="0"/>
          <w:strike w:val="0"/>
          <w:color w:val="000000"/>
        </w:rPr>
        <w:t xml:space="preserve"> [G]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sz w:val="24"/>
          <w:szCs w:val="24"/>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sz w:val="24"/>
          <w:szCs w:val="24"/>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sz w:val="24"/>
          <w:szCs w:val="24"/>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sz w:val="24"/>
          <w:szCs w:val="24"/>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sz w:val="24"/>
          <w:szCs w:val="24"/>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sz w:val="24"/>
          <w:szCs w:val="24"/>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sz w:val="24"/>
          <w:szCs w:val="24"/>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sz w:val="24"/>
          <w:szCs w:val="24"/>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sz w:val="24"/>
          <w:szCs w:val="24"/>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4"/>
          <w:szCs w:val="24"/>
          <w:rtl w:val="0"/>
          <w:b/>
          <w:bCs/>
        </w:rPr>
        <w:t>Veterinary Medicine (VM1–VM20)</w:t>
      </w:r>
      <w:r>
        <w:rPr>
          <w:rtl w:val="0"/>
          <w:sz w:val="24"/>
          <w:szCs w:val="24"/>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sz w:val="24"/>
          <w:szCs w:val="24"/>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[C]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sz w:val="24"/>
          <w:szCs w:val="24"/>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sz w:val="24"/>
          <w:szCs w:val="24"/>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[C]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sz w:val="24"/>
          <w:szCs w:val="24"/>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sz w:val="24"/>
          <w:szCs w:val="24"/>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sz w:val="24"/>
          <w:szCs w:val="24"/>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sz w:val="24"/>
          <w:szCs w:val="24"/>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sz w:val="24"/>
          <w:szCs w:val="24"/>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sz w:val="24"/>
          <w:szCs w:val="24"/>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sz w:val="24"/>
          <w:szCs w:val="24"/>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2"/>
          <w:szCs w:val="22"/>
          <w:b w:val="0"/>
          <w:bCs w:val="0"/>
          <w:strike w:val="0"/>
          <w:color w:val="000000"/>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sz w:val="24"/>
          <w:szCs w:val="24"/>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sz w:val="24"/>
          <w:szCs w:val="24"/>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sz w:val="24"/>
          <w:szCs w:val="24"/>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sz w:val="24"/>
          <w:szCs w:val="24"/>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sz w:val="24"/>
          <w:szCs w:val="24"/>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sz w:val="24"/>
          <w:szCs w:val="24"/>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2"/>
          <w:szCs w:val="22"/>
          <w:b w:val="0"/>
          <w:bCs w:val="0"/>
          <w:strike w:val="0"/>
          <w:color w:val="000000"/>
        </w:rPr>
        <w:t xml:space="preserve"> [G]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sz w:val="24"/>
          <w:szCs w:val="24"/>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sz w:val="24"/>
          <w:szCs w:val="24"/>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sz w:val="24"/>
          <w:szCs w:val="24"/>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sz w:val="24"/>
          <w:szCs w:val="24"/>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Crop Science (Acs1–Acs10)</w:t>
      </w:r>
      <w:r>
        <w:rPr>
          <w:rtl w:val="0"/>
          <w:sz w:val="24"/>
          <w:szCs w:val="24"/>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sz w:val="24"/>
          <w:szCs w:val="24"/>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sz w:val="24"/>
          <w:szCs w:val="24"/>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sz w:val="24"/>
          <w:szCs w:val="24"/>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sz w:val="24"/>
          <w:szCs w:val="24"/>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sz w:val="24"/>
          <w:szCs w:val="24"/>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sz w:val="24"/>
          <w:szCs w:val="24"/>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sz w:val="24"/>
          <w:szCs w:val="24"/>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sz w:val="24"/>
          <w:szCs w:val="24"/>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2"/>
          <w:szCs w:val="22"/>
          <w:b w:val="0"/>
          <w:bCs w:val="0"/>
          <w:strike w:val="0"/>
          <w:color w:val="000000"/>
        </w:rPr>
        <w:t xml:space="preserve"> [G]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sz w:val="24"/>
          <w:szCs w:val="24"/>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sz w:val="24"/>
          <w:szCs w:val="24"/>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4"/>
          <w:szCs w:val="24"/>
          <w:rtl w:val="0"/>
          <w:b/>
          <w:bCs/>
        </w:rPr>
        <w:t>Agriculture, Animal Science (Aas1–Aas10)</w:t>
      </w:r>
      <w:r>
        <w:rPr>
          <w:rtl w:val="0"/>
          <w:sz w:val="24"/>
          <w:szCs w:val="24"/>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sz w:val="24"/>
          <w:szCs w:val="24"/>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sz w:val="24"/>
          <w:szCs w:val="24"/>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2"/>
          <w:szCs w:val="22"/>
          <w:b w:val="0"/>
          <w:bCs w:val="0"/>
          <w:strike w:val="0"/>
          <w:color w:val="000000"/>
        </w:rPr>
        <w:t xml:space="preserve"> [C]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2"/>
          <w:szCs w:val="22"/>
          <w:b w:val="0"/>
          <w:bCs w:val="0"/>
          <w:strike w:val="0"/>
          <w:color w:val="000000"/>
        </w:rPr>
        <w:t xml:space="preserve"> [G]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sz w:val="24"/>
          <w:szCs w:val="24"/>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sz w:val="24"/>
          <w:szCs w:val="24"/>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sz w:val="24"/>
          <w:szCs w:val="24"/>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sz w:val="24"/>
          <w:szCs w:val="24"/>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2"/>
          <w:szCs w:val="22"/>
          <w:b w:val="0"/>
          <w:bCs w:val="0"/>
          <w:strike w:val="0"/>
          <w:color w:val="000000"/>
        </w:rPr>
        <w:t xml:space="preserve"> [G]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sz w:val="24"/>
          <w:szCs w:val="24"/>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sz w:val="24"/>
          <w:szCs w:val="24"/>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sz w:val="24"/>
          <w:szCs w:val="24"/>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sz w:val="24"/>
          <w:szCs w:val="24"/>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2"/>
          <w:szCs w:val="22"/>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2"/>
          <w:szCs w:val="22"/>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2"/>
          <w:szCs w:val="22"/>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2"/>
          <w:szCs w:val="22"/>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