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b/>
          <w:bCs w:val="1"/>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b/>
          <w:bCs w:val="1"/>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b w:val="0"/>
          <w:i w:val="1"/>
          <w:iCs w:val="1"/>
          <w:color w:val="404040"/>
          <w:sz w:val="22"/>
          <w:rtl w:val="0"/>
          <w:szCs w:val="22"/>
        </w:rPr>
        <w:t>• Full rules in Full Codebook (from next page).</w:t>
      </w:r>
      <w:r>
        <w:rPr>
          <w:rFonts w:ascii="Georgia" w:cs="Georgia" w:eastAsia="Georgia" w:hAnsi="Georgia"/>
          <w:b w:val="0"/>
          <w:bCs w:val="0"/>
          <w:i w:val="1"/>
          <w:iCs w:val="1"/>
          <w:color w:val="404040"/>
          <w:sz w:val="22"/>
          <w:szCs w:val="22"/>
          <w:rtl w:val="0"/>
        </w:rPr>
      </w:r>
      <w:r>
        <w:rPr>
          <w:rtl w:val="0"/>
          <w:sz w:val="22"/>
          <w:szCs w:val="22"/>
        </w:rPr>
      </w:r>
    </w:p>
    <w:p w:rsidR="00000000" w:rsidDel="00000000" w:rsidP="00000000" w:rsidRDefault="00000000" w:rsidRPr="00000000" w14:paraId="000001B4">
      <w:pPr>
        <w:spacing w:before="60" w:after="20" w:line="360" w:lineRule="auto"/>
        <w:jc w:val="left"/>
        <w:rPr/>
      </w:pPr>
      <w:r>
        <w:rPr>
          <w:sz w:val="24"/>
          <w:szCs w:val="24"/>
        </w:rPr>
        <w:br w:type="page"/>
      </w:r>
      <w:r>
        <w:rPr>
          <w:rFonts w:ascii="Georgia" w:hAnsi="Georgia" w:cs="Georgia" w:eastAsia="Georgia"/>
          <w:b/>
          <w:bCs w:val="1"/>
          <w:sz w:val="24"/>
          <w:szCs w:val="24"/>
          <w:rtl w:val="0"/>
        </w:rPr>
        <w:t>FULL CODEBOOK</w:t>
      </w:r>
      <w:r>
        <w:rPr>
          <w:rtl w:val="0"/>
          <w:sz w:val="24"/>
          <w:szCs w:val="24"/>
        </w:rPr>
      </w:r>
    </w:p>
    <w:p w:rsidR="00000000" w:rsidDel="00000000" w:rsidP="00000000" w:rsidRDefault="00000000" w:rsidRPr="00000000" w14:paraId="000001B5">
      <w:pPr>
        <w:spacing w:before="60" w:after="20" w:line="360" w:lineRule="auto"/>
        <w:jc w:val="left"/>
        <w:rPr/>
      </w:pPr>
      <w:r>
        <w:rPr>
          <w:rFonts w:ascii="Georgia" w:hAnsi="Georgia" w:cs="Georgia" w:eastAsia="Georgia"/>
          <w:b/>
          <w:bCs w:val="1"/>
          <w:i w:val="0"/>
          <w:iCs w:val="0"/>
          <w:sz w:val="24"/>
          <w:szCs w:val="24"/>
          <w:rtl w:val="0"/>
        </w:rPr>
        <w:t>PURPOSE</w:t>
      </w:r>
      <w:r>
        <w:rPr>
          <w:rtl w:val="0"/>
          <w:sz w:val="24"/>
          <w:szCs w:val="24"/>
        </w:rPr>
      </w:r>
    </w:p>
    <w:p w:rsidR="00000000" w:rsidDel="00000000" w:rsidP="00000000" w:rsidRDefault="00000000" w:rsidRPr="00000000" w14:paraId="000001B6">
      <w:pPr>
        <w:spacing w:before="0" w:after="12"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sz w:val="22"/>
          <w:szCs w:val="22"/>
        </w:rPr>
      </w:r>
    </w:p>
    <w:p w:rsidR="00000000" w:rsidDel="00000000" w:rsidP="00000000" w:rsidRDefault="00000000" w:rsidRPr="00000000" w14:paraId="000001B8">
      <w:pPr>
        <w:spacing w:before="60" w:after="20" w:line="360" w:lineRule="auto"/>
        <w:jc w:val="left"/>
        <w:rPr/>
      </w:pPr>
      <w:r>
        <w:rPr>
          <w:rFonts w:ascii="Georgia" w:hAnsi="Georgia" w:cs="Georgia" w:eastAsia="Georgia"/>
          <w:i w:val="0"/>
          <w:iCs w:val="0"/>
          <w:sz w:val="24"/>
          <w:szCs w:val="24"/>
          <w:rtl w:val="0"/>
          <w:b/>
          <w:bCs w:val="0"/>
        </w:rPr>
        <w:t>STEP 1, STEP 2, STEP 3, AND WORKING TEST</w:t>
      </w:r>
      <w:r>
        <w:rPr>
          <w:rtl w:val="0"/>
          <w:sz w:val="24"/>
          <w:szCs w:val="24"/>
        </w:rPr>
      </w:r>
    </w:p>
    <w:p w:rsidR="00000000" w:rsidDel="00000000" w:rsidP="00000000" w:rsidRDefault="00000000" w:rsidRPr="00000000" w14:paraId="000001B9">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sz w:val="22"/>
          <w:szCs w:val="22"/>
        </w:rPr>
      </w:r>
    </w:p>
    <w:p w:rsidR="00000000" w:rsidDel="00000000" w:rsidP="00000000" w:rsidRDefault="00000000" w:rsidRPr="00000000" w14:paraId="000001BA">
      <w:pPr>
        <w:spacing w:before="0" w:after="12"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2"/>
          <w:szCs w:val="22"/>
        </w:rPr>
      </w:r>
    </w:p>
    <w:p w:rsidR="00000000" w:rsidDel="00000000" w:rsidP="00000000" w:rsidRDefault="00000000" w:rsidRPr="00000000" w14:paraId="000001BB">
      <w:pPr>
        <w:spacing w:before="0" w:after="12"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sz w:val="22"/>
          <w:szCs w:val="22"/>
        </w:rPr>
      </w:r>
    </w:p>
    <w:p w:rsidR="00000000" w:rsidDel="00000000" w:rsidP="00000000" w:rsidRDefault="00000000" w:rsidRPr="00000000" w14:paraId="000001BC">
      <w:pPr>
        <w:spacing w:before="0" w:after="12"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2"/>
          <w:szCs w:val="22"/>
        </w:rPr>
      </w:r>
    </w:p>
    <w:p w:rsidR="00000000" w:rsidDel="00000000" w:rsidP="00000000" w:rsidRDefault="00000000" w:rsidRPr="00000000" w14:paraId="00000083">
      <w:pPr>
        <w:spacing w:before="60" w:after="20" w:line="360" w:lineRule="auto"/>
        <w:jc w:val="left"/>
        <w:rPr/>
      </w:pPr>
      <w:r>
        <w:rPr>
          <w:rFonts w:ascii="Georgia" w:hAnsi="Georgia" w:cs="Georgia" w:eastAsia="Georgia"/>
          <w:i w:val="0"/>
          <w:iCs w:val="0"/>
          <w:sz w:val="24"/>
          <w:szCs w:val="24"/>
          <w:rtl w:val="0"/>
          <w:b/>
          <w:bCs w:val="0"/>
        </w:rPr>
        <w:t>WORKING EXAMPLES: STEP 2 SORT AND STEP 3 FUNCTION (EC, P, DO)</w:t>
      </w:r>
      <w:r>
        <w:rPr>
          <w:rtl w:val="0"/>
          <w:b w:val="1"/>
          <w:sz w:val="24"/>
          <w:szCs w:val="24"/>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sz w:val="22"/>
          <w:szCs w:val="22"/>
        </w:rPr>
      </w:r>
    </w:p>
    <w:p w:rsidR="00000000" w:rsidDel="00000000" w:rsidP="00000000" w:rsidRDefault="00000000" w:rsidRPr="00000000" w14:paraId="00000083">
      <w:pPr>
        <w:spacing w:before="0" w:after="12"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2"/>
          <w:szCs w:val="22"/>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sz w:val="24"/>
          <w:szCs w:val="24"/>
        </w:rPr>
      </w:r>
    </w:p>
    <w:p w:rsidR="00000000" w:rsidDel="00000000" w:rsidP="00000000" w:rsidRDefault="00000000" w:rsidRPr="00000000" w14:paraId="000001BF">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sz w:val="22"/>
          <w:szCs w:val="22"/>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0" w:after="12"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sz w:val="22"/>
          <w:szCs w:val="22"/>
        </w:rPr>
      </w:r>
    </w:p>
    <w:p w:rsidR="00000000" w:rsidDel="00000000" w:rsidP="00000000" w:rsidRDefault="00000000" w:rsidRPr="00000000" w14:paraId="000001D6">
      <w:pPr>
        <w:keepNext w:val="1"/>
        <w:spacing w:before="0" w:after="12"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sz w:val="22"/>
          <w:szCs w:val="22"/>
        </w:rPr>
      </w:r>
    </w:p>
    <w:p w:rsidR="00000000" w:rsidDel="00000000" w:rsidP="00000000" w:rsidRDefault="00000000" w:rsidRPr="00000000" w14:paraId="000001D8">
      <w:pPr>
        <w:keepNext w:val="1"/>
        <w:spacing w:before="60" w:after="20" w:line="360" w:lineRule="auto"/>
        <w:jc w:val="left"/>
        <w:rPr/>
      </w:pPr>
      <w:r>
        <w:rPr>
          <w:rFonts w:ascii="Georgia" w:hAnsi="Georgia" w:cs="Georgia" w:eastAsia="Georgia"/>
          <w:b/>
          <w:bCs w:val="1"/>
          <w:i w:val="0"/>
          <w:iCs w:val="0"/>
          <w:sz w:val="24"/>
          <w:szCs w:val="24"/>
          <w:rtl w:val="0"/>
        </w:rPr>
        <w:t>HEDGE FUNCTION (COLORED TEXT LABELS)</w:t>
      </w:r>
      <w:r>
        <w:rPr>
          <w:rtl w:val="0"/>
          <w:sz w:val="24"/>
          <w:szCs w:val="24"/>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60" w:after="20" w:line="360" w:lineRule="auto"/>
        <w:jc w:val="left"/>
        <w:rPr/>
      </w:pPr>
      <w:r>
        <w:rPr>
          <w:rFonts w:ascii="Georgia" w:cs="Georgia" w:eastAsia="Georgia" w:hAnsi="Georgia"/>
          <w:b w:val="1"/>
          <w:bCs w:val="1"/>
          <w:i w:val="0"/>
          <w:iCs w:val="0"/>
          <w:sz w:val="24"/>
          <w:szCs w:val="24"/>
          <w:rtl w:val="0"/>
        </w:rPr>
        <w:t xml:space="preserve">DECISION RULES FOR AMBIGUOUS CASES</w:t>
      </w:r>
      <w:r>
        <w:rPr>
          <w:rtl w:val="0"/>
          <w:sz w:val="24"/>
          <w:szCs w:val="24"/>
        </w:rPr>
      </w:r>
    </w:p>
    <w:p w:rsidR="00000000" w:rsidDel="00000000" w:rsidP="00000000" w:rsidRDefault="00000000" w:rsidRPr="00000000" w14:paraId="000001EB">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sz w:val="22"/>
          <w:szCs w:val="22"/>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12"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sz w:val="22"/>
          <w:szCs w:val="22"/>
        </w:rPr>
      </w:r>
    </w:p>
    <w:p w:rsidR="00000000" w:rsidDel="00000000" w:rsidP="00000000" w:rsidRDefault="00000000" w:rsidRPr="00000000" w14:paraId="00000209">
      <w:pPr>
        <w:spacing w:before="0" w:after="12"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sz w:val="22"/>
          <w:szCs w:val="22"/>
        </w:rPr>
      </w:r>
    </w:p>
    <w:p w:rsidR="00000000" w:rsidDel="00000000" w:rsidP="00000000" w:rsidRDefault="00000000" w:rsidRPr="00000000" w14:paraId="0000020B">
      <w:pPr>
        <w:keepNext w:val="1"/>
        <w:spacing w:before="60" w:after="20" w:line="360" w:lineRule="auto"/>
        <w:jc w:val="left"/>
        <w:rPr/>
      </w:pPr>
      <w:r>
        <w:rPr>
          <w:rFonts w:ascii="Georgia" w:cs="Georgia" w:eastAsia="Georgia" w:hAnsi="Georgia"/>
          <w:b w:val="1"/>
          <w:bCs w:val="1"/>
          <w:i w:val="0"/>
          <w:iCs w:val="0"/>
          <w:sz w:val="24"/>
          <w:szCs w:val="24"/>
          <w:rtl w:val="0"/>
        </w:rPr>
        <w:t xml:space="preserve">MARKING FALSE POSITIVES</w:t>
      </w:r>
      <w:r>
        <w:rPr>
          <w:rtl w:val="0"/>
          <w:sz w:val="24"/>
          <w:szCs w:val="24"/>
        </w:rPr>
      </w:r>
    </w:p>
    <w:p w:rsidR="00000000" w:rsidDel="00000000" w:rsidP="00000000" w:rsidRDefault="00000000" w:rsidRPr="00000000" w14:paraId="0000020C">
      <w:pPr>
        <w:keepNext w:val="1"/>
        <w:spacing w:before="20" w:after="12"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sz w:val="22"/>
          <w:szCs w:val="22"/>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60" w:after="20" w:line="360" w:lineRule="auto"/>
        <w:jc w:val="both"/>
        <w:rPr/>
      </w:pPr>
      <w:r>
        <w:rPr>
          <w:rFonts w:ascii="Georgia" w:hAnsi="Georgia" w:cs="Georgia" w:eastAsia="Georgia"/>
          <w:b/>
          <w:bCs w:val="1"/>
          <w:i w:val="0"/>
          <w:iCs w:val="0"/>
          <w:sz w:val="24"/>
          <w:szCs w:val="24"/>
          <w:rtl w:val="0"/>
        </w:rPr>
        <w:t>UNHEDGED ASSERTIONS (WARRANTED CAUTION, NEUTRAL GREY)</w:t>
      </w:r>
      <w:r>
        <w:rPr>
          <w:rtl w:val="0"/>
          <w:sz w:val="24"/>
          <w:szCs w:val="24"/>
        </w:rPr>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12"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pPr>
        <w:spacing w:line="360" w:lineRule="auto" w:before="0" w:after="12"/>
      </w:pPr>
      <w:r>
        <w:rPr>
          <w:sz w:val="22"/>
          <w:szCs w:val="22"/>
        </w:rPr>
        <w:br w:type="page"/>
      </w:r>
    </w:p>
    <w:p w:rsidR="00000000" w:rsidDel="00000000" w:rsidP="00000000" w:rsidRDefault="00000000" w:rsidRPr="00000000" w14:paraId="00000247">
      <w:pPr>
        <w:spacing w:before="24" w:after="12" w:line="360" w:lineRule="auto"/>
        <w:jc w:val="left"/>
        <w:rPr/>
      </w:pPr>
      <w:r>
        <w:rPr>
          <w:rFonts w:ascii="Georgia" w:hAnsi="Georgia" w:cs="Georgia" w:eastAsia="Georgia"/>
          <w:b/>
          <w:bCs w:val="1"/>
          <w:i w:val="0"/>
          <w:iCs w:val="0"/>
          <w:sz w:val="24"/>
          <w:szCs w:val="24"/>
          <w:rtl w:val="0"/>
        </w:rPr>
        <w:t>CODING SHEET COLUMNS</w:t>
      </w:r>
      <w:r>
        <w:rPr>
          <w:rtl w:val="0"/>
          <w:sz w:val="24"/>
          <w:szCs w:val="24"/>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0" w:line="360" w:lineRule="auto"/>
        <w:ind w:firstLine="720"/>
        <w:jc w:val="both"/>
        <w:rPr/>
      </w:pPr>
      <w:r>
        <w:rPr>
          <w:rFonts w:ascii="Georgia" w:hAnsi="Georgia" w:cs="Georgia" w:eastAsia="Georgia"/>
          <w:b w:val="0"/>
          <w:bCs w:val="0"/>
          <w:i w:val="0"/>
          <w:iCs w:val="0"/>
          <w:sz w:val="22"/>
          <w:szCs w:val="22"/>
          <w:rtl w:val="0"/>
        </w:rPr>
        <w:t>• Highlighted abstract = primary record. Spreadsheet = tallying and analysis only.</w:t>
      </w:r>
      <w:r>
        <w:rPr>
          <w:rtl w:val="0"/>
          <w:sz w:val="22"/>
          <w:szCs w:val="22"/>
        </w:rPr>
      </w:r>
    </w:p>
    <w:p w:rsidR="00000000" w:rsidDel="00000000" w:rsidP="00000000" w:rsidRDefault="00000000" w:rsidRPr="00000000" w14:paraId="0000025A">
      <w:pPr>
        <w:spacing w:before="0" w:after="0" w:line="360" w:lineRule="auto"/>
        <w:ind w:firstLine="720"/>
        <w:jc w:val="both"/>
        <w:rPr/>
      </w:pPr>
      <w:r>
        <w:rPr>
          <w:rFonts w:ascii="Georgia" w:hAnsi="Georgia" w:cs="Georgia" w:eastAsia="Georgia"/>
          <w:b w:val="0"/>
          <w:bCs w:val="0"/>
          <w:i w:val="1"/>
          <w:iCs w:val="1"/>
          <w:color w:val="000000"/>
          <w:sz w:val="22"/>
          <w:szCs w:val="22"/>
          <w:rtl w:val="0"/>
        </w:rPr>
        <w:t>• Codes: Acs1–Acs10, Aas1–Aas10 (Agriculture). VM1–VM20. B1–B20 (Biology).</w:t>
      </w:r>
      <w:r>
        <w:rPr>
          <w:rtl w:val="0"/>
          <w:sz w:val="22"/>
          <w:szCs w:val="22"/>
        </w:rPr>
      </w:r>
    </w:p>
    <w:p w:rsidR="00000000" w:rsidDel="00000000" w:rsidP="00000000" w:rsidRDefault="00000000" w:rsidRPr="00000000" w14:paraId="0000025D">
      <w:pPr>
        <w:spacing w:before="0" w:after="0" w:line="360" w:lineRule="auto"/>
        <w:ind w:firstLine="720"/>
        <w:jc w:val="both"/>
        <w:rPr/>
      </w:pPr>
      <w:r>
        <w:rPr>
          <w:rFonts w:ascii="Georgia" w:hAnsi="Georgia" w:cs="Georgia" w:eastAsia="Georgia"/>
          <w:b w:val="0"/>
          <w:bCs w:val="0"/>
          <w:i w:val="1"/>
          <w:iCs w:val="1"/>
          <w:color w:val="000000"/>
          <w:sz w:val="22"/>
          <w:szCs w:val="22"/>
          <w:rtl w:val="0"/>
        </w:rPr>
        <w:t>• Unhedged rows separate from hedge tallies. [G]/[C] only for warranted-but-absent caution.</w:t>
      </w:r>
      <w:r>
        <w:rPr>
          <w:rtl w:val="0"/>
          <w:sz w:val="22"/>
          <w:szCs w:val="22"/>
        </w:rPr>
      </w:r>
    </w:p>
    <w:p w:rsidR="00000000" w:rsidDel="00000000" w:rsidP="00000000" w:rsidRDefault="00000000" w:rsidRPr="00000000" w14:paraId="0000026C">
      <w:pPr>
        <w:spacing w:before="0" w:after="0" w:line="360" w:lineRule="auto"/>
        <w:jc w:val="left"/>
        <w:rPr/>
      </w:pPr>
      <w:r>
        <w:rPr>
          <w:rFonts w:ascii="Georgia" w:hAnsi="Georgia" w:cs="Georgia" w:eastAsia="Georgia"/>
          <w:b w:val="0"/>
          <w:bCs w:val="0"/>
          <w:i w:val="1"/>
          <w:iCs w:val="1"/>
          <w:sz w:val="22"/>
          <w:szCs w:val="22"/>
          <w:rtl w:val="0"/>
        </w:rPr>
        <w:t>• Optional Rejected Candidates tab for FP traceability.</w:t>
      </w:r>
      <w:r>
        <w:rPr>
          <w:rtl w:val="0"/>
          <w:sz w:val="22"/>
          <w:szCs w:val="22"/>
        </w:rPr>
      </w:r>
    </w:p>
    <w:p>
      <w:pPr>
        <w:spacing w:line="276" w:lineRule="auto" w:before="0" w:after="40"/>
      </w:pPr>
      <w:r>
        <w:rPr>
          <w:sz w:val="22"/>
          <w:szCs w:val="22"/>
        </w:rPr>
        <w:br w:type="page"/>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