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PAM50</w:t>
      </w:r>
      <w:r>
        <w:t xml:space="preserve"> </w:t>
      </w:r>
      <w:r>
        <w:t xml:space="preserve">Data</w:t>
      </w:r>
      <w:r>
        <w:t xml:space="preserve"> </w:t>
      </w:r>
      <w:r>
        <w:t xml:space="preserve">Download</w:t>
      </w:r>
    </w:p>
    <w:p>
      <w:pPr>
        <w:pStyle w:val="Author"/>
      </w:pPr>
      <w:r>
        <w:t xml:space="preserve">Kevin</w:t>
      </w:r>
      <w:r>
        <w:t xml:space="preserve"> </w:t>
      </w:r>
      <w:r>
        <w:t xml:space="preserve">Cissie</w:t>
      </w:r>
    </w:p>
    <w:p>
      <w:pPr>
        <w:pStyle w:val="Date"/>
      </w:pPr>
      <w:r>
        <w:t xml:space="preserve">2024-08-28</w:t>
      </w:r>
    </w:p>
    <w:p>
      <w:pPr>
        <w:pStyle w:val="SourceCode"/>
      </w:pPr>
      <w:r>
        <w:rPr>
          <w:rStyle w:val="CommentTok"/>
        </w:rPr>
        <w:t xml:space="preserve">#Setting the working Directory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"D:/IDC_MAGE/PAM50 data Download_Classification"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"D:/IDC_MAGE/PAM50 data Download_Classification"</w:t>
      </w:r>
    </w:p>
    <w:p>
      <w:pPr>
        <w:pStyle w:val="SourceCode"/>
      </w:pPr>
      <w:r>
        <w:rPr>
          <w:rStyle w:val="CommentTok"/>
        </w:rPr>
        <w:t xml:space="preserve"># OBJECTIVE 1</w:t>
      </w:r>
      <w:r>
        <w:br/>
      </w:r>
      <w:r>
        <w:rPr>
          <w:rStyle w:val="CommentTok"/>
        </w:rPr>
        <w:t xml:space="preserve">#PART 2 : DATA CATEGORIZATION USING PAM50</w:t>
      </w:r>
      <w:r>
        <w:br/>
      </w:r>
      <w:r>
        <w:rPr>
          <w:rStyle w:val="CommentTok"/>
        </w:rPr>
        <w:t xml:space="preserve">#First we're going to download PAM50 classified data from the TCGA and use this data to categorize our IDC data</w:t>
      </w:r>
      <w:r>
        <w:br/>
      </w:r>
      <w:r>
        <w:rPr>
          <w:rStyle w:val="CommentTok"/>
        </w:rPr>
        <w:t xml:space="preserve">#Since we used cases (used these as barcodes to obtain data matching the manifest file corresponding to the IDC data), We're going to use a package TCGAutils to convert these cases to barcode ids that are identifiable for the PAM50 data download package of TCGAbiolinks </w:t>
      </w:r>
    </w:p>
    <w:p>
      <w:pPr>
        <w:pStyle w:val="SourceCode"/>
      </w:pPr>
      <w:r>
        <w:rPr>
          <w:rStyle w:val="CommentTok"/>
        </w:rPr>
        <w:t xml:space="preserve">#Loading libraries</w:t>
      </w:r>
      <w:r>
        <w:br/>
      </w:r>
      <w:r>
        <w:rPr>
          <w:rStyle w:val="CommentTok"/>
        </w:rPr>
        <w:t xml:space="preserve">#Loading libraries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(TCGAutils) </w:t>
      </w:r>
      <w:r>
        <w:rPr>
          <w:rStyle w:val="CommentTok"/>
        </w:rPr>
        <w:t xml:space="preserve"># this package contains the TCGAcode which converts cases ids to barcodes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(TCGAbiolinks)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</w:t>
      </w:r>
    </w:p>
    <w:p>
      <w:pPr>
        <w:pStyle w:val="SourceCode"/>
      </w:pPr>
      <w:r>
        <w:rPr>
          <w:rStyle w:val="VerbatimChar"/>
        </w:rPr>
        <w:t xml:space="preserve">## Warning: package 'readxl' was built under R version 4.2.3</w:t>
      </w:r>
    </w:p>
    <w:p>
      <w:pPr>
        <w:pStyle w:val="SourceCode"/>
      </w:pPr>
      <w:r>
        <w:rPr>
          <w:rStyle w:val="CommentTok"/>
        </w:rPr>
        <w:t xml:space="preserve">#Loading the cases barcodes from the IDC gdc_manifest file</w:t>
      </w:r>
      <w:r>
        <w:br/>
      </w:r>
      <w:r>
        <w:rPr>
          <w:rStyle w:val="NormalTok"/>
        </w:rPr>
        <w:t xml:space="preserve">cases_barcodes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"D:/IDC_MAGE/IDC_TCGA_Datadownload/IDCCases_barcodes.csv"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(cases_barcodes)</w:t>
      </w:r>
    </w:p>
    <w:p>
      <w:pPr>
        <w:pStyle w:val="SourceCode"/>
      </w:pPr>
      <w:r>
        <w:rPr>
          <w:rStyle w:val="VerbatimChar"/>
        </w:rPr>
        <w:t xml:space="preserve">##   X                            x</w:t>
      </w:r>
      <w:r>
        <w:br/>
      </w:r>
      <w:r>
        <w:rPr>
          <w:rStyle w:val="VerbatimChar"/>
        </w:rPr>
        <w:t xml:space="preserve">## 1 1 TCGA-A2-A04U-01A-11R-A115-07</w:t>
      </w:r>
      <w:r>
        <w:br/>
      </w:r>
      <w:r>
        <w:rPr>
          <w:rStyle w:val="VerbatimChar"/>
        </w:rPr>
        <w:t xml:space="preserve">## 2 2 TCGA-AN-A04A-01A-21R-A034-07</w:t>
      </w:r>
      <w:r>
        <w:br/>
      </w:r>
      <w:r>
        <w:rPr>
          <w:rStyle w:val="VerbatimChar"/>
        </w:rPr>
        <w:t xml:space="preserve">## 3 3 TCGA-A7-A13D-01A-13R-A12P-07</w:t>
      </w:r>
      <w:r>
        <w:br/>
      </w:r>
      <w:r>
        <w:rPr>
          <w:rStyle w:val="VerbatimChar"/>
        </w:rPr>
        <w:t xml:space="preserve">## 4 4 TCGA-BH-A201-01A-11R-A14M-07</w:t>
      </w:r>
      <w:r>
        <w:br/>
      </w:r>
      <w:r>
        <w:rPr>
          <w:rStyle w:val="VerbatimChar"/>
        </w:rPr>
        <w:t xml:space="preserve">## 5 5 TCGA-A2-A04R-01A-41R-A109-07</w:t>
      </w:r>
      <w:r>
        <w:br/>
      </w:r>
      <w:r>
        <w:rPr>
          <w:rStyle w:val="VerbatimChar"/>
        </w:rPr>
        <w:t xml:space="preserve">## 6 6 TCGA-AN-A03X-01A-21R-A00Z-07</w:t>
      </w:r>
    </w:p>
    <w:p>
      <w:pPr>
        <w:pStyle w:val="SourceCode"/>
      </w:pPr>
      <w:r>
        <w:rPr>
          <w:rStyle w:val="CommentTok"/>
        </w:rPr>
        <w:t xml:space="preserve">#Converting these barcodes into a list</w:t>
      </w:r>
      <w:r>
        <w:br/>
      </w:r>
      <w:r>
        <w:rPr>
          <w:rStyle w:val="NormalTok"/>
        </w:rPr>
        <w:t xml:space="preserve">cases_barcodes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cases_barcodes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CommentTok"/>
        </w:rPr>
        <w:t xml:space="preserve">#Extracting these from the x column</w:t>
      </w:r>
      <w:r>
        <w:br/>
      </w:r>
      <w:r>
        <w:rPr>
          <w:rStyle w:val="NormalTok"/>
        </w:rPr>
        <w:t xml:space="preserve">cases_barcodes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(cases_barcodes) </w:t>
      </w:r>
      <w:r>
        <w:rPr>
          <w:rStyle w:val="CommentTok"/>
        </w:rPr>
        <w:t xml:space="preserve"># making these into a list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(cases_barcodes)</w:t>
      </w:r>
    </w:p>
    <w:p>
      <w:pPr>
        <w:pStyle w:val="SourceCode"/>
      </w:pPr>
      <w:r>
        <w:rPr>
          <w:rStyle w:val="VerbatimChar"/>
        </w:rPr>
        <w:t xml:space="preserve">## [1] "TCGA-A2-A04U-01A-11R-A115-07" "TCGA-AN-A04A-01A-21R-A034-07"</w:t>
      </w:r>
      <w:r>
        <w:br/>
      </w:r>
      <w:r>
        <w:rPr>
          <w:rStyle w:val="VerbatimChar"/>
        </w:rPr>
        <w:t xml:space="preserve">## [3] "TCGA-A7-A13D-01A-13R-A12P-07" "TCGA-BH-A201-01A-11R-A14M-07"</w:t>
      </w:r>
      <w:r>
        <w:br/>
      </w:r>
      <w:r>
        <w:rPr>
          <w:rStyle w:val="VerbatimChar"/>
        </w:rPr>
        <w:t xml:space="preserve">## [5] "TCGA-A2-A04R-01A-41R-A109-07" "TCGA-AN-A03X-01A-21R-A00Z-07"</w:t>
      </w:r>
    </w:p>
    <w:p>
      <w:pPr>
        <w:pStyle w:val="SourceCode"/>
      </w:pPr>
      <w:r>
        <w:rPr>
          <w:rStyle w:val="CommentTok"/>
        </w:rPr>
        <w:t xml:space="preserve">#Converting these cases ids into sample barcodes</w:t>
      </w:r>
      <w:r>
        <w:br/>
      </w:r>
      <w:r>
        <w:rPr>
          <w:rStyle w:val="NormalTok"/>
        </w:rPr>
        <w:t xml:space="preserve">IDC_samplebarcodes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TCGAbarcode</w:t>
      </w:r>
      <w:r>
        <w:rPr>
          <w:rStyle w:val="NormalTok"/>
        </w:rPr>
        <w:t xml:space="preserve">(cases_barcodes) 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(IDC_samplebarcodes) </w:t>
      </w:r>
      <w:r>
        <w:rPr>
          <w:rStyle w:val="CommentTok"/>
        </w:rPr>
        <w:t xml:space="preserve"># the barcodes displayed are shorter than the cases barcodes</w:t>
      </w:r>
    </w:p>
    <w:p>
      <w:pPr>
        <w:pStyle w:val="SourceCode"/>
      </w:pPr>
      <w:r>
        <w:rPr>
          <w:rStyle w:val="VerbatimChar"/>
        </w:rPr>
        <w:t xml:space="preserve">## [1] "TCGA-A2-A04U" "TCGA-AN-A04A" "TCGA-A7-A13D" "TCGA-BH-A201" "TCGA-A2-A04R"</w:t>
      </w:r>
      <w:r>
        <w:br/>
      </w:r>
      <w:r>
        <w:rPr>
          <w:rStyle w:val="VerbatimChar"/>
        </w:rPr>
        <w:t xml:space="preserve">## [6] "TCGA-AN-A03X"</w:t>
      </w:r>
    </w:p>
    <w:p>
      <w:pPr>
        <w:pStyle w:val="SourceCode"/>
      </w:pPr>
      <w:r>
        <w:rPr>
          <w:rStyle w:val="CommentTok"/>
        </w:rPr>
        <w:t xml:space="preserve">#Using TCGAquery_subtype to download the PAM50 data corresponding to the BRCA project</w:t>
      </w:r>
      <w:r>
        <w:br/>
      </w:r>
      <w:r>
        <w:rPr>
          <w:rStyle w:val="CommentTok"/>
        </w:rPr>
        <w:t xml:space="preserve">#PAM50 classified data corresponding to the IDC barcodes</w:t>
      </w:r>
      <w:r>
        <w:br/>
      </w:r>
      <w:r>
        <w:rPr>
          <w:rStyle w:val="CommentTok"/>
        </w:rPr>
        <w:t xml:space="preserve">#Obtaining TCGA samples with their categorized PAM50 subtypes</w:t>
      </w:r>
      <w:r>
        <w:br/>
      </w:r>
      <w:r>
        <w:rPr>
          <w:rStyle w:val="NormalTok"/>
        </w:rPr>
        <w:t xml:space="preserve">PAM50_BRCAdata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TCGAquery_subtype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"BRCA"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Downloads pam50 subtypes of BRCA  Tumor</w:t>
      </w:r>
    </w:p>
    <w:p>
      <w:pPr>
        <w:pStyle w:val="SourceCode"/>
      </w:pPr>
      <w:r>
        <w:rPr>
          <w:rStyle w:val="VerbatimChar"/>
        </w:rPr>
        <w:t xml:space="preserve">## brca subtype information from:doi.org/10.1016/j.ccell.2018.03.014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(PAM50_BRCAdata) </w:t>
      </w:r>
      <w:r>
        <w:rPr>
          <w:rStyle w:val="CommentTok"/>
        </w:rPr>
        <w:t xml:space="preserve"># Column 11 contains the BRCA-subtypes classified using PAM50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patient      Tumor.Type Included_in_previous_mark…¹ vital_status days_to_birth</w:t>
      </w:r>
      <w:r>
        <w:br/>
      </w:r>
      <w:r>
        <w:rPr>
          <w:rStyle w:val="VerbatimChar"/>
        </w:rPr>
        <w:t xml:space="preserve">##   &lt;chr&gt;        &lt;chr&gt;      &lt;chr&gt;                       &lt;chr&gt;        &lt;chr&gt;        </w:t>
      </w:r>
      <w:r>
        <w:br/>
      </w:r>
      <w:r>
        <w:rPr>
          <w:rStyle w:val="VerbatimChar"/>
        </w:rPr>
        <w:t xml:space="preserve">## 1 TCGA-3C-AAAU BRCA       NO                          Alive        -20211       </w:t>
      </w:r>
      <w:r>
        <w:br/>
      </w:r>
      <w:r>
        <w:rPr>
          <w:rStyle w:val="VerbatimChar"/>
        </w:rPr>
        <w:t xml:space="preserve">## 2 TCGA-3C-AALI BRCA       NO                          Alive        -18538       </w:t>
      </w:r>
      <w:r>
        <w:br/>
      </w:r>
      <w:r>
        <w:rPr>
          <w:rStyle w:val="VerbatimChar"/>
        </w:rPr>
        <w:t xml:space="preserve">## 3 TCGA-3C-AALJ BRCA       NO                          Alive        -22848       </w:t>
      </w:r>
      <w:r>
        <w:br/>
      </w:r>
      <w:r>
        <w:rPr>
          <w:rStyle w:val="VerbatimChar"/>
        </w:rPr>
        <w:t xml:space="preserve">## 4 TCGA-3C-AALK BRCA       NO                          Alive        -19074       </w:t>
      </w:r>
      <w:r>
        <w:br/>
      </w:r>
      <w:r>
        <w:rPr>
          <w:rStyle w:val="VerbatimChar"/>
        </w:rPr>
        <w:t xml:space="preserve">## 5 TCGA-4H-AAAK BRCA       NO                          Alive        -18371       </w:t>
      </w:r>
      <w:r>
        <w:br/>
      </w:r>
      <w:r>
        <w:rPr>
          <w:rStyle w:val="VerbatimChar"/>
        </w:rPr>
        <w:t xml:space="preserve">## 6 TCGA-5L-AAT0 BRCA       NO                          Alive        -15393       </w:t>
      </w:r>
      <w:r>
        <w:br/>
      </w:r>
      <w:r>
        <w:rPr>
          <w:rStyle w:val="VerbatimChar"/>
        </w:rPr>
        <w:t xml:space="preserve">## # ℹ abbreviated name: ¹​Included_in_previous_marker_papers</w:t>
      </w:r>
      <w:r>
        <w:br/>
      </w:r>
      <w:r>
        <w:rPr>
          <w:rStyle w:val="VerbatimChar"/>
        </w:rPr>
        <w:t xml:space="preserve">## # ℹ 19 more variables: days_to_death &lt;chr&gt;, days_to_last_followup &lt;chr&gt;,</w:t>
      </w:r>
      <w:r>
        <w:br/>
      </w:r>
      <w:r>
        <w:rPr>
          <w:rStyle w:val="VerbatimChar"/>
        </w:rPr>
        <w:t xml:space="preserve">## #   age_at_initial_pathologic_diagnosis &lt;dbl&gt;, pathologic_stage &lt;chr&gt;,</w:t>
      </w:r>
      <w:r>
        <w:br/>
      </w:r>
      <w:r>
        <w:rPr>
          <w:rStyle w:val="VerbatimChar"/>
        </w:rPr>
        <w:t xml:space="preserve">## #   Tumor_Grade &lt;chr&gt;, BRCA_Pathology &lt;chr&gt;, BRCA_Subtype_PAM50 &lt;chr&gt;,</w:t>
      </w:r>
      <w:r>
        <w:br/>
      </w:r>
      <w:r>
        <w:rPr>
          <w:rStyle w:val="VerbatimChar"/>
        </w:rPr>
        <w:t xml:space="preserve">## #   MSI_status &lt;chr&gt;, HPV_Status &lt;chr&gt;, tobacco_smoking_history &lt;chr&gt;,</w:t>
      </w:r>
      <w:r>
        <w:br/>
      </w:r>
      <w:r>
        <w:rPr>
          <w:rStyle w:val="VerbatimChar"/>
        </w:rPr>
        <w:t xml:space="preserve">## #   `CNV Clusters` &lt;chr&gt;, `Mutation Clusters` &lt;chr&gt;,</w:t>
      </w:r>
      <w:r>
        <w:br/>
      </w:r>
      <w:r>
        <w:rPr>
          <w:rStyle w:val="VerbatimChar"/>
        </w:rPr>
        <w:t xml:space="preserve">## #   `DNA.Methylation Clusters` &lt;chr&gt;, `mRNA Clusters` &lt;chr&gt;, …</w:t>
      </w:r>
    </w:p>
    <w:p>
      <w:pPr>
        <w:pStyle w:val="SourceCode"/>
      </w:pPr>
      <w:r>
        <w:rPr>
          <w:rStyle w:val="CommentTok"/>
        </w:rPr>
        <w:t xml:space="preserve"># Saving out the PAM50 subtypes file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(PAM50_BRCAdata, </w:t>
      </w:r>
      <w:r>
        <w:rPr>
          <w:rStyle w:val="StringTok"/>
        </w:rPr>
        <w:t xml:space="preserve">"PAM50_BRCAdata.csv"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4.2.3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CommentTok"/>
        </w:rPr>
        <w:t xml:space="preserve"># Filter the data frame</w:t>
      </w:r>
      <w:r>
        <w:br/>
      </w:r>
      <w:r>
        <w:rPr>
          <w:rStyle w:val="NormalTok"/>
        </w:rPr>
        <w:t xml:space="preserve">PAM50_IDCdata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PAM50_BRCAdata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(patient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IDC_samplebarcodes)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(PAM50_IDCdata)</w:t>
      </w:r>
    </w:p>
    <w:p>
      <w:pPr>
        <w:pStyle w:val="SourceCode"/>
      </w:pPr>
      <w:r>
        <w:rPr>
          <w:rStyle w:val="VerbatimChar"/>
        </w:rPr>
        <w:t xml:space="preserve">## # A tibble: 6 × 24</w:t>
      </w:r>
      <w:r>
        <w:br/>
      </w:r>
      <w:r>
        <w:rPr>
          <w:rStyle w:val="VerbatimChar"/>
        </w:rPr>
        <w:t xml:space="preserve">##   patient      Tumor.Type Included_in_previous_mark…¹ vital_status days_to_birth</w:t>
      </w:r>
      <w:r>
        <w:br/>
      </w:r>
      <w:r>
        <w:rPr>
          <w:rStyle w:val="VerbatimChar"/>
        </w:rPr>
        <w:t xml:space="preserve">##   &lt;chr&gt;        &lt;chr&gt;      &lt;chr&gt;                       &lt;chr&gt;        &lt;chr&gt;        </w:t>
      </w:r>
      <w:r>
        <w:br/>
      </w:r>
      <w:r>
        <w:rPr>
          <w:rStyle w:val="VerbatimChar"/>
        </w:rPr>
        <w:t xml:space="preserve">## 1 TCGA-3C-AALI BRCA       NO                          Alive        -18538       </w:t>
      </w:r>
      <w:r>
        <w:br/>
      </w:r>
      <w:r>
        <w:rPr>
          <w:rStyle w:val="VerbatimChar"/>
        </w:rPr>
        <w:t xml:space="preserve">## 2 TCGA-3C-AALJ BRCA       NO                          Alive        -22848       </w:t>
      </w:r>
      <w:r>
        <w:br/>
      </w:r>
      <w:r>
        <w:rPr>
          <w:rStyle w:val="VerbatimChar"/>
        </w:rPr>
        <w:t xml:space="preserve">## 3 TCGA-3C-AALK BRCA       NO                          Alive        -19074       </w:t>
      </w:r>
      <w:r>
        <w:br/>
      </w:r>
      <w:r>
        <w:rPr>
          <w:rStyle w:val="VerbatimChar"/>
        </w:rPr>
        <w:t xml:space="preserve">## 4 TCGA-A1-A0SD BRCA       YES                         Alive        -21793       </w:t>
      </w:r>
      <w:r>
        <w:br/>
      </w:r>
      <w:r>
        <w:rPr>
          <w:rStyle w:val="VerbatimChar"/>
        </w:rPr>
        <w:t xml:space="preserve">## 5 TCGA-A1-A0SF BRCA       YES                         Alive        -19731       </w:t>
      </w:r>
      <w:r>
        <w:br/>
      </w:r>
      <w:r>
        <w:rPr>
          <w:rStyle w:val="VerbatimChar"/>
        </w:rPr>
        <w:t xml:space="preserve">## 6 TCGA-A1-A0SH BRCA       YES                         Alive        -14595       </w:t>
      </w:r>
      <w:r>
        <w:br/>
      </w:r>
      <w:r>
        <w:rPr>
          <w:rStyle w:val="VerbatimChar"/>
        </w:rPr>
        <w:t xml:space="preserve">## # ℹ abbreviated name: ¹​Included_in_previous_marker_papers</w:t>
      </w:r>
      <w:r>
        <w:br/>
      </w:r>
      <w:r>
        <w:rPr>
          <w:rStyle w:val="VerbatimChar"/>
        </w:rPr>
        <w:t xml:space="preserve">## # ℹ 19 more variables: days_to_death &lt;chr&gt;, days_to_last_followup &lt;chr&gt;,</w:t>
      </w:r>
      <w:r>
        <w:br/>
      </w:r>
      <w:r>
        <w:rPr>
          <w:rStyle w:val="VerbatimChar"/>
        </w:rPr>
        <w:t xml:space="preserve">## #   age_at_initial_pathologic_diagnosis &lt;dbl&gt;, pathologic_stage &lt;chr&gt;,</w:t>
      </w:r>
      <w:r>
        <w:br/>
      </w:r>
      <w:r>
        <w:rPr>
          <w:rStyle w:val="VerbatimChar"/>
        </w:rPr>
        <w:t xml:space="preserve">## #   Tumor_Grade &lt;chr&gt;, BRCA_Pathology &lt;chr&gt;, BRCA_Subtype_PAM50 &lt;chr&gt;,</w:t>
      </w:r>
      <w:r>
        <w:br/>
      </w:r>
      <w:r>
        <w:rPr>
          <w:rStyle w:val="VerbatimChar"/>
        </w:rPr>
        <w:t xml:space="preserve">## #   MSI_status &lt;chr&gt;, HPV_Status &lt;chr&gt;, tobacco_smoking_history &lt;chr&gt;,</w:t>
      </w:r>
      <w:r>
        <w:br/>
      </w:r>
      <w:r>
        <w:rPr>
          <w:rStyle w:val="VerbatimChar"/>
        </w:rPr>
        <w:t xml:space="preserve">## #   `CNV Clusters` &lt;chr&gt;, `Mutation Clusters` &lt;chr&gt;,</w:t>
      </w:r>
      <w:r>
        <w:br/>
      </w:r>
      <w:r>
        <w:rPr>
          <w:rStyle w:val="VerbatimChar"/>
        </w:rPr>
        <w:t xml:space="preserve">## #   `DNA.Methylation Clusters` &lt;chr&gt;, `mRNA Clusters` &lt;chr&gt;, …</w:t>
      </w:r>
    </w:p>
    <w:p>
      <w:pPr>
        <w:pStyle w:val="SourceCode"/>
      </w:pPr>
      <w:r>
        <w:rPr>
          <w:rStyle w:val="NormalTok"/>
        </w:rPr>
        <w:t xml:space="preserve">total_rows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(PAM50_IDCdata)</w:t>
      </w:r>
      <w:r>
        <w:br/>
      </w:r>
      <w:r>
        <w:rPr>
          <w:rStyle w:val="NormalTok"/>
        </w:rPr>
        <w:t xml:space="preserve">total_rows   </w:t>
      </w:r>
      <w:r>
        <w:rPr>
          <w:rStyle w:val="CommentTok"/>
        </w:rPr>
        <w:t xml:space="preserve">#This returns 595 entries(samples) which corresponds to the number of unique samples </w:t>
      </w:r>
    </w:p>
    <w:p>
      <w:pPr>
        <w:pStyle w:val="SourceCode"/>
      </w:pPr>
      <w:r>
        <w:rPr>
          <w:rStyle w:val="VerbatimChar"/>
        </w:rPr>
        <w:t xml:space="preserve">## [1] 595</w:t>
      </w:r>
    </w:p>
    <w:p>
      <w:pPr>
        <w:pStyle w:val="SourceCode"/>
      </w:pPr>
      <w:r>
        <w:rPr>
          <w:rStyle w:val="CommentTok"/>
        </w:rPr>
        <w:t xml:space="preserve">#Counting occurences of each BRCA-subtype</w:t>
      </w:r>
      <w:r>
        <w:br/>
      </w:r>
      <w:r>
        <w:br/>
      </w:r>
      <w:r>
        <w:rPr>
          <w:rStyle w:val="NormalTok"/>
        </w:rPr>
        <w:t xml:space="preserve">BRCAsubtype_counts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table</w:t>
      </w:r>
      <w:r>
        <w:rPr>
          <w:rStyle w:val="NormalTok"/>
        </w:rPr>
        <w:t xml:space="preserve">(PAM50_IDCdata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BRCA_Subtype_PAM50))</w:t>
      </w:r>
      <w:r>
        <w:br/>
      </w:r>
      <w:r>
        <w:br/>
      </w:r>
      <w:r>
        <w:rPr>
          <w:rStyle w:val="CommentTok"/>
        </w:rPr>
        <w:t xml:space="preserve"># Spreading the counts into a wide format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(tidyr)</w:t>
      </w:r>
    </w:p>
    <w:p>
      <w:pPr>
        <w:pStyle w:val="SourceCode"/>
      </w:pPr>
      <w:r>
        <w:rPr>
          <w:rStyle w:val="VerbatimChar"/>
        </w:rPr>
        <w:t xml:space="preserve">## Warning: package 'tidyr' was built under R version 4.2.3</w:t>
      </w:r>
    </w:p>
    <w:p>
      <w:pPr>
        <w:pStyle w:val="SourceCode"/>
      </w:pPr>
      <w:r>
        <w:rPr>
          <w:rStyle w:val="NormalTok"/>
        </w:rPr>
        <w:t xml:space="preserve">BRCAsubtype_counts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spread</w:t>
      </w:r>
      <w:r>
        <w:rPr>
          <w:rStyle w:val="NormalTok"/>
        </w:rPr>
        <w:t xml:space="preserve">(BRCAsubtype_counts, Var1, Freq)</w:t>
      </w:r>
      <w:r>
        <w:br/>
      </w:r>
      <w:r>
        <w:br/>
      </w:r>
      <w:r>
        <w:rPr>
          <w:rStyle w:val="CommentTok"/>
        </w:rPr>
        <w:t xml:space="preserve"># View the result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(BRCAsubtype_counts)</w:t>
      </w:r>
    </w:p>
    <w:p>
      <w:pPr>
        <w:pStyle w:val="SourceCode"/>
      </w:pPr>
      <w:r>
        <w:rPr>
          <w:rStyle w:val="VerbatimChar"/>
        </w:rPr>
        <w:t xml:space="preserve">##   Basal Her2 LumA LumB Normal</w:t>
      </w:r>
      <w:r>
        <w:br/>
      </w:r>
      <w:r>
        <w:rPr>
          <w:rStyle w:val="VerbatimChar"/>
        </w:rPr>
        <w:t xml:space="preserve">## 1   133   58  257  129     18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4.2.3</w:t>
      </w:r>
    </w:p>
    <w:p>
      <w:pPr>
        <w:pStyle w:val="SourceCode"/>
      </w:pPr>
      <w:r>
        <w:rPr>
          <w:rStyle w:val="CommentTok"/>
        </w:rPr>
        <w:t xml:space="preserve">#converting the subtypes categorization into a long format</w:t>
      </w:r>
      <w:r>
        <w:br/>
      </w:r>
      <w:r>
        <w:rPr>
          <w:rStyle w:val="NormalTok"/>
        </w:rPr>
        <w:t xml:space="preserve">BRCAsubtype_counts_long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gather</w:t>
      </w:r>
      <w:r>
        <w:rPr>
          <w:rStyle w:val="NormalTok"/>
        </w:rPr>
        <w:t xml:space="preserve">(BRCAsubtype_counts, </w:t>
      </w:r>
      <w:r>
        <w:rPr>
          <w:rStyle w:val="AttributeTok"/>
        </w:rPr>
        <w:t xml:space="preserve">key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(BRCAsubtype_counts_long)</w:t>
      </w:r>
    </w:p>
    <w:p>
      <w:pPr>
        <w:pStyle w:val="SourceCode"/>
      </w:pPr>
      <w:r>
        <w:rPr>
          <w:rStyle w:val="VerbatimChar"/>
        </w:rPr>
        <w:t xml:space="preserve">##   Subtype Count</w:t>
      </w:r>
      <w:r>
        <w:br/>
      </w:r>
      <w:r>
        <w:rPr>
          <w:rStyle w:val="VerbatimChar"/>
        </w:rPr>
        <w:t xml:space="preserve">## 1   Basal   133</w:t>
      </w:r>
      <w:r>
        <w:br/>
      </w:r>
      <w:r>
        <w:rPr>
          <w:rStyle w:val="VerbatimChar"/>
        </w:rPr>
        <w:t xml:space="preserve">## 2    Her2    58</w:t>
      </w:r>
      <w:r>
        <w:br/>
      </w:r>
      <w:r>
        <w:rPr>
          <w:rStyle w:val="VerbatimChar"/>
        </w:rPr>
        <w:t xml:space="preserve">## 3    LumA   257</w:t>
      </w:r>
      <w:r>
        <w:br/>
      </w:r>
      <w:r>
        <w:rPr>
          <w:rStyle w:val="VerbatimChar"/>
        </w:rPr>
        <w:t xml:space="preserve">## 4    LumB   129</w:t>
      </w:r>
      <w:r>
        <w:br/>
      </w:r>
      <w:r>
        <w:rPr>
          <w:rStyle w:val="VerbatimChar"/>
        </w:rPr>
        <w:t xml:space="preserve">## 5  Normal    18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(BRCAsubtype_counts_long, </w:t>
      </w:r>
      <w:r>
        <w:rPr>
          <w:rStyle w:val="StringTok"/>
        </w:rPr>
        <w:t xml:space="preserve">"BRCAsubtypes_countsocurrences.csv"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Plot the counts of each subtype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(BRCAsubtype_counts_long,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"Occurence of Each Subtype in the unique IDC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"BRCA Subtypes of IDC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Save the displayed plot to a PDF file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"BRCA_Subtype_Plot.pdf"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Display the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PAM50-data-download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#Calculating the means of counts and doing the plots</w:t>
      </w:r>
      <w:r>
        <w:br/>
      </w:r>
      <w:r>
        <w:rPr>
          <w:rStyle w:val="CommentTok"/>
        </w:rPr>
        <w:t xml:space="preserve"># Calculate the mean of counts for each subtype</w:t>
      </w:r>
      <w:r>
        <w:br/>
      </w:r>
      <w:r>
        <w:rPr>
          <w:rStyle w:val="NormalTok"/>
        </w:rPr>
        <w:t xml:space="preserve">mean_counts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BRCAsubtype_counts_long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(Subtype)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Mean_Count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(Count))</w:t>
      </w:r>
      <w:r>
        <w:br/>
      </w:r>
      <w:r>
        <w:br/>
      </w:r>
      <w:r>
        <w:rPr>
          <w:rStyle w:val="CommentTok"/>
        </w:rPr>
        <w:t xml:space="preserve"># Plot the mean counts of each subtype</w:t>
      </w:r>
      <w:r>
        <w:br/>
      </w:r>
      <w:r>
        <w:rPr>
          <w:rStyle w:val="NormalTok"/>
        </w:rPr>
        <w:t xml:space="preserve">mean_plot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(mean_counts,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Subtype,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Mean_Count,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Subtype))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Occurrence of Each Subtype in IDC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"BRCA Subtypes of IDC Samples"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Counts"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scale_fill_brewer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Save the mean plot to a PDF file</w:t>
      </w:r>
      <w:r>
        <w:br/>
      </w:r>
      <w:r>
        <w:rPr>
          <w:rStyle w:val="FunctionTok"/>
        </w:rPr>
        <w:t xml:space="preserve">ggsave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"BRCA_Subtype_Mean_Plot.pdf"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plot =</w:t>
      </w:r>
      <w:r>
        <w:rPr>
          <w:rStyle w:val="NormalTok"/>
        </w:rPr>
        <w:t xml:space="preserve"> mean_plot,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Display the mean plot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(mean_plot)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PAM50-data-download_files/figure-docx/unnamed-chunk-11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PAM50 Data Download</dc:title>
  <dc:creator>Kevin Cissie</dc:creator>
  <cp:keywords/>
  <dcterms:created xsi:type="dcterms:W3CDTF">2024-10-12T18:49:14Z</dcterms:created>
  <dcterms:modified xsi:type="dcterms:W3CDTF">2024-10-12T18:49:14Z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2024-08-28</vt:lpwstr>
  </property>
  <property fmtid="{D5CDD505-2E9C-101B-9397-08002B2CF9AE}" pid="3" name="output">
    <vt:lpwstr/>
  </property>
</Properties>
</file>