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D53B0" w14:textId="77777777" w:rsidR="00260C52" w:rsidRDefault="00000000">
      <w:pPr>
        <w:spacing w:before="200" w:after="40"/>
      </w:pPr>
      <w:r>
        <w:rPr>
          <w:rFonts w:ascii="Arial" w:hAnsi="Arial"/>
          <w:b/>
          <w:color w:val="1B365D"/>
          <w:sz w:val="44"/>
        </w:rPr>
        <w:t>Aerosol Can Coating Calculations</w:t>
      </w:r>
    </w:p>
    <w:p w14:paraId="416DBE34" w14:textId="77777777" w:rsidR="00260C52" w:rsidRDefault="00000000">
      <w:pPr>
        <w:spacing w:after="120"/>
      </w:pPr>
      <w:r>
        <w:rPr>
          <w:rFonts w:ascii="Arial" w:hAnsi="Arial"/>
          <w:b/>
          <w:color w:val="333333"/>
          <w:sz w:val="20"/>
        </w:rPr>
        <w:t xml:space="preserve">Can Dimensions: </w:t>
      </w:r>
      <w:r>
        <w:rPr>
          <w:rFonts w:ascii="Arial" w:hAnsi="Arial"/>
          <w:color w:val="333333"/>
          <w:sz w:val="20"/>
        </w:rPr>
        <w:t>45mm outer diameter × 160mm height, wall thickness ~0.12mm</w:t>
      </w:r>
    </w:p>
    <w:p w14:paraId="2A26B0F3" w14:textId="77777777" w:rsidR="00260C52" w:rsidRDefault="00260C52">
      <w:pPr>
        <w:pBdr>
          <w:bottom w:val="single" w:sz="6" w:space="1" w:color="D3D3D3"/>
        </w:pBdr>
        <w:spacing w:after="240"/>
      </w:pPr>
    </w:p>
    <w:p w14:paraId="295F2EE0" w14:textId="77777777" w:rsidR="00260C52" w:rsidRDefault="00000000">
      <w:pPr>
        <w:keepNext/>
        <w:spacing w:before="360" w:after="120"/>
      </w:pPr>
      <w:r>
        <w:rPr>
          <w:rFonts w:ascii="Arial" w:hAnsi="Arial"/>
          <w:b/>
          <w:color w:val="1B365D"/>
          <w:sz w:val="28"/>
        </w:rPr>
        <w:t>Step 1: Calculate the Can Surface Area</w:t>
      </w:r>
    </w:p>
    <w:p w14:paraId="4395FDA0" w14:textId="77777777" w:rsidR="00260C52" w:rsidRDefault="00000000">
      <w:pPr>
        <w:spacing w:after="120"/>
      </w:pPr>
      <w:r>
        <w:rPr>
          <w:rFonts w:ascii="Arial" w:hAnsi="Arial"/>
          <w:color w:val="333333"/>
          <w:sz w:val="20"/>
        </w:rPr>
        <w:t>To determine the required coating quantity per can, the surface area must be calculated from the physical geometry of the cylinder. The calculations are split into external and internal surfaces due to the differing application methods and regions coated.</w:t>
      </w:r>
    </w:p>
    <w:p w14:paraId="6C2FAA14" w14:textId="77777777" w:rsidR="00260C52" w:rsidRDefault="00000000">
      <w:pPr>
        <w:keepNext/>
        <w:spacing w:before="280" w:after="80"/>
      </w:pPr>
      <w:r>
        <w:rPr>
          <w:rFonts w:ascii="Arial" w:hAnsi="Arial"/>
          <w:b/>
          <w:color w:val="2F5597"/>
          <w:sz w:val="24"/>
        </w:rPr>
        <w:t>External Surface Area (for Base Coat &amp; Varnish)</w:t>
      </w:r>
    </w:p>
    <w:p w14:paraId="7B9CC1FD" w14:textId="77777777" w:rsidR="00260C52" w:rsidRDefault="00000000">
      <w:pPr>
        <w:spacing w:after="120"/>
      </w:pPr>
      <w:r>
        <w:rPr>
          <w:rFonts w:ascii="Arial" w:hAnsi="Arial"/>
          <w:color w:val="333333"/>
          <w:sz w:val="20"/>
        </w:rPr>
        <w:t>The outside of the can is coated on the side wall only. The bottom is left uncoated as it sits on the conveyor line during processing. The side wall of the cylinder is represented by the formula:</w:t>
      </w:r>
    </w:p>
    <w:p w14:paraId="47CB0983" w14:textId="77777777" w:rsidR="00260C52" w:rsidRDefault="00000000">
      <w:pPr>
        <w:pBdr>
          <w:top w:val="single" w:sz="4" w:space="4" w:color="D3D3D3"/>
          <w:left w:val="single" w:sz="4" w:space="4" w:color="D3D3D3"/>
          <w:bottom w:val="single" w:sz="4" w:space="4" w:color="D3D3D3"/>
          <w:right w:val="single" w:sz="4" w:space="4" w:color="D3D3D3"/>
        </w:pBdr>
        <w:shd w:val="clear" w:color="auto" w:fill="F2F4F7"/>
        <w:spacing w:before="160" w:after="160"/>
        <w:jc w:val="center"/>
      </w:pPr>
      <w:r>
        <w:rPr>
          <w:rFonts w:ascii="Consolas" w:hAnsi="Consolas"/>
          <w:b/>
          <w:color w:val="1B365D"/>
          <w:sz w:val="19"/>
        </w:rPr>
        <w:t>Area_outer = pi * diameter * height = pi * 45 mm * 160 mm = 22,619 mm2 = 0.02262 m2</w:t>
      </w:r>
    </w:p>
    <w:p w14:paraId="5338B125" w14:textId="77777777" w:rsidR="00260C52" w:rsidRDefault="00000000">
      <w:pPr>
        <w:keepNext/>
        <w:spacing w:before="280" w:after="80"/>
      </w:pPr>
      <w:r>
        <w:rPr>
          <w:rFonts w:ascii="Arial" w:hAnsi="Arial"/>
          <w:b/>
          <w:color w:val="2F5597"/>
          <w:sz w:val="24"/>
        </w:rPr>
        <w:t>Internal Surface Area (for Internal Lacquer)</w:t>
      </w:r>
    </w:p>
    <w:p w14:paraId="40F0A804" w14:textId="77777777" w:rsidR="00260C52" w:rsidRDefault="00000000">
      <w:pPr>
        <w:spacing w:after="120"/>
      </w:pPr>
      <w:r>
        <w:rPr>
          <w:rFonts w:ascii="Arial" w:hAnsi="Arial"/>
          <w:color w:val="333333"/>
          <w:sz w:val="20"/>
        </w:rPr>
        <w:t>The interior of the can is coated on both the side wall and the bottom base to protect the aluminum against corrosion from the chemical formulation of the aerosol product. The wall thickness is 0.12 mm, meaning the inner diameter is 44.76 mm (45 mm minus 2 x 0.12 mm).</w:t>
      </w:r>
    </w:p>
    <w:p w14:paraId="6B6A778B" w14:textId="77777777" w:rsidR="00260C52" w:rsidRDefault="00000000">
      <w:pPr>
        <w:pBdr>
          <w:top w:val="single" w:sz="4" w:space="4" w:color="D3D3D3"/>
          <w:left w:val="single" w:sz="4" w:space="4" w:color="D3D3D3"/>
          <w:bottom w:val="single" w:sz="4" w:space="4" w:color="D3D3D3"/>
          <w:right w:val="single" w:sz="4" w:space="4" w:color="D3D3D3"/>
        </w:pBdr>
        <w:shd w:val="clear" w:color="auto" w:fill="F2F4F7"/>
        <w:spacing w:before="160" w:after="160"/>
        <w:jc w:val="center"/>
      </w:pPr>
      <w:r>
        <w:rPr>
          <w:rFonts w:ascii="Consolas" w:hAnsi="Consolas"/>
          <w:b/>
          <w:color w:val="1B365D"/>
          <w:sz w:val="19"/>
        </w:rPr>
        <w:t>Area_inner_wall = pi * 44.76 mm * 160 mm = 22,499 mm2</w:t>
      </w:r>
      <w:r>
        <w:rPr>
          <w:rFonts w:ascii="Consolas" w:hAnsi="Consolas"/>
          <w:b/>
          <w:color w:val="1B365D"/>
          <w:sz w:val="19"/>
        </w:rPr>
        <w:br/>
        <w:t>Area_inner_base = pi * (22.38 mm)^2 = 1,573 mm2</w:t>
      </w:r>
      <w:r>
        <w:rPr>
          <w:rFonts w:ascii="Consolas" w:hAnsi="Consolas"/>
          <w:b/>
          <w:color w:val="1B365D"/>
          <w:sz w:val="19"/>
        </w:rPr>
        <w:br/>
        <w:t>Area_inner_total = 22,499 mm2 + 1,573 mm2 = 24,072 mm2 = 0.02407 m2</w:t>
      </w:r>
    </w:p>
    <w:p w14:paraId="1D7D9201" w14:textId="77777777" w:rsidR="00260C52" w:rsidRDefault="00000000">
      <w:pPr>
        <w:keepNext/>
        <w:spacing w:before="360" w:after="120"/>
      </w:pPr>
      <w:r>
        <w:rPr>
          <w:rFonts w:ascii="Arial" w:hAnsi="Arial"/>
          <w:b/>
          <w:color w:val="1B365D"/>
          <w:sz w:val="28"/>
        </w:rPr>
        <w:t>Step 2: Multiply Surface Area by TDS Wet Film Weight</w:t>
      </w:r>
    </w:p>
    <w:p w14:paraId="7556F359" w14:textId="77777777" w:rsidR="00260C52" w:rsidRDefault="00000000">
      <w:pPr>
        <w:spacing w:after="120"/>
      </w:pPr>
      <w:r>
        <w:rPr>
          <w:rFonts w:ascii="Arial" w:hAnsi="Arial"/>
          <w:color w:val="333333"/>
          <w:sz w:val="20"/>
        </w:rPr>
        <w:t>The Technical Data Sheets (TDS) specify the recommended wet film weight applied in grams per square meter (g/m²). To calculate the theoretical consumption per can, we multiply the surface area by the wet film weight. To ensure high-end coverage and prevent under-application, the high-end value of the TDS range is selected for all coating items.</w:t>
      </w:r>
    </w:p>
    <w:p w14:paraId="23C28602" w14:textId="77777777" w:rsidR="00260C52" w:rsidRDefault="00000000">
      <w:pPr>
        <w:pBdr>
          <w:top w:val="single" w:sz="4" w:space="4" w:color="D3D3D3"/>
          <w:left w:val="single" w:sz="4" w:space="4" w:color="D3D3D3"/>
          <w:bottom w:val="single" w:sz="4" w:space="4" w:color="D3D3D3"/>
          <w:right w:val="single" w:sz="4" w:space="4" w:color="D3D3D3"/>
        </w:pBdr>
        <w:shd w:val="clear" w:color="auto" w:fill="F2F4F7"/>
        <w:spacing w:before="160" w:after="160"/>
        <w:jc w:val="center"/>
      </w:pPr>
      <w:r>
        <w:rPr>
          <w:rFonts w:ascii="Consolas" w:hAnsi="Consolas"/>
          <w:b/>
          <w:color w:val="1B365D"/>
          <w:sz w:val="19"/>
        </w:rPr>
        <w:t>Consumption per can = Surface area (m2) * Wet film weight (g/m2)</w:t>
      </w:r>
    </w:p>
    <w:p w14:paraId="789BCB1F" w14:textId="77777777" w:rsidR="00260C52" w:rsidRDefault="00000000">
      <w:pPr>
        <w:keepNext/>
        <w:spacing w:before="280" w:after="80"/>
      </w:pPr>
      <w:r>
        <w:rPr>
          <w:rFonts w:ascii="Arial" w:hAnsi="Arial"/>
          <w:b/>
          <w:color w:val="2F5597"/>
          <w:sz w:val="24"/>
        </w:rPr>
        <w:t>Internal Lacquer — SCHEKOSOL INT PROT Gold (400 9 901)</w:t>
      </w:r>
    </w:p>
    <w:tbl>
      <w:tblPr>
        <w:tblW w:w="0" w:type="auto"/>
        <w:jc w:val="center"/>
        <w:tblLayout w:type="fixed"/>
        <w:tblLook w:val="04A0" w:firstRow="1" w:lastRow="0" w:firstColumn="1" w:lastColumn="0" w:noHBand="0" w:noVBand="1"/>
      </w:tblPr>
      <w:tblGrid>
        <w:gridCol w:w="4680"/>
        <w:gridCol w:w="4680"/>
      </w:tblGrid>
      <w:tr w:rsidR="00260C52" w14:paraId="4F3D30E2" w14:textId="77777777">
        <w:trPr>
          <w:cantSplit/>
          <w:tblHeader/>
          <w:jc w:val="center"/>
        </w:trPr>
        <w:tc>
          <w:tcPr>
            <w:tcW w:w="4680" w:type="dxa"/>
            <w:tcBorders>
              <w:bottom w:val="single" w:sz="12" w:space="0" w:color="1B365D"/>
            </w:tcBorders>
            <w:shd w:val="clear" w:color="auto" w:fill="1B365D"/>
            <w:tcMar>
              <w:top w:w="100" w:type="dxa"/>
              <w:left w:w="120" w:type="dxa"/>
              <w:bottom w:w="100" w:type="dxa"/>
              <w:right w:w="120" w:type="dxa"/>
            </w:tcMar>
          </w:tcPr>
          <w:p w14:paraId="0BCC60A5" w14:textId="77777777" w:rsidR="00260C52" w:rsidRDefault="00000000">
            <w:pPr>
              <w:spacing w:after="0"/>
            </w:pPr>
            <w:r>
              <w:rPr>
                <w:rFonts w:ascii="Arial" w:hAnsi="Arial"/>
                <w:b/>
                <w:color w:val="FFFFFF"/>
                <w:sz w:val="19"/>
              </w:rPr>
              <w:t>TDS Property / Specification</w:t>
            </w:r>
          </w:p>
        </w:tc>
        <w:tc>
          <w:tcPr>
            <w:tcW w:w="4680" w:type="dxa"/>
            <w:tcBorders>
              <w:bottom w:val="single" w:sz="12" w:space="0" w:color="1B365D"/>
            </w:tcBorders>
            <w:shd w:val="clear" w:color="auto" w:fill="1B365D"/>
            <w:tcMar>
              <w:top w:w="100" w:type="dxa"/>
              <w:left w:w="120" w:type="dxa"/>
              <w:bottom w:w="100" w:type="dxa"/>
              <w:right w:w="120" w:type="dxa"/>
            </w:tcMar>
          </w:tcPr>
          <w:p w14:paraId="3AA46180" w14:textId="77777777" w:rsidR="00260C52" w:rsidRDefault="00000000">
            <w:pPr>
              <w:spacing w:after="0"/>
            </w:pPr>
            <w:r>
              <w:rPr>
                <w:rFonts w:ascii="Arial" w:hAnsi="Arial"/>
                <w:b/>
                <w:color w:val="FFFFFF"/>
                <w:sz w:val="19"/>
              </w:rPr>
              <w:t>Value</w:t>
            </w:r>
          </w:p>
        </w:tc>
      </w:tr>
      <w:tr w:rsidR="00260C52" w14:paraId="76DF06F1" w14:textId="77777777">
        <w:trPr>
          <w:cantSplit/>
          <w:jc w:val="center"/>
        </w:trPr>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79892F95" w14:textId="77777777" w:rsidR="00260C52" w:rsidRDefault="00000000">
            <w:pPr>
              <w:spacing w:after="0"/>
            </w:pPr>
            <w:r>
              <w:rPr>
                <w:rFonts w:ascii="Arial" w:hAnsi="Arial"/>
                <w:color w:val="333333"/>
                <w:sz w:val="18"/>
              </w:rPr>
              <w:t>Wet film weight range</w:t>
            </w:r>
          </w:p>
        </w:tc>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1EF34D09" w14:textId="77777777" w:rsidR="00260C52" w:rsidRDefault="00000000">
            <w:pPr>
              <w:spacing w:after="0"/>
            </w:pPr>
            <w:r>
              <w:rPr>
                <w:rFonts w:ascii="Arial" w:hAnsi="Arial"/>
                <w:color w:val="333333"/>
                <w:sz w:val="18"/>
              </w:rPr>
              <w:t>37.0 – 44.0 g/m²</w:t>
            </w:r>
          </w:p>
        </w:tc>
      </w:tr>
      <w:tr w:rsidR="00260C52" w14:paraId="4A3D5351" w14:textId="77777777">
        <w:trPr>
          <w:cantSplit/>
          <w:jc w:val="center"/>
        </w:trPr>
        <w:tc>
          <w:tcPr>
            <w:tcW w:w="4680" w:type="dxa"/>
            <w:tcBorders>
              <w:top w:val="single" w:sz="4" w:space="0" w:color="D3D3D3"/>
              <w:bottom w:val="single" w:sz="4" w:space="0" w:color="D3D3D3"/>
            </w:tcBorders>
            <w:shd w:val="clear" w:color="auto" w:fill="F2F4F7"/>
            <w:tcMar>
              <w:top w:w="70" w:type="dxa"/>
              <w:left w:w="120" w:type="dxa"/>
              <w:bottom w:w="70" w:type="dxa"/>
              <w:right w:w="120" w:type="dxa"/>
            </w:tcMar>
          </w:tcPr>
          <w:p w14:paraId="651A3FFD" w14:textId="77777777" w:rsidR="00260C52" w:rsidRDefault="00000000">
            <w:pPr>
              <w:spacing w:after="0"/>
            </w:pPr>
            <w:r>
              <w:rPr>
                <w:rFonts w:ascii="Arial" w:hAnsi="Arial"/>
                <w:color w:val="333333"/>
                <w:sz w:val="18"/>
              </w:rPr>
              <w:t>Solid content</w:t>
            </w:r>
          </w:p>
        </w:tc>
        <w:tc>
          <w:tcPr>
            <w:tcW w:w="4680" w:type="dxa"/>
            <w:tcBorders>
              <w:top w:val="single" w:sz="4" w:space="0" w:color="D3D3D3"/>
              <w:bottom w:val="single" w:sz="4" w:space="0" w:color="D3D3D3"/>
            </w:tcBorders>
            <w:shd w:val="clear" w:color="auto" w:fill="F2F4F7"/>
            <w:tcMar>
              <w:top w:w="70" w:type="dxa"/>
              <w:left w:w="120" w:type="dxa"/>
              <w:bottom w:w="70" w:type="dxa"/>
              <w:right w:w="120" w:type="dxa"/>
            </w:tcMar>
          </w:tcPr>
          <w:p w14:paraId="3B15B13D" w14:textId="77777777" w:rsidR="00260C52" w:rsidRDefault="00000000">
            <w:pPr>
              <w:spacing w:after="0"/>
            </w:pPr>
            <w:r>
              <w:rPr>
                <w:rFonts w:ascii="Arial" w:hAnsi="Arial"/>
                <w:color w:val="333333"/>
                <w:sz w:val="18"/>
              </w:rPr>
              <w:t>36%</w:t>
            </w:r>
          </w:p>
        </w:tc>
      </w:tr>
      <w:tr w:rsidR="00260C52" w14:paraId="6B0E791B" w14:textId="77777777">
        <w:trPr>
          <w:cantSplit/>
          <w:jc w:val="center"/>
        </w:trPr>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2DB22251" w14:textId="77777777" w:rsidR="00260C52" w:rsidRDefault="00000000">
            <w:pPr>
              <w:spacing w:after="0"/>
            </w:pPr>
            <w:r>
              <w:rPr>
                <w:rFonts w:ascii="Arial" w:hAnsi="Arial"/>
                <w:color w:val="333333"/>
                <w:sz w:val="18"/>
              </w:rPr>
              <w:t>Application method</w:t>
            </w:r>
          </w:p>
        </w:tc>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25DB59BD" w14:textId="77777777" w:rsidR="00260C52" w:rsidRDefault="00000000">
            <w:pPr>
              <w:spacing w:after="0"/>
            </w:pPr>
            <w:r>
              <w:rPr>
                <w:rFonts w:ascii="Arial" w:hAnsi="Arial"/>
                <w:color w:val="333333"/>
                <w:sz w:val="18"/>
              </w:rPr>
              <w:t>Internal Spraying</w:t>
            </w:r>
          </w:p>
        </w:tc>
      </w:tr>
    </w:tbl>
    <w:p w14:paraId="2548EBA9" w14:textId="77777777" w:rsidR="00260C52" w:rsidRDefault="00260C52">
      <w:pPr>
        <w:spacing w:before="160" w:after="0" w:line="20" w:lineRule="exact"/>
      </w:pPr>
    </w:p>
    <w:tbl>
      <w:tblPr>
        <w:tblW w:w="0" w:type="auto"/>
        <w:jc w:val="center"/>
        <w:tblLayout w:type="fixed"/>
        <w:tblLook w:val="04A0" w:firstRow="1" w:lastRow="0" w:firstColumn="1" w:lastColumn="0" w:noHBand="0" w:noVBand="1"/>
      </w:tblPr>
      <w:tblGrid>
        <w:gridCol w:w="2592"/>
        <w:gridCol w:w="2592"/>
        <w:gridCol w:w="2016"/>
        <w:gridCol w:w="2160"/>
      </w:tblGrid>
      <w:tr w:rsidR="00260C52" w14:paraId="41B01EF7" w14:textId="77777777">
        <w:trPr>
          <w:cantSplit/>
          <w:tblHeader/>
          <w:jc w:val="center"/>
        </w:trPr>
        <w:tc>
          <w:tcPr>
            <w:tcW w:w="2592" w:type="dxa"/>
            <w:tcBorders>
              <w:bottom w:val="single" w:sz="12" w:space="0" w:color="1B365D"/>
            </w:tcBorders>
            <w:shd w:val="clear" w:color="auto" w:fill="1B365D"/>
            <w:tcMar>
              <w:top w:w="100" w:type="dxa"/>
              <w:left w:w="120" w:type="dxa"/>
              <w:bottom w:w="100" w:type="dxa"/>
              <w:right w:w="120" w:type="dxa"/>
            </w:tcMar>
          </w:tcPr>
          <w:p w14:paraId="798566C4" w14:textId="77777777" w:rsidR="00260C52" w:rsidRDefault="00000000">
            <w:pPr>
              <w:spacing w:after="0"/>
            </w:pPr>
            <w:r>
              <w:rPr>
                <w:rFonts w:ascii="Arial" w:hAnsi="Arial"/>
                <w:b/>
                <w:color w:val="FFFFFF"/>
                <w:sz w:val="19"/>
              </w:rPr>
              <w:lastRenderedPageBreak/>
              <w:t>Wet Film Option</w:t>
            </w:r>
          </w:p>
        </w:tc>
        <w:tc>
          <w:tcPr>
            <w:tcW w:w="2592" w:type="dxa"/>
            <w:tcBorders>
              <w:bottom w:val="single" w:sz="12" w:space="0" w:color="1B365D"/>
            </w:tcBorders>
            <w:shd w:val="clear" w:color="auto" w:fill="1B365D"/>
            <w:tcMar>
              <w:top w:w="100" w:type="dxa"/>
              <w:left w:w="120" w:type="dxa"/>
              <w:bottom w:w="100" w:type="dxa"/>
              <w:right w:w="120" w:type="dxa"/>
            </w:tcMar>
          </w:tcPr>
          <w:p w14:paraId="0DC46C23" w14:textId="77777777" w:rsidR="00260C52" w:rsidRDefault="00000000">
            <w:pPr>
              <w:spacing w:after="0"/>
            </w:pPr>
            <w:r>
              <w:rPr>
                <w:rFonts w:ascii="Arial" w:hAnsi="Arial"/>
                <w:b/>
                <w:color w:val="FFFFFF"/>
                <w:sz w:val="19"/>
              </w:rPr>
              <w:t>Calculation</w:t>
            </w:r>
          </w:p>
        </w:tc>
        <w:tc>
          <w:tcPr>
            <w:tcW w:w="2016" w:type="dxa"/>
            <w:tcBorders>
              <w:bottom w:val="single" w:sz="12" w:space="0" w:color="1B365D"/>
            </w:tcBorders>
            <w:shd w:val="clear" w:color="auto" w:fill="1B365D"/>
            <w:tcMar>
              <w:top w:w="100" w:type="dxa"/>
              <w:left w:w="120" w:type="dxa"/>
              <w:bottom w:w="100" w:type="dxa"/>
              <w:right w:w="120" w:type="dxa"/>
            </w:tcMar>
          </w:tcPr>
          <w:p w14:paraId="437522CD" w14:textId="77777777" w:rsidR="00260C52" w:rsidRDefault="00000000">
            <w:pPr>
              <w:spacing w:after="0"/>
              <w:jc w:val="right"/>
            </w:pPr>
            <w:r>
              <w:rPr>
                <w:rFonts w:ascii="Arial" w:hAnsi="Arial"/>
                <w:b/>
                <w:color w:val="FFFFFF"/>
                <w:sz w:val="19"/>
              </w:rPr>
              <w:t>Per Can</w:t>
            </w:r>
          </w:p>
        </w:tc>
        <w:tc>
          <w:tcPr>
            <w:tcW w:w="2160" w:type="dxa"/>
            <w:tcBorders>
              <w:bottom w:val="single" w:sz="12" w:space="0" w:color="1B365D"/>
            </w:tcBorders>
            <w:shd w:val="clear" w:color="auto" w:fill="1B365D"/>
            <w:tcMar>
              <w:top w:w="100" w:type="dxa"/>
              <w:left w:w="120" w:type="dxa"/>
              <w:bottom w:w="100" w:type="dxa"/>
              <w:right w:w="120" w:type="dxa"/>
            </w:tcMar>
          </w:tcPr>
          <w:p w14:paraId="7FC4F320" w14:textId="77777777" w:rsidR="00260C52" w:rsidRDefault="00000000">
            <w:pPr>
              <w:spacing w:after="0"/>
              <w:jc w:val="right"/>
            </w:pPr>
            <w:r>
              <w:rPr>
                <w:rFonts w:ascii="Arial" w:hAnsi="Arial"/>
                <w:b/>
                <w:color w:val="FFFFFF"/>
                <w:sz w:val="19"/>
              </w:rPr>
              <w:t>Per 1000 Cans (Theoretical)</w:t>
            </w:r>
          </w:p>
        </w:tc>
      </w:tr>
      <w:tr w:rsidR="00260C52" w14:paraId="72A0417B" w14:textId="77777777">
        <w:trPr>
          <w:cantSplit/>
          <w:jc w:val="center"/>
        </w:trPr>
        <w:tc>
          <w:tcPr>
            <w:tcW w:w="2592" w:type="dxa"/>
            <w:tcBorders>
              <w:top w:val="single" w:sz="4" w:space="0" w:color="D3D3D3"/>
              <w:bottom w:val="single" w:sz="4" w:space="0" w:color="D3D3D3"/>
            </w:tcBorders>
            <w:shd w:val="clear" w:color="auto" w:fill="FFFFFF"/>
            <w:tcMar>
              <w:top w:w="70" w:type="dxa"/>
              <w:left w:w="120" w:type="dxa"/>
              <w:bottom w:w="70" w:type="dxa"/>
              <w:right w:w="120" w:type="dxa"/>
            </w:tcMar>
          </w:tcPr>
          <w:p w14:paraId="1CA0CBD0" w14:textId="77777777" w:rsidR="00260C52" w:rsidRDefault="00000000">
            <w:pPr>
              <w:spacing w:after="0"/>
            </w:pPr>
            <w:r>
              <w:rPr>
                <w:rFonts w:ascii="Arial" w:hAnsi="Arial"/>
                <w:color w:val="333333"/>
                <w:sz w:val="18"/>
              </w:rPr>
              <w:t>Low (37.0 g/m²)</w:t>
            </w:r>
          </w:p>
        </w:tc>
        <w:tc>
          <w:tcPr>
            <w:tcW w:w="2592" w:type="dxa"/>
            <w:tcBorders>
              <w:top w:val="single" w:sz="4" w:space="0" w:color="D3D3D3"/>
              <w:bottom w:val="single" w:sz="4" w:space="0" w:color="D3D3D3"/>
            </w:tcBorders>
            <w:shd w:val="clear" w:color="auto" w:fill="FFFFFF"/>
            <w:tcMar>
              <w:top w:w="70" w:type="dxa"/>
              <w:left w:w="120" w:type="dxa"/>
              <w:bottom w:w="70" w:type="dxa"/>
              <w:right w:w="120" w:type="dxa"/>
            </w:tcMar>
          </w:tcPr>
          <w:p w14:paraId="5FB7BB7C" w14:textId="77777777" w:rsidR="00260C52" w:rsidRDefault="00000000">
            <w:pPr>
              <w:spacing w:after="0"/>
            </w:pPr>
            <w:r>
              <w:rPr>
                <w:rFonts w:ascii="Arial" w:hAnsi="Arial"/>
                <w:color w:val="333333"/>
                <w:sz w:val="18"/>
              </w:rPr>
              <w:t>0.02407 m² * 37 g/m²</w:t>
            </w:r>
          </w:p>
        </w:tc>
        <w:tc>
          <w:tcPr>
            <w:tcW w:w="2016" w:type="dxa"/>
            <w:tcBorders>
              <w:top w:val="single" w:sz="4" w:space="0" w:color="D3D3D3"/>
              <w:bottom w:val="single" w:sz="4" w:space="0" w:color="D3D3D3"/>
            </w:tcBorders>
            <w:shd w:val="clear" w:color="auto" w:fill="FFFFFF"/>
            <w:tcMar>
              <w:top w:w="70" w:type="dxa"/>
              <w:left w:w="120" w:type="dxa"/>
              <w:bottom w:w="70" w:type="dxa"/>
              <w:right w:w="120" w:type="dxa"/>
            </w:tcMar>
          </w:tcPr>
          <w:p w14:paraId="26A0647B" w14:textId="77777777" w:rsidR="00260C52" w:rsidRDefault="00000000">
            <w:pPr>
              <w:spacing w:after="0"/>
              <w:jc w:val="right"/>
            </w:pPr>
            <w:r>
              <w:rPr>
                <w:rFonts w:ascii="Arial" w:hAnsi="Arial"/>
                <w:color w:val="333333"/>
                <w:sz w:val="18"/>
              </w:rPr>
              <w:t>0.891 g</w:t>
            </w:r>
          </w:p>
        </w:tc>
        <w:tc>
          <w:tcPr>
            <w:tcW w:w="2160" w:type="dxa"/>
            <w:tcBorders>
              <w:top w:val="single" w:sz="4" w:space="0" w:color="D3D3D3"/>
              <w:bottom w:val="single" w:sz="4" w:space="0" w:color="D3D3D3"/>
            </w:tcBorders>
            <w:shd w:val="clear" w:color="auto" w:fill="FFFFFF"/>
            <w:tcMar>
              <w:top w:w="70" w:type="dxa"/>
              <w:left w:w="120" w:type="dxa"/>
              <w:bottom w:w="70" w:type="dxa"/>
              <w:right w:w="120" w:type="dxa"/>
            </w:tcMar>
          </w:tcPr>
          <w:p w14:paraId="723B93C1" w14:textId="77777777" w:rsidR="00260C52" w:rsidRDefault="00000000">
            <w:pPr>
              <w:spacing w:after="0"/>
              <w:jc w:val="right"/>
            </w:pPr>
            <w:r>
              <w:rPr>
                <w:rFonts w:ascii="Arial" w:hAnsi="Arial"/>
                <w:color w:val="333333"/>
                <w:sz w:val="18"/>
              </w:rPr>
              <w:t>0.891 kg</w:t>
            </w:r>
          </w:p>
        </w:tc>
      </w:tr>
      <w:tr w:rsidR="00260C52" w14:paraId="25E186D5" w14:textId="77777777">
        <w:trPr>
          <w:cantSplit/>
          <w:jc w:val="center"/>
        </w:trPr>
        <w:tc>
          <w:tcPr>
            <w:tcW w:w="2592" w:type="dxa"/>
            <w:tcBorders>
              <w:top w:val="single" w:sz="4" w:space="0" w:color="D3D3D3"/>
              <w:bottom w:val="single" w:sz="4" w:space="0" w:color="D3D3D3"/>
            </w:tcBorders>
            <w:shd w:val="clear" w:color="auto" w:fill="F2F4F7"/>
            <w:tcMar>
              <w:top w:w="70" w:type="dxa"/>
              <w:left w:w="120" w:type="dxa"/>
              <w:bottom w:w="70" w:type="dxa"/>
              <w:right w:w="120" w:type="dxa"/>
            </w:tcMar>
          </w:tcPr>
          <w:p w14:paraId="08FCFAF5" w14:textId="77777777" w:rsidR="00260C52" w:rsidRDefault="00000000">
            <w:pPr>
              <w:spacing w:after="0"/>
            </w:pPr>
            <w:r>
              <w:rPr>
                <w:rFonts w:ascii="Arial" w:hAnsi="Arial"/>
                <w:color w:val="333333"/>
                <w:sz w:val="18"/>
              </w:rPr>
              <w:t>Midpoint (40.5 g/m²)</w:t>
            </w:r>
          </w:p>
        </w:tc>
        <w:tc>
          <w:tcPr>
            <w:tcW w:w="2592" w:type="dxa"/>
            <w:tcBorders>
              <w:top w:val="single" w:sz="4" w:space="0" w:color="D3D3D3"/>
              <w:bottom w:val="single" w:sz="4" w:space="0" w:color="D3D3D3"/>
            </w:tcBorders>
            <w:shd w:val="clear" w:color="auto" w:fill="F2F4F7"/>
            <w:tcMar>
              <w:top w:w="70" w:type="dxa"/>
              <w:left w:w="120" w:type="dxa"/>
              <w:bottom w:w="70" w:type="dxa"/>
              <w:right w:w="120" w:type="dxa"/>
            </w:tcMar>
          </w:tcPr>
          <w:p w14:paraId="6C343270" w14:textId="77777777" w:rsidR="00260C52" w:rsidRDefault="00000000">
            <w:pPr>
              <w:spacing w:after="0"/>
            </w:pPr>
            <w:r>
              <w:rPr>
                <w:rFonts w:ascii="Arial" w:hAnsi="Arial"/>
                <w:color w:val="333333"/>
                <w:sz w:val="18"/>
              </w:rPr>
              <w:t>0.02407 m² * 40.5 g/m²</w:t>
            </w:r>
          </w:p>
        </w:tc>
        <w:tc>
          <w:tcPr>
            <w:tcW w:w="2016" w:type="dxa"/>
            <w:tcBorders>
              <w:top w:val="single" w:sz="4" w:space="0" w:color="D3D3D3"/>
              <w:bottom w:val="single" w:sz="4" w:space="0" w:color="D3D3D3"/>
            </w:tcBorders>
            <w:shd w:val="clear" w:color="auto" w:fill="F2F4F7"/>
            <w:tcMar>
              <w:top w:w="70" w:type="dxa"/>
              <w:left w:w="120" w:type="dxa"/>
              <w:bottom w:w="70" w:type="dxa"/>
              <w:right w:w="120" w:type="dxa"/>
            </w:tcMar>
          </w:tcPr>
          <w:p w14:paraId="297FDDB0" w14:textId="77777777" w:rsidR="00260C52" w:rsidRDefault="00000000">
            <w:pPr>
              <w:spacing w:after="0"/>
              <w:jc w:val="right"/>
            </w:pPr>
            <w:r>
              <w:rPr>
                <w:rFonts w:ascii="Arial" w:hAnsi="Arial"/>
                <w:color w:val="333333"/>
                <w:sz w:val="18"/>
              </w:rPr>
              <w:t>0.975 g</w:t>
            </w:r>
          </w:p>
        </w:tc>
        <w:tc>
          <w:tcPr>
            <w:tcW w:w="2160" w:type="dxa"/>
            <w:tcBorders>
              <w:top w:val="single" w:sz="4" w:space="0" w:color="D3D3D3"/>
              <w:bottom w:val="single" w:sz="4" w:space="0" w:color="D3D3D3"/>
            </w:tcBorders>
            <w:shd w:val="clear" w:color="auto" w:fill="F2F4F7"/>
            <w:tcMar>
              <w:top w:w="70" w:type="dxa"/>
              <w:left w:w="120" w:type="dxa"/>
              <w:bottom w:w="70" w:type="dxa"/>
              <w:right w:w="120" w:type="dxa"/>
            </w:tcMar>
          </w:tcPr>
          <w:p w14:paraId="29686B1A" w14:textId="77777777" w:rsidR="00260C52" w:rsidRDefault="00000000">
            <w:pPr>
              <w:spacing w:after="0"/>
              <w:jc w:val="right"/>
            </w:pPr>
            <w:r>
              <w:rPr>
                <w:rFonts w:ascii="Arial" w:hAnsi="Arial"/>
                <w:color w:val="333333"/>
                <w:sz w:val="18"/>
              </w:rPr>
              <w:t>0.975 kg</w:t>
            </w:r>
          </w:p>
        </w:tc>
      </w:tr>
      <w:tr w:rsidR="00260C52" w14:paraId="390F4CDF" w14:textId="77777777">
        <w:trPr>
          <w:cantSplit/>
          <w:jc w:val="center"/>
        </w:trPr>
        <w:tc>
          <w:tcPr>
            <w:tcW w:w="2592" w:type="dxa"/>
            <w:tcBorders>
              <w:top w:val="single" w:sz="4" w:space="0" w:color="D3D3D3"/>
              <w:bottom w:val="single" w:sz="4" w:space="0" w:color="D3D3D3"/>
            </w:tcBorders>
            <w:shd w:val="clear" w:color="auto" w:fill="FFF2CC"/>
            <w:tcMar>
              <w:top w:w="70" w:type="dxa"/>
              <w:left w:w="120" w:type="dxa"/>
              <w:bottom w:w="70" w:type="dxa"/>
              <w:right w:w="120" w:type="dxa"/>
            </w:tcMar>
          </w:tcPr>
          <w:p w14:paraId="57FE70AB" w14:textId="77777777" w:rsidR="00260C52" w:rsidRDefault="00000000">
            <w:pPr>
              <w:spacing w:after="0"/>
            </w:pPr>
            <w:r>
              <w:rPr>
                <w:rFonts w:ascii="Arial" w:hAnsi="Arial"/>
                <w:b/>
                <w:sz w:val="18"/>
              </w:rPr>
              <w:t>High End (44.0 g/m²)</w:t>
            </w:r>
          </w:p>
        </w:tc>
        <w:tc>
          <w:tcPr>
            <w:tcW w:w="2592" w:type="dxa"/>
            <w:tcBorders>
              <w:top w:val="single" w:sz="4" w:space="0" w:color="D3D3D3"/>
              <w:bottom w:val="single" w:sz="4" w:space="0" w:color="D3D3D3"/>
            </w:tcBorders>
            <w:shd w:val="clear" w:color="auto" w:fill="FFF2CC"/>
            <w:tcMar>
              <w:top w:w="70" w:type="dxa"/>
              <w:left w:w="120" w:type="dxa"/>
              <w:bottom w:w="70" w:type="dxa"/>
              <w:right w:w="120" w:type="dxa"/>
            </w:tcMar>
          </w:tcPr>
          <w:p w14:paraId="57354169" w14:textId="77777777" w:rsidR="00260C52" w:rsidRDefault="00000000">
            <w:pPr>
              <w:spacing w:after="0"/>
            </w:pPr>
            <w:r>
              <w:rPr>
                <w:rFonts w:ascii="Arial" w:hAnsi="Arial"/>
                <w:b/>
                <w:sz w:val="18"/>
              </w:rPr>
              <w:t>0.02407 m² * 44.0 g/m²</w:t>
            </w:r>
          </w:p>
        </w:tc>
        <w:tc>
          <w:tcPr>
            <w:tcW w:w="2016" w:type="dxa"/>
            <w:tcBorders>
              <w:top w:val="single" w:sz="4" w:space="0" w:color="D3D3D3"/>
              <w:bottom w:val="single" w:sz="4" w:space="0" w:color="D3D3D3"/>
            </w:tcBorders>
            <w:shd w:val="clear" w:color="auto" w:fill="FFF2CC"/>
            <w:tcMar>
              <w:top w:w="70" w:type="dxa"/>
              <w:left w:w="120" w:type="dxa"/>
              <w:bottom w:w="70" w:type="dxa"/>
              <w:right w:w="120" w:type="dxa"/>
            </w:tcMar>
          </w:tcPr>
          <w:p w14:paraId="311B4B90" w14:textId="77777777" w:rsidR="00260C52" w:rsidRDefault="00000000">
            <w:pPr>
              <w:spacing w:after="0"/>
              <w:jc w:val="right"/>
            </w:pPr>
            <w:r>
              <w:rPr>
                <w:rFonts w:ascii="Arial" w:hAnsi="Arial"/>
                <w:b/>
                <w:sz w:val="18"/>
              </w:rPr>
              <w:t>1.059 g</w:t>
            </w:r>
          </w:p>
        </w:tc>
        <w:tc>
          <w:tcPr>
            <w:tcW w:w="2160" w:type="dxa"/>
            <w:tcBorders>
              <w:top w:val="single" w:sz="4" w:space="0" w:color="D3D3D3"/>
              <w:bottom w:val="single" w:sz="4" w:space="0" w:color="D3D3D3"/>
            </w:tcBorders>
            <w:shd w:val="clear" w:color="auto" w:fill="FFF2CC"/>
            <w:tcMar>
              <w:top w:w="70" w:type="dxa"/>
              <w:left w:w="120" w:type="dxa"/>
              <w:bottom w:w="70" w:type="dxa"/>
              <w:right w:w="120" w:type="dxa"/>
            </w:tcMar>
          </w:tcPr>
          <w:p w14:paraId="7F2E94CC" w14:textId="77777777" w:rsidR="00260C52" w:rsidRDefault="00000000">
            <w:pPr>
              <w:spacing w:after="0"/>
              <w:jc w:val="right"/>
            </w:pPr>
            <w:r>
              <w:rPr>
                <w:rFonts w:ascii="Arial" w:hAnsi="Arial"/>
                <w:b/>
                <w:color w:val="9E6E00"/>
                <w:sz w:val="18"/>
              </w:rPr>
              <w:t>1.059 kg</w:t>
            </w:r>
          </w:p>
        </w:tc>
      </w:tr>
    </w:tbl>
    <w:p w14:paraId="1B04DD1B" w14:textId="77777777" w:rsidR="00260C52" w:rsidRDefault="00260C52">
      <w:pPr>
        <w:spacing w:before="160" w:after="0" w:line="20" w:lineRule="exact"/>
      </w:pPr>
    </w:p>
    <w:p w14:paraId="24A32356" w14:textId="77777777" w:rsidR="00260C52" w:rsidRDefault="00000000">
      <w:pPr>
        <w:keepNext/>
        <w:spacing w:before="280" w:after="80"/>
      </w:pPr>
      <w:r>
        <w:rPr>
          <w:rFonts w:ascii="Arial" w:hAnsi="Arial"/>
          <w:b/>
          <w:color w:val="2F5597"/>
          <w:sz w:val="24"/>
        </w:rPr>
        <w:t>Base Coat — SCHEKOSOL WH BC (422 0 903)</w:t>
      </w:r>
    </w:p>
    <w:tbl>
      <w:tblPr>
        <w:tblW w:w="0" w:type="auto"/>
        <w:jc w:val="center"/>
        <w:tblLayout w:type="fixed"/>
        <w:tblLook w:val="04A0" w:firstRow="1" w:lastRow="0" w:firstColumn="1" w:lastColumn="0" w:noHBand="0" w:noVBand="1"/>
      </w:tblPr>
      <w:tblGrid>
        <w:gridCol w:w="4680"/>
        <w:gridCol w:w="4680"/>
      </w:tblGrid>
      <w:tr w:rsidR="00260C52" w14:paraId="529D8639" w14:textId="77777777">
        <w:trPr>
          <w:cantSplit/>
          <w:tblHeader/>
          <w:jc w:val="center"/>
        </w:trPr>
        <w:tc>
          <w:tcPr>
            <w:tcW w:w="4680" w:type="dxa"/>
            <w:tcBorders>
              <w:bottom w:val="single" w:sz="12" w:space="0" w:color="1B365D"/>
            </w:tcBorders>
            <w:shd w:val="clear" w:color="auto" w:fill="1B365D"/>
            <w:tcMar>
              <w:top w:w="100" w:type="dxa"/>
              <w:left w:w="120" w:type="dxa"/>
              <w:bottom w:w="100" w:type="dxa"/>
              <w:right w:w="120" w:type="dxa"/>
            </w:tcMar>
          </w:tcPr>
          <w:p w14:paraId="218F5B82" w14:textId="77777777" w:rsidR="00260C52" w:rsidRDefault="00000000">
            <w:pPr>
              <w:spacing w:after="0"/>
            </w:pPr>
            <w:r>
              <w:rPr>
                <w:rFonts w:ascii="Arial" w:hAnsi="Arial"/>
                <w:b/>
                <w:color w:val="FFFFFF"/>
                <w:sz w:val="19"/>
              </w:rPr>
              <w:t>TDS Property / Specification</w:t>
            </w:r>
          </w:p>
        </w:tc>
        <w:tc>
          <w:tcPr>
            <w:tcW w:w="4680" w:type="dxa"/>
            <w:tcBorders>
              <w:bottom w:val="single" w:sz="12" w:space="0" w:color="1B365D"/>
            </w:tcBorders>
            <w:shd w:val="clear" w:color="auto" w:fill="1B365D"/>
            <w:tcMar>
              <w:top w:w="100" w:type="dxa"/>
              <w:left w:w="120" w:type="dxa"/>
              <w:bottom w:w="100" w:type="dxa"/>
              <w:right w:w="120" w:type="dxa"/>
            </w:tcMar>
          </w:tcPr>
          <w:p w14:paraId="13B645B9" w14:textId="77777777" w:rsidR="00260C52" w:rsidRDefault="00000000">
            <w:pPr>
              <w:spacing w:after="0"/>
            </w:pPr>
            <w:r>
              <w:rPr>
                <w:rFonts w:ascii="Arial" w:hAnsi="Arial"/>
                <w:b/>
                <w:color w:val="FFFFFF"/>
                <w:sz w:val="19"/>
              </w:rPr>
              <w:t>Value</w:t>
            </w:r>
          </w:p>
        </w:tc>
      </w:tr>
      <w:tr w:rsidR="00260C52" w14:paraId="40AA1F23" w14:textId="77777777">
        <w:trPr>
          <w:cantSplit/>
          <w:jc w:val="center"/>
        </w:trPr>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00332582" w14:textId="77777777" w:rsidR="00260C52" w:rsidRDefault="00000000">
            <w:pPr>
              <w:spacing w:after="0"/>
            </w:pPr>
            <w:r>
              <w:rPr>
                <w:rFonts w:ascii="Arial" w:hAnsi="Arial"/>
                <w:color w:val="333333"/>
                <w:sz w:val="18"/>
              </w:rPr>
              <w:t>Wet film weight range</w:t>
            </w:r>
          </w:p>
        </w:tc>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453295D0" w14:textId="77777777" w:rsidR="00260C52" w:rsidRDefault="00000000">
            <w:pPr>
              <w:spacing w:after="0"/>
            </w:pPr>
            <w:r>
              <w:rPr>
                <w:rFonts w:ascii="Arial" w:hAnsi="Arial"/>
                <w:color w:val="333333"/>
                <w:sz w:val="18"/>
              </w:rPr>
              <w:t>32.0 – 43.0 g/m²</w:t>
            </w:r>
          </w:p>
        </w:tc>
      </w:tr>
      <w:tr w:rsidR="00260C52" w14:paraId="774A7AF3" w14:textId="77777777">
        <w:trPr>
          <w:cantSplit/>
          <w:jc w:val="center"/>
        </w:trPr>
        <w:tc>
          <w:tcPr>
            <w:tcW w:w="4680" w:type="dxa"/>
            <w:tcBorders>
              <w:top w:val="single" w:sz="4" w:space="0" w:color="D3D3D3"/>
              <w:bottom w:val="single" w:sz="4" w:space="0" w:color="D3D3D3"/>
            </w:tcBorders>
            <w:shd w:val="clear" w:color="auto" w:fill="F2F4F7"/>
            <w:tcMar>
              <w:top w:w="70" w:type="dxa"/>
              <w:left w:w="120" w:type="dxa"/>
              <w:bottom w:w="70" w:type="dxa"/>
              <w:right w:w="120" w:type="dxa"/>
            </w:tcMar>
          </w:tcPr>
          <w:p w14:paraId="59794A05" w14:textId="77777777" w:rsidR="00260C52" w:rsidRDefault="00000000">
            <w:pPr>
              <w:spacing w:after="0"/>
            </w:pPr>
            <w:r>
              <w:rPr>
                <w:rFonts w:ascii="Arial" w:hAnsi="Arial"/>
                <w:color w:val="333333"/>
                <w:sz w:val="18"/>
              </w:rPr>
              <w:t>Solid content</w:t>
            </w:r>
          </w:p>
        </w:tc>
        <w:tc>
          <w:tcPr>
            <w:tcW w:w="4680" w:type="dxa"/>
            <w:tcBorders>
              <w:top w:val="single" w:sz="4" w:space="0" w:color="D3D3D3"/>
              <w:bottom w:val="single" w:sz="4" w:space="0" w:color="D3D3D3"/>
            </w:tcBorders>
            <w:shd w:val="clear" w:color="auto" w:fill="F2F4F7"/>
            <w:tcMar>
              <w:top w:w="70" w:type="dxa"/>
              <w:left w:w="120" w:type="dxa"/>
              <w:bottom w:w="70" w:type="dxa"/>
              <w:right w:w="120" w:type="dxa"/>
            </w:tcMar>
          </w:tcPr>
          <w:p w14:paraId="1D198686" w14:textId="77777777" w:rsidR="00260C52" w:rsidRDefault="00000000">
            <w:pPr>
              <w:spacing w:after="0"/>
            </w:pPr>
            <w:r>
              <w:rPr>
                <w:rFonts w:ascii="Arial" w:hAnsi="Arial"/>
                <w:color w:val="333333"/>
                <w:sz w:val="18"/>
              </w:rPr>
              <w:t>71%</w:t>
            </w:r>
          </w:p>
        </w:tc>
      </w:tr>
      <w:tr w:rsidR="00260C52" w14:paraId="6D02972C" w14:textId="77777777">
        <w:trPr>
          <w:cantSplit/>
          <w:jc w:val="center"/>
        </w:trPr>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7F5BA5EC" w14:textId="77777777" w:rsidR="00260C52" w:rsidRDefault="00000000">
            <w:pPr>
              <w:spacing w:after="0"/>
            </w:pPr>
            <w:r>
              <w:rPr>
                <w:rFonts w:ascii="Arial" w:hAnsi="Arial"/>
                <w:color w:val="333333"/>
                <w:sz w:val="18"/>
              </w:rPr>
              <w:t>Application method</w:t>
            </w:r>
          </w:p>
        </w:tc>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79F9536E" w14:textId="77777777" w:rsidR="00260C52" w:rsidRDefault="00000000">
            <w:pPr>
              <w:spacing w:after="0"/>
            </w:pPr>
            <w:r>
              <w:rPr>
                <w:rFonts w:ascii="Arial" w:hAnsi="Arial"/>
                <w:color w:val="333333"/>
                <w:sz w:val="18"/>
              </w:rPr>
              <w:t>Roller Coating</w:t>
            </w:r>
          </w:p>
        </w:tc>
      </w:tr>
    </w:tbl>
    <w:p w14:paraId="176E68B3" w14:textId="77777777" w:rsidR="00260C52" w:rsidRDefault="00260C52">
      <w:pPr>
        <w:spacing w:before="160" w:after="0" w:line="20" w:lineRule="exact"/>
      </w:pPr>
    </w:p>
    <w:tbl>
      <w:tblPr>
        <w:tblW w:w="0" w:type="auto"/>
        <w:jc w:val="center"/>
        <w:tblLayout w:type="fixed"/>
        <w:tblLook w:val="04A0" w:firstRow="1" w:lastRow="0" w:firstColumn="1" w:lastColumn="0" w:noHBand="0" w:noVBand="1"/>
      </w:tblPr>
      <w:tblGrid>
        <w:gridCol w:w="2592"/>
        <w:gridCol w:w="2592"/>
        <w:gridCol w:w="2016"/>
        <w:gridCol w:w="2160"/>
      </w:tblGrid>
      <w:tr w:rsidR="00260C52" w14:paraId="17FA9136" w14:textId="77777777">
        <w:trPr>
          <w:cantSplit/>
          <w:tblHeader/>
          <w:jc w:val="center"/>
        </w:trPr>
        <w:tc>
          <w:tcPr>
            <w:tcW w:w="2592" w:type="dxa"/>
            <w:tcBorders>
              <w:bottom w:val="single" w:sz="12" w:space="0" w:color="1B365D"/>
            </w:tcBorders>
            <w:shd w:val="clear" w:color="auto" w:fill="1B365D"/>
            <w:tcMar>
              <w:top w:w="100" w:type="dxa"/>
              <w:left w:w="120" w:type="dxa"/>
              <w:bottom w:w="100" w:type="dxa"/>
              <w:right w:w="120" w:type="dxa"/>
            </w:tcMar>
          </w:tcPr>
          <w:p w14:paraId="01B35C4B" w14:textId="77777777" w:rsidR="00260C52" w:rsidRDefault="00000000">
            <w:pPr>
              <w:spacing w:after="0"/>
            </w:pPr>
            <w:r>
              <w:rPr>
                <w:rFonts w:ascii="Arial" w:hAnsi="Arial"/>
                <w:b/>
                <w:color w:val="FFFFFF"/>
                <w:sz w:val="19"/>
              </w:rPr>
              <w:t>Wet Film Option</w:t>
            </w:r>
          </w:p>
        </w:tc>
        <w:tc>
          <w:tcPr>
            <w:tcW w:w="2592" w:type="dxa"/>
            <w:tcBorders>
              <w:bottom w:val="single" w:sz="12" w:space="0" w:color="1B365D"/>
            </w:tcBorders>
            <w:shd w:val="clear" w:color="auto" w:fill="1B365D"/>
            <w:tcMar>
              <w:top w:w="100" w:type="dxa"/>
              <w:left w:w="120" w:type="dxa"/>
              <w:bottom w:w="100" w:type="dxa"/>
              <w:right w:w="120" w:type="dxa"/>
            </w:tcMar>
          </w:tcPr>
          <w:p w14:paraId="58E864BD" w14:textId="77777777" w:rsidR="00260C52" w:rsidRDefault="00000000">
            <w:pPr>
              <w:spacing w:after="0"/>
            </w:pPr>
            <w:r>
              <w:rPr>
                <w:rFonts w:ascii="Arial" w:hAnsi="Arial"/>
                <w:b/>
                <w:color w:val="FFFFFF"/>
                <w:sz w:val="19"/>
              </w:rPr>
              <w:t>Calculation</w:t>
            </w:r>
          </w:p>
        </w:tc>
        <w:tc>
          <w:tcPr>
            <w:tcW w:w="2016" w:type="dxa"/>
            <w:tcBorders>
              <w:bottom w:val="single" w:sz="12" w:space="0" w:color="1B365D"/>
            </w:tcBorders>
            <w:shd w:val="clear" w:color="auto" w:fill="1B365D"/>
            <w:tcMar>
              <w:top w:w="100" w:type="dxa"/>
              <w:left w:w="120" w:type="dxa"/>
              <w:bottom w:w="100" w:type="dxa"/>
              <w:right w:w="120" w:type="dxa"/>
            </w:tcMar>
          </w:tcPr>
          <w:p w14:paraId="666D890B" w14:textId="77777777" w:rsidR="00260C52" w:rsidRDefault="00000000">
            <w:pPr>
              <w:spacing w:after="0"/>
              <w:jc w:val="right"/>
            </w:pPr>
            <w:r>
              <w:rPr>
                <w:rFonts w:ascii="Arial" w:hAnsi="Arial"/>
                <w:b/>
                <w:color w:val="FFFFFF"/>
                <w:sz w:val="19"/>
              </w:rPr>
              <w:t>Per Can</w:t>
            </w:r>
          </w:p>
        </w:tc>
        <w:tc>
          <w:tcPr>
            <w:tcW w:w="2160" w:type="dxa"/>
            <w:tcBorders>
              <w:bottom w:val="single" w:sz="12" w:space="0" w:color="1B365D"/>
            </w:tcBorders>
            <w:shd w:val="clear" w:color="auto" w:fill="1B365D"/>
            <w:tcMar>
              <w:top w:w="100" w:type="dxa"/>
              <w:left w:w="120" w:type="dxa"/>
              <w:bottom w:w="100" w:type="dxa"/>
              <w:right w:w="120" w:type="dxa"/>
            </w:tcMar>
          </w:tcPr>
          <w:p w14:paraId="132F486F" w14:textId="77777777" w:rsidR="00260C52" w:rsidRDefault="00000000">
            <w:pPr>
              <w:spacing w:after="0"/>
              <w:jc w:val="right"/>
            </w:pPr>
            <w:r>
              <w:rPr>
                <w:rFonts w:ascii="Arial" w:hAnsi="Arial"/>
                <w:b/>
                <w:color w:val="FFFFFF"/>
                <w:sz w:val="19"/>
              </w:rPr>
              <w:t>Per 1000 Cans (Theoretical)</w:t>
            </w:r>
          </w:p>
        </w:tc>
      </w:tr>
      <w:tr w:rsidR="00260C52" w14:paraId="55E2C4E1" w14:textId="77777777">
        <w:trPr>
          <w:cantSplit/>
          <w:jc w:val="center"/>
        </w:trPr>
        <w:tc>
          <w:tcPr>
            <w:tcW w:w="2592" w:type="dxa"/>
            <w:tcBorders>
              <w:top w:val="single" w:sz="4" w:space="0" w:color="D3D3D3"/>
              <w:bottom w:val="single" w:sz="4" w:space="0" w:color="D3D3D3"/>
            </w:tcBorders>
            <w:shd w:val="clear" w:color="auto" w:fill="FFFFFF"/>
            <w:tcMar>
              <w:top w:w="70" w:type="dxa"/>
              <w:left w:w="120" w:type="dxa"/>
              <w:bottom w:w="70" w:type="dxa"/>
              <w:right w:w="120" w:type="dxa"/>
            </w:tcMar>
          </w:tcPr>
          <w:p w14:paraId="02A171A7" w14:textId="77777777" w:rsidR="00260C52" w:rsidRDefault="00000000">
            <w:pPr>
              <w:spacing w:after="0"/>
            </w:pPr>
            <w:r>
              <w:rPr>
                <w:rFonts w:ascii="Arial" w:hAnsi="Arial"/>
                <w:color w:val="333333"/>
                <w:sz w:val="18"/>
              </w:rPr>
              <w:t>Low (32.0 g/m²)</w:t>
            </w:r>
          </w:p>
        </w:tc>
        <w:tc>
          <w:tcPr>
            <w:tcW w:w="2592" w:type="dxa"/>
            <w:tcBorders>
              <w:top w:val="single" w:sz="4" w:space="0" w:color="D3D3D3"/>
              <w:bottom w:val="single" w:sz="4" w:space="0" w:color="D3D3D3"/>
            </w:tcBorders>
            <w:shd w:val="clear" w:color="auto" w:fill="FFFFFF"/>
            <w:tcMar>
              <w:top w:w="70" w:type="dxa"/>
              <w:left w:w="120" w:type="dxa"/>
              <w:bottom w:w="70" w:type="dxa"/>
              <w:right w:w="120" w:type="dxa"/>
            </w:tcMar>
          </w:tcPr>
          <w:p w14:paraId="0691CD84" w14:textId="77777777" w:rsidR="00260C52" w:rsidRDefault="00000000">
            <w:pPr>
              <w:spacing w:after="0"/>
            </w:pPr>
            <w:r>
              <w:rPr>
                <w:rFonts w:ascii="Arial" w:hAnsi="Arial"/>
                <w:color w:val="333333"/>
                <w:sz w:val="18"/>
              </w:rPr>
              <w:t>0.02262 m² * 32 g/m²</w:t>
            </w:r>
          </w:p>
        </w:tc>
        <w:tc>
          <w:tcPr>
            <w:tcW w:w="2016" w:type="dxa"/>
            <w:tcBorders>
              <w:top w:val="single" w:sz="4" w:space="0" w:color="D3D3D3"/>
              <w:bottom w:val="single" w:sz="4" w:space="0" w:color="D3D3D3"/>
            </w:tcBorders>
            <w:shd w:val="clear" w:color="auto" w:fill="FFFFFF"/>
            <w:tcMar>
              <w:top w:w="70" w:type="dxa"/>
              <w:left w:w="120" w:type="dxa"/>
              <w:bottom w:w="70" w:type="dxa"/>
              <w:right w:w="120" w:type="dxa"/>
            </w:tcMar>
          </w:tcPr>
          <w:p w14:paraId="2285FD20" w14:textId="77777777" w:rsidR="00260C52" w:rsidRDefault="00000000">
            <w:pPr>
              <w:spacing w:after="0"/>
              <w:jc w:val="right"/>
            </w:pPr>
            <w:r>
              <w:rPr>
                <w:rFonts w:ascii="Arial" w:hAnsi="Arial"/>
                <w:color w:val="333333"/>
                <w:sz w:val="18"/>
              </w:rPr>
              <w:t>0.724 g</w:t>
            </w:r>
          </w:p>
        </w:tc>
        <w:tc>
          <w:tcPr>
            <w:tcW w:w="2160" w:type="dxa"/>
            <w:tcBorders>
              <w:top w:val="single" w:sz="4" w:space="0" w:color="D3D3D3"/>
              <w:bottom w:val="single" w:sz="4" w:space="0" w:color="D3D3D3"/>
            </w:tcBorders>
            <w:shd w:val="clear" w:color="auto" w:fill="FFFFFF"/>
            <w:tcMar>
              <w:top w:w="70" w:type="dxa"/>
              <w:left w:w="120" w:type="dxa"/>
              <w:bottom w:w="70" w:type="dxa"/>
              <w:right w:w="120" w:type="dxa"/>
            </w:tcMar>
          </w:tcPr>
          <w:p w14:paraId="094C79A1" w14:textId="77777777" w:rsidR="00260C52" w:rsidRDefault="00000000">
            <w:pPr>
              <w:spacing w:after="0"/>
              <w:jc w:val="right"/>
            </w:pPr>
            <w:r>
              <w:rPr>
                <w:rFonts w:ascii="Arial" w:hAnsi="Arial"/>
                <w:color w:val="333333"/>
                <w:sz w:val="18"/>
              </w:rPr>
              <w:t>0.724 kg</w:t>
            </w:r>
          </w:p>
        </w:tc>
      </w:tr>
      <w:tr w:rsidR="00260C52" w14:paraId="6BEBB2E5" w14:textId="77777777">
        <w:trPr>
          <w:cantSplit/>
          <w:jc w:val="center"/>
        </w:trPr>
        <w:tc>
          <w:tcPr>
            <w:tcW w:w="2592" w:type="dxa"/>
            <w:tcBorders>
              <w:top w:val="single" w:sz="4" w:space="0" w:color="D3D3D3"/>
              <w:bottom w:val="single" w:sz="4" w:space="0" w:color="D3D3D3"/>
            </w:tcBorders>
            <w:shd w:val="clear" w:color="auto" w:fill="F2F4F7"/>
            <w:tcMar>
              <w:top w:w="70" w:type="dxa"/>
              <w:left w:w="120" w:type="dxa"/>
              <w:bottom w:w="70" w:type="dxa"/>
              <w:right w:w="120" w:type="dxa"/>
            </w:tcMar>
          </w:tcPr>
          <w:p w14:paraId="77A7D473" w14:textId="77777777" w:rsidR="00260C52" w:rsidRDefault="00000000">
            <w:pPr>
              <w:spacing w:after="0"/>
            </w:pPr>
            <w:r>
              <w:rPr>
                <w:rFonts w:ascii="Arial" w:hAnsi="Arial"/>
                <w:color w:val="333333"/>
                <w:sz w:val="18"/>
              </w:rPr>
              <w:t>Midpoint (37.5 g/m²)</w:t>
            </w:r>
          </w:p>
        </w:tc>
        <w:tc>
          <w:tcPr>
            <w:tcW w:w="2592" w:type="dxa"/>
            <w:tcBorders>
              <w:top w:val="single" w:sz="4" w:space="0" w:color="D3D3D3"/>
              <w:bottom w:val="single" w:sz="4" w:space="0" w:color="D3D3D3"/>
            </w:tcBorders>
            <w:shd w:val="clear" w:color="auto" w:fill="F2F4F7"/>
            <w:tcMar>
              <w:top w:w="70" w:type="dxa"/>
              <w:left w:w="120" w:type="dxa"/>
              <w:bottom w:w="70" w:type="dxa"/>
              <w:right w:w="120" w:type="dxa"/>
            </w:tcMar>
          </w:tcPr>
          <w:p w14:paraId="7C8E26BA" w14:textId="77777777" w:rsidR="00260C52" w:rsidRDefault="00000000">
            <w:pPr>
              <w:spacing w:after="0"/>
            </w:pPr>
            <w:r>
              <w:rPr>
                <w:rFonts w:ascii="Arial" w:hAnsi="Arial"/>
                <w:color w:val="333333"/>
                <w:sz w:val="18"/>
              </w:rPr>
              <w:t>0.02262 m² * 37.5 g/m²</w:t>
            </w:r>
          </w:p>
        </w:tc>
        <w:tc>
          <w:tcPr>
            <w:tcW w:w="2016" w:type="dxa"/>
            <w:tcBorders>
              <w:top w:val="single" w:sz="4" w:space="0" w:color="D3D3D3"/>
              <w:bottom w:val="single" w:sz="4" w:space="0" w:color="D3D3D3"/>
            </w:tcBorders>
            <w:shd w:val="clear" w:color="auto" w:fill="F2F4F7"/>
            <w:tcMar>
              <w:top w:w="70" w:type="dxa"/>
              <w:left w:w="120" w:type="dxa"/>
              <w:bottom w:w="70" w:type="dxa"/>
              <w:right w:w="120" w:type="dxa"/>
            </w:tcMar>
          </w:tcPr>
          <w:p w14:paraId="74709D96" w14:textId="77777777" w:rsidR="00260C52" w:rsidRDefault="00000000">
            <w:pPr>
              <w:spacing w:after="0"/>
              <w:jc w:val="right"/>
            </w:pPr>
            <w:r>
              <w:rPr>
                <w:rFonts w:ascii="Arial" w:hAnsi="Arial"/>
                <w:color w:val="333333"/>
                <w:sz w:val="18"/>
              </w:rPr>
              <w:t>0.848 g</w:t>
            </w:r>
          </w:p>
        </w:tc>
        <w:tc>
          <w:tcPr>
            <w:tcW w:w="2160" w:type="dxa"/>
            <w:tcBorders>
              <w:top w:val="single" w:sz="4" w:space="0" w:color="D3D3D3"/>
              <w:bottom w:val="single" w:sz="4" w:space="0" w:color="D3D3D3"/>
            </w:tcBorders>
            <w:shd w:val="clear" w:color="auto" w:fill="F2F4F7"/>
            <w:tcMar>
              <w:top w:w="70" w:type="dxa"/>
              <w:left w:w="120" w:type="dxa"/>
              <w:bottom w:w="70" w:type="dxa"/>
              <w:right w:w="120" w:type="dxa"/>
            </w:tcMar>
          </w:tcPr>
          <w:p w14:paraId="1F5A729D" w14:textId="77777777" w:rsidR="00260C52" w:rsidRDefault="00000000">
            <w:pPr>
              <w:spacing w:after="0"/>
              <w:jc w:val="right"/>
            </w:pPr>
            <w:r>
              <w:rPr>
                <w:rFonts w:ascii="Arial" w:hAnsi="Arial"/>
                <w:color w:val="333333"/>
                <w:sz w:val="18"/>
              </w:rPr>
              <w:t>0.848 kg</w:t>
            </w:r>
          </w:p>
        </w:tc>
      </w:tr>
      <w:tr w:rsidR="00260C52" w14:paraId="3AA844BA" w14:textId="77777777">
        <w:trPr>
          <w:cantSplit/>
          <w:jc w:val="center"/>
        </w:trPr>
        <w:tc>
          <w:tcPr>
            <w:tcW w:w="2592" w:type="dxa"/>
            <w:tcBorders>
              <w:top w:val="single" w:sz="4" w:space="0" w:color="D3D3D3"/>
              <w:bottom w:val="single" w:sz="4" w:space="0" w:color="D3D3D3"/>
            </w:tcBorders>
            <w:shd w:val="clear" w:color="auto" w:fill="FFF2CC"/>
            <w:tcMar>
              <w:top w:w="70" w:type="dxa"/>
              <w:left w:w="120" w:type="dxa"/>
              <w:bottom w:w="70" w:type="dxa"/>
              <w:right w:w="120" w:type="dxa"/>
            </w:tcMar>
          </w:tcPr>
          <w:p w14:paraId="4C3AEE6E" w14:textId="77777777" w:rsidR="00260C52" w:rsidRDefault="00000000">
            <w:pPr>
              <w:spacing w:after="0"/>
            </w:pPr>
            <w:r>
              <w:rPr>
                <w:rFonts w:ascii="Arial" w:hAnsi="Arial"/>
                <w:b/>
                <w:sz w:val="18"/>
              </w:rPr>
              <w:t>High End (43.0 g/m²)</w:t>
            </w:r>
          </w:p>
        </w:tc>
        <w:tc>
          <w:tcPr>
            <w:tcW w:w="2592" w:type="dxa"/>
            <w:tcBorders>
              <w:top w:val="single" w:sz="4" w:space="0" w:color="D3D3D3"/>
              <w:bottom w:val="single" w:sz="4" w:space="0" w:color="D3D3D3"/>
            </w:tcBorders>
            <w:shd w:val="clear" w:color="auto" w:fill="FFF2CC"/>
            <w:tcMar>
              <w:top w:w="70" w:type="dxa"/>
              <w:left w:w="120" w:type="dxa"/>
              <w:bottom w:w="70" w:type="dxa"/>
              <w:right w:w="120" w:type="dxa"/>
            </w:tcMar>
          </w:tcPr>
          <w:p w14:paraId="0BD9D9E4" w14:textId="77777777" w:rsidR="00260C52" w:rsidRDefault="00000000">
            <w:pPr>
              <w:spacing w:after="0"/>
            </w:pPr>
            <w:r>
              <w:rPr>
                <w:rFonts w:ascii="Arial" w:hAnsi="Arial"/>
                <w:b/>
                <w:sz w:val="18"/>
              </w:rPr>
              <w:t>0.02262 m² * 43.0 g/m²</w:t>
            </w:r>
          </w:p>
        </w:tc>
        <w:tc>
          <w:tcPr>
            <w:tcW w:w="2016" w:type="dxa"/>
            <w:tcBorders>
              <w:top w:val="single" w:sz="4" w:space="0" w:color="D3D3D3"/>
              <w:bottom w:val="single" w:sz="4" w:space="0" w:color="D3D3D3"/>
            </w:tcBorders>
            <w:shd w:val="clear" w:color="auto" w:fill="FFF2CC"/>
            <w:tcMar>
              <w:top w:w="70" w:type="dxa"/>
              <w:left w:w="120" w:type="dxa"/>
              <w:bottom w:w="70" w:type="dxa"/>
              <w:right w:w="120" w:type="dxa"/>
            </w:tcMar>
          </w:tcPr>
          <w:p w14:paraId="3F88B0D5" w14:textId="77777777" w:rsidR="00260C52" w:rsidRDefault="00000000">
            <w:pPr>
              <w:spacing w:after="0"/>
              <w:jc w:val="right"/>
            </w:pPr>
            <w:r>
              <w:rPr>
                <w:rFonts w:ascii="Arial" w:hAnsi="Arial"/>
                <w:b/>
                <w:sz w:val="18"/>
              </w:rPr>
              <w:t>0.973 g</w:t>
            </w:r>
          </w:p>
        </w:tc>
        <w:tc>
          <w:tcPr>
            <w:tcW w:w="2160" w:type="dxa"/>
            <w:tcBorders>
              <w:top w:val="single" w:sz="4" w:space="0" w:color="D3D3D3"/>
              <w:bottom w:val="single" w:sz="4" w:space="0" w:color="D3D3D3"/>
            </w:tcBorders>
            <w:shd w:val="clear" w:color="auto" w:fill="FFF2CC"/>
            <w:tcMar>
              <w:top w:w="70" w:type="dxa"/>
              <w:left w:w="120" w:type="dxa"/>
              <w:bottom w:w="70" w:type="dxa"/>
              <w:right w:w="120" w:type="dxa"/>
            </w:tcMar>
          </w:tcPr>
          <w:p w14:paraId="79F4AD46" w14:textId="77777777" w:rsidR="00260C52" w:rsidRDefault="00000000">
            <w:pPr>
              <w:spacing w:after="0"/>
              <w:jc w:val="right"/>
            </w:pPr>
            <w:r>
              <w:rPr>
                <w:rFonts w:ascii="Arial" w:hAnsi="Arial"/>
                <w:b/>
                <w:color w:val="9E6E00"/>
                <w:sz w:val="18"/>
              </w:rPr>
              <w:t>0.973 kg</w:t>
            </w:r>
          </w:p>
        </w:tc>
      </w:tr>
    </w:tbl>
    <w:p w14:paraId="6461556E" w14:textId="77777777" w:rsidR="00260C52" w:rsidRDefault="00260C52">
      <w:pPr>
        <w:spacing w:before="160" w:after="0" w:line="20" w:lineRule="exact"/>
      </w:pPr>
    </w:p>
    <w:p w14:paraId="05175034" w14:textId="77777777" w:rsidR="00260C52" w:rsidRDefault="00000000">
      <w:pPr>
        <w:keepNext/>
        <w:spacing w:before="280" w:after="80"/>
      </w:pPr>
      <w:r>
        <w:rPr>
          <w:rFonts w:ascii="Arial" w:hAnsi="Arial"/>
          <w:b/>
          <w:color w:val="2F5597"/>
          <w:sz w:val="24"/>
        </w:rPr>
        <w:t>Varnish — SCHEKOSOL OPV GLOSSY (422 9 900)</w:t>
      </w:r>
    </w:p>
    <w:tbl>
      <w:tblPr>
        <w:tblW w:w="0" w:type="auto"/>
        <w:jc w:val="center"/>
        <w:tblLayout w:type="fixed"/>
        <w:tblLook w:val="04A0" w:firstRow="1" w:lastRow="0" w:firstColumn="1" w:lastColumn="0" w:noHBand="0" w:noVBand="1"/>
      </w:tblPr>
      <w:tblGrid>
        <w:gridCol w:w="4680"/>
        <w:gridCol w:w="4680"/>
      </w:tblGrid>
      <w:tr w:rsidR="00260C52" w14:paraId="3776AA58" w14:textId="77777777">
        <w:trPr>
          <w:cantSplit/>
          <w:tblHeader/>
          <w:jc w:val="center"/>
        </w:trPr>
        <w:tc>
          <w:tcPr>
            <w:tcW w:w="4680" w:type="dxa"/>
            <w:tcBorders>
              <w:bottom w:val="single" w:sz="12" w:space="0" w:color="1B365D"/>
            </w:tcBorders>
            <w:shd w:val="clear" w:color="auto" w:fill="1B365D"/>
            <w:tcMar>
              <w:top w:w="100" w:type="dxa"/>
              <w:left w:w="120" w:type="dxa"/>
              <w:bottom w:w="100" w:type="dxa"/>
              <w:right w:w="120" w:type="dxa"/>
            </w:tcMar>
          </w:tcPr>
          <w:p w14:paraId="6A6C9C4D" w14:textId="77777777" w:rsidR="00260C52" w:rsidRDefault="00000000">
            <w:pPr>
              <w:spacing w:after="0"/>
            </w:pPr>
            <w:r>
              <w:rPr>
                <w:rFonts w:ascii="Arial" w:hAnsi="Arial"/>
                <w:b/>
                <w:color w:val="FFFFFF"/>
                <w:sz w:val="19"/>
              </w:rPr>
              <w:t>TDS Property / Specification</w:t>
            </w:r>
          </w:p>
        </w:tc>
        <w:tc>
          <w:tcPr>
            <w:tcW w:w="4680" w:type="dxa"/>
            <w:tcBorders>
              <w:bottom w:val="single" w:sz="12" w:space="0" w:color="1B365D"/>
            </w:tcBorders>
            <w:shd w:val="clear" w:color="auto" w:fill="1B365D"/>
            <w:tcMar>
              <w:top w:w="100" w:type="dxa"/>
              <w:left w:w="120" w:type="dxa"/>
              <w:bottom w:w="100" w:type="dxa"/>
              <w:right w:w="120" w:type="dxa"/>
            </w:tcMar>
          </w:tcPr>
          <w:p w14:paraId="63B525C4" w14:textId="77777777" w:rsidR="00260C52" w:rsidRDefault="00000000">
            <w:pPr>
              <w:spacing w:after="0"/>
            </w:pPr>
            <w:r>
              <w:rPr>
                <w:rFonts w:ascii="Arial" w:hAnsi="Arial"/>
                <w:b/>
                <w:color w:val="FFFFFF"/>
                <w:sz w:val="19"/>
              </w:rPr>
              <w:t>Value</w:t>
            </w:r>
          </w:p>
        </w:tc>
      </w:tr>
      <w:tr w:rsidR="00260C52" w14:paraId="589966A0" w14:textId="77777777">
        <w:trPr>
          <w:cantSplit/>
          <w:jc w:val="center"/>
        </w:trPr>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5E71B926" w14:textId="77777777" w:rsidR="00260C52" w:rsidRDefault="00000000">
            <w:pPr>
              <w:spacing w:after="0"/>
            </w:pPr>
            <w:r>
              <w:rPr>
                <w:rFonts w:ascii="Arial" w:hAnsi="Arial"/>
                <w:color w:val="333333"/>
                <w:sz w:val="18"/>
              </w:rPr>
              <w:t>Wet film weight range</w:t>
            </w:r>
          </w:p>
        </w:tc>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4BD8D613" w14:textId="77777777" w:rsidR="00260C52" w:rsidRDefault="00000000">
            <w:pPr>
              <w:spacing w:after="0"/>
            </w:pPr>
            <w:r>
              <w:rPr>
                <w:rFonts w:ascii="Arial" w:hAnsi="Arial"/>
                <w:color w:val="333333"/>
                <w:sz w:val="18"/>
              </w:rPr>
              <w:t>13.0 – 19.0 g/m²</w:t>
            </w:r>
          </w:p>
        </w:tc>
      </w:tr>
      <w:tr w:rsidR="00260C52" w14:paraId="089C93F1" w14:textId="77777777">
        <w:trPr>
          <w:cantSplit/>
          <w:jc w:val="center"/>
        </w:trPr>
        <w:tc>
          <w:tcPr>
            <w:tcW w:w="4680" w:type="dxa"/>
            <w:tcBorders>
              <w:top w:val="single" w:sz="4" w:space="0" w:color="D3D3D3"/>
              <w:bottom w:val="single" w:sz="4" w:space="0" w:color="D3D3D3"/>
            </w:tcBorders>
            <w:shd w:val="clear" w:color="auto" w:fill="F2F4F7"/>
            <w:tcMar>
              <w:top w:w="70" w:type="dxa"/>
              <w:left w:w="120" w:type="dxa"/>
              <w:bottom w:w="70" w:type="dxa"/>
              <w:right w:w="120" w:type="dxa"/>
            </w:tcMar>
          </w:tcPr>
          <w:p w14:paraId="1002EC28" w14:textId="77777777" w:rsidR="00260C52" w:rsidRDefault="00000000">
            <w:pPr>
              <w:spacing w:after="0"/>
            </w:pPr>
            <w:r>
              <w:rPr>
                <w:rFonts w:ascii="Arial" w:hAnsi="Arial"/>
                <w:color w:val="333333"/>
                <w:sz w:val="18"/>
              </w:rPr>
              <w:t>Solid content</w:t>
            </w:r>
          </w:p>
        </w:tc>
        <w:tc>
          <w:tcPr>
            <w:tcW w:w="4680" w:type="dxa"/>
            <w:tcBorders>
              <w:top w:val="single" w:sz="4" w:space="0" w:color="D3D3D3"/>
              <w:bottom w:val="single" w:sz="4" w:space="0" w:color="D3D3D3"/>
            </w:tcBorders>
            <w:shd w:val="clear" w:color="auto" w:fill="F2F4F7"/>
            <w:tcMar>
              <w:top w:w="70" w:type="dxa"/>
              <w:left w:w="120" w:type="dxa"/>
              <w:bottom w:w="70" w:type="dxa"/>
              <w:right w:w="120" w:type="dxa"/>
            </w:tcMar>
          </w:tcPr>
          <w:p w14:paraId="5B2A80D0" w14:textId="77777777" w:rsidR="00260C52" w:rsidRDefault="00000000">
            <w:pPr>
              <w:spacing w:after="0"/>
            </w:pPr>
            <w:r>
              <w:rPr>
                <w:rFonts w:ascii="Arial" w:hAnsi="Arial"/>
                <w:color w:val="333333"/>
                <w:sz w:val="18"/>
              </w:rPr>
              <w:t>43%</w:t>
            </w:r>
          </w:p>
        </w:tc>
      </w:tr>
      <w:tr w:rsidR="00260C52" w14:paraId="112E1607" w14:textId="77777777">
        <w:trPr>
          <w:cantSplit/>
          <w:jc w:val="center"/>
        </w:trPr>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79E438FF" w14:textId="77777777" w:rsidR="00260C52" w:rsidRDefault="00000000">
            <w:pPr>
              <w:spacing w:after="0"/>
            </w:pPr>
            <w:r>
              <w:rPr>
                <w:rFonts w:ascii="Arial" w:hAnsi="Arial"/>
                <w:color w:val="333333"/>
                <w:sz w:val="18"/>
              </w:rPr>
              <w:t>Application method</w:t>
            </w:r>
          </w:p>
        </w:tc>
        <w:tc>
          <w:tcPr>
            <w:tcW w:w="4680" w:type="dxa"/>
            <w:tcBorders>
              <w:top w:val="single" w:sz="4" w:space="0" w:color="D3D3D3"/>
              <w:bottom w:val="single" w:sz="4" w:space="0" w:color="D3D3D3"/>
            </w:tcBorders>
            <w:shd w:val="clear" w:color="auto" w:fill="FFFFFF"/>
            <w:tcMar>
              <w:top w:w="70" w:type="dxa"/>
              <w:left w:w="120" w:type="dxa"/>
              <w:bottom w:w="70" w:type="dxa"/>
              <w:right w:w="120" w:type="dxa"/>
            </w:tcMar>
          </w:tcPr>
          <w:p w14:paraId="436B9489" w14:textId="77777777" w:rsidR="00260C52" w:rsidRDefault="00000000">
            <w:pPr>
              <w:spacing w:after="0"/>
            </w:pPr>
            <w:r>
              <w:rPr>
                <w:rFonts w:ascii="Arial" w:hAnsi="Arial"/>
                <w:color w:val="333333"/>
                <w:sz w:val="18"/>
              </w:rPr>
              <w:t>Roller Coating</w:t>
            </w:r>
          </w:p>
        </w:tc>
      </w:tr>
    </w:tbl>
    <w:p w14:paraId="300FBE3F" w14:textId="77777777" w:rsidR="00260C52" w:rsidRDefault="00260C52">
      <w:pPr>
        <w:spacing w:before="160" w:after="0" w:line="20" w:lineRule="exact"/>
      </w:pPr>
    </w:p>
    <w:tbl>
      <w:tblPr>
        <w:tblW w:w="0" w:type="auto"/>
        <w:jc w:val="center"/>
        <w:tblLayout w:type="fixed"/>
        <w:tblLook w:val="04A0" w:firstRow="1" w:lastRow="0" w:firstColumn="1" w:lastColumn="0" w:noHBand="0" w:noVBand="1"/>
      </w:tblPr>
      <w:tblGrid>
        <w:gridCol w:w="2592"/>
        <w:gridCol w:w="2592"/>
        <w:gridCol w:w="2016"/>
        <w:gridCol w:w="2160"/>
      </w:tblGrid>
      <w:tr w:rsidR="00260C52" w14:paraId="31135481" w14:textId="77777777">
        <w:trPr>
          <w:cantSplit/>
          <w:tblHeader/>
          <w:jc w:val="center"/>
        </w:trPr>
        <w:tc>
          <w:tcPr>
            <w:tcW w:w="2592" w:type="dxa"/>
            <w:tcBorders>
              <w:bottom w:val="single" w:sz="12" w:space="0" w:color="1B365D"/>
            </w:tcBorders>
            <w:shd w:val="clear" w:color="auto" w:fill="1B365D"/>
            <w:tcMar>
              <w:top w:w="100" w:type="dxa"/>
              <w:left w:w="120" w:type="dxa"/>
              <w:bottom w:w="100" w:type="dxa"/>
              <w:right w:w="120" w:type="dxa"/>
            </w:tcMar>
          </w:tcPr>
          <w:p w14:paraId="67023719" w14:textId="77777777" w:rsidR="00260C52" w:rsidRDefault="00000000">
            <w:pPr>
              <w:spacing w:after="0"/>
            </w:pPr>
            <w:r>
              <w:rPr>
                <w:rFonts w:ascii="Arial" w:hAnsi="Arial"/>
                <w:b/>
                <w:color w:val="FFFFFF"/>
                <w:sz w:val="19"/>
              </w:rPr>
              <w:t>Wet Film Option</w:t>
            </w:r>
          </w:p>
        </w:tc>
        <w:tc>
          <w:tcPr>
            <w:tcW w:w="2592" w:type="dxa"/>
            <w:tcBorders>
              <w:bottom w:val="single" w:sz="12" w:space="0" w:color="1B365D"/>
            </w:tcBorders>
            <w:shd w:val="clear" w:color="auto" w:fill="1B365D"/>
            <w:tcMar>
              <w:top w:w="100" w:type="dxa"/>
              <w:left w:w="120" w:type="dxa"/>
              <w:bottom w:w="100" w:type="dxa"/>
              <w:right w:w="120" w:type="dxa"/>
            </w:tcMar>
          </w:tcPr>
          <w:p w14:paraId="5B08AD78" w14:textId="77777777" w:rsidR="00260C52" w:rsidRDefault="00000000">
            <w:pPr>
              <w:spacing w:after="0"/>
            </w:pPr>
            <w:r>
              <w:rPr>
                <w:rFonts w:ascii="Arial" w:hAnsi="Arial"/>
                <w:b/>
                <w:color w:val="FFFFFF"/>
                <w:sz w:val="19"/>
              </w:rPr>
              <w:t>Calculation</w:t>
            </w:r>
          </w:p>
        </w:tc>
        <w:tc>
          <w:tcPr>
            <w:tcW w:w="2016" w:type="dxa"/>
            <w:tcBorders>
              <w:bottom w:val="single" w:sz="12" w:space="0" w:color="1B365D"/>
            </w:tcBorders>
            <w:shd w:val="clear" w:color="auto" w:fill="1B365D"/>
            <w:tcMar>
              <w:top w:w="100" w:type="dxa"/>
              <w:left w:w="120" w:type="dxa"/>
              <w:bottom w:w="100" w:type="dxa"/>
              <w:right w:w="120" w:type="dxa"/>
            </w:tcMar>
          </w:tcPr>
          <w:p w14:paraId="76F3CA4E" w14:textId="77777777" w:rsidR="00260C52" w:rsidRDefault="00000000">
            <w:pPr>
              <w:spacing w:after="0"/>
              <w:jc w:val="right"/>
            </w:pPr>
            <w:r>
              <w:rPr>
                <w:rFonts w:ascii="Arial" w:hAnsi="Arial"/>
                <w:b/>
                <w:color w:val="FFFFFF"/>
                <w:sz w:val="19"/>
              </w:rPr>
              <w:t>Per Can</w:t>
            </w:r>
          </w:p>
        </w:tc>
        <w:tc>
          <w:tcPr>
            <w:tcW w:w="2160" w:type="dxa"/>
            <w:tcBorders>
              <w:bottom w:val="single" w:sz="12" w:space="0" w:color="1B365D"/>
            </w:tcBorders>
            <w:shd w:val="clear" w:color="auto" w:fill="1B365D"/>
            <w:tcMar>
              <w:top w:w="100" w:type="dxa"/>
              <w:left w:w="120" w:type="dxa"/>
              <w:bottom w:w="100" w:type="dxa"/>
              <w:right w:w="120" w:type="dxa"/>
            </w:tcMar>
          </w:tcPr>
          <w:p w14:paraId="01A4F9E4" w14:textId="77777777" w:rsidR="00260C52" w:rsidRDefault="00000000">
            <w:pPr>
              <w:spacing w:after="0"/>
              <w:jc w:val="right"/>
            </w:pPr>
            <w:r>
              <w:rPr>
                <w:rFonts w:ascii="Arial" w:hAnsi="Arial"/>
                <w:b/>
                <w:color w:val="FFFFFF"/>
                <w:sz w:val="19"/>
              </w:rPr>
              <w:t>Per 1000 Cans (Theoretical)</w:t>
            </w:r>
          </w:p>
        </w:tc>
      </w:tr>
      <w:tr w:rsidR="00260C52" w14:paraId="623AD6DD" w14:textId="77777777">
        <w:trPr>
          <w:cantSplit/>
          <w:jc w:val="center"/>
        </w:trPr>
        <w:tc>
          <w:tcPr>
            <w:tcW w:w="2592" w:type="dxa"/>
            <w:tcBorders>
              <w:top w:val="single" w:sz="4" w:space="0" w:color="D3D3D3"/>
              <w:bottom w:val="single" w:sz="4" w:space="0" w:color="D3D3D3"/>
            </w:tcBorders>
            <w:shd w:val="clear" w:color="auto" w:fill="FFFFFF"/>
            <w:tcMar>
              <w:top w:w="70" w:type="dxa"/>
              <w:left w:w="120" w:type="dxa"/>
              <w:bottom w:w="70" w:type="dxa"/>
              <w:right w:w="120" w:type="dxa"/>
            </w:tcMar>
          </w:tcPr>
          <w:p w14:paraId="4D9DA6F0" w14:textId="77777777" w:rsidR="00260C52" w:rsidRDefault="00000000">
            <w:pPr>
              <w:spacing w:after="0"/>
            </w:pPr>
            <w:r>
              <w:rPr>
                <w:rFonts w:ascii="Arial" w:hAnsi="Arial"/>
                <w:color w:val="333333"/>
                <w:sz w:val="18"/>
              </w:rPr>
              <w:t>Low (13.0 g/m²)</w:t>
            </w:r>
          </w:p>
        </w:tc>
        <w:tc>
          <w:tcPr>
            <w:tcW w:w="2592" w:type="dxa"/>
            <w:tcBorders>
              <w:top w:val="single" w:sz="4" w:space="0" w:color="D3D3D3"/>
              <w:bottom w:val="single" w:sz="4" w:space="0" w:color="D3D3D3"/>
            </w:tcBorders>
            <w:shd w:val="clear" w:color="auto" w:fill="FFFFFF"/>
            <w:tcMar>
              <w:top w:w="70" w:type="dxa"/>
              <w:left w:w="120" w:type="dxa"/>
              <w:bottom w:w="70" w:type="dxa"/>
              <w:right w:w="120" w:type="dxa"/>
            </w:tcMar>
          </w:tcPr>
          <w:p w14:paraId="341A34DF" w14:textId="77777777" w:rsidR="00260C52" w:rsidRDefault="00000000">
            <w:pPr>
              <w:spacing w:after="0"/>
            </w:pPr>
            <w:r>
              <w:rPr>
                <w:rFonts w:ascii="Arial" w:hAnsi="Arial"/>
                <w:color w:val="333333"/>
                <w:sz w:val="18"/>
              </w:rPr>
              <w:t>0.02262 m² * 13 g/m²</w:t>
            </w:r>
          </w:p>
        </w:tc>
        <w:tc>
          <w:tcPr>
            <w:tcW w:w="2016" w:type="dxa"/>
            <w:tcBorders>
              <w:top w:val="single" w:sz="4" w:space="0" w:color="D3D3D3"/>
              <w:bottom w:val="single" w:sz="4" w:space="0" w:color="D3D3D3"/>
            </w:tcBorders>
            <w:shd w:val="clear" w:color="auto" w:fill="FFFFFF"/>
            <w:tcMar>
              <w:top w:w="70" w:type="dxa"/>
              <w:left w:w="120" w:type="dxa"/>
              <w:bottom w:w="70" w:type="dxa"/>
              <w:right w:w="120" w:type="dxa"/>
            </w:tcMar>
          </w:tcPr>
          <w:p w14:paraId="6C6B0B8D" w14:textId="77777777" w:rsidR="00260C52" w:rsidRDefault="00000000">
            <w:pPr>
              <w:spacing w:after="0"/>
              <w:jc w:val="right"/>
            </w:pPr>
            <w:r>
              <w:rPr>
                <w:rFonts w:ascii="Arial" w:hAnsi="Arial"/>
                <w:color w:val="333333"/>
                <w:sz w:val="18"/>
              </w:rPr>
              <w:t>0.294 g</w:t>
            </w:r>
          </w:p>
        </w:tc>
        <w:tc>
          <w:tcPr>
            <w:tcW w:w="2160" w:type="dxa"/>
            <w:tcBorders>
              <w:top w:val="single" w:sz="4" w:space="0" w:color="D3D3D3"/>
              <w:bottom w:val="single" w:sz="4" w:space="0" w:color="D3D3D3"/>
            </w:tcBorders>
            <w:shd w:val="clear" w:color="auto" w:fill="FFFFFF"/>
            <w:tcMar>
              <w:top w:w="70" w:type="dxa"/>
              <w:left w:w="120" w:type="dxa"/>
              <w:bottom w:w="70" w:type="dxa"/>
              <w:right w:w="120" w:type="dxa"/>
            </w:tcMar>
          </w:tcPr>
          <w:p w14:paraId="61A7176F" w14:textId="77777777" w:rsidR="00260C52" w:rsidRDefault="00000000">
            <w:pPr>
              <w:spacing w:after="0"/>
              <w:jc w:val="right"/>
            </w:pPr>
            <w:r>
              <w:rPr>
                <w:rFonts w:ascii="Arial" w:hAnsi="Arial"/>
                <w:color w:val="333333"/>
                <w:sz w:val="18"/>
              </w:rPr>
              <w:t>0.294 kg</w:t>
            </w:r>
          </w:p>
        </w:tc>
      </w:tr>
      <w:tr w:rsidR="00260C52" w14:paraId="4ACAF356" w14:textId="77777777">
        <w:trPr>
          <w:cantSplit/>
          <w:jc w:val="center"/>
        </w:trPr>
        <w:tc>
          <w:tcPr>
            <w:tcW w:w="2592" w:type="dxa"/>
            <w:tcBorders>
              <w:top w:val="single" w:sz="4" w:space="0" w:color="D3D3D3"/>
              <w:bottom w:val="single" w:sz="4" w:space="0" w:color="D3D3D3"/>
            </w:tcBorders>
            <w:shd w:val="clear" w:color="auto" w:fill="F2F4F7"/>
            <w:tcMar>
              <w:top w:w="70" w:type="dxa"/>
              <w:left w:w="120" w:type="dxa"/>
              <w:bottom w:w="70" w:type="dxa"/>
              <w:right w:w="120" w:type="dxa"/>
            </w:tcMar>
          </w:tcPr>
          <w:p w14:paraId="0651B873" w14:textId="77777777" w:rsidR="00260C52" w:rsidRDefault="00000000">
            <w:pPr>
              <w:spacing w:after="0"/>
            </w:pPr>
            <w:r>
              <w:rPr>
                <w:rFonts w:ascii="Arial" w:hAnsi="Arial"/>
                <w:color w:val="333333"/>
                <w:sz w:val="18"/>
              </w:rPr>
              <w:t>Midpoint (16.0 g/m²)</w:t>
            </w:r>
          </w:p>
        </w:tc>
        <w:tc>
          <w:tcPr>
            <w:tcW w:w="2592" w:type="dxa"/>
            <w:tcBorders>
              <w:top w:val="single" w:sz="4" w:space="0" w:color="D3D3D3"/>
              <w:bottom w:val="single" w:sz="4" w:space="0" w:color="D3D3D3"/>
            </w:tcBorders>
            <w:shd w:val="clear" w:color="auto" w:fill="F2F4F7"/>
            <w:tcMar>
              <w:top w:w="70" w:type="dxa"/>
              <w:left w:w="120" w:type="dxa"/>
              <w:bottom w:w="70" w:type="dxa"/>
              <w:right w:w="120" w:type="dxa"/>
            </w:tcMar>
          </w:tcPr>
          <w:p w14:paraId="081DD74B" w14:textId="77777777" w:rsidR="00260C52" w:rsidRDefault="00000000">
            <w:pPr>
              <w:spacing w:after="0"/>
            </w:pPr>
            <w:r>
              <w:rPr>
                <w:rFonts w:ascii="Arial" w:hAnsi="Arial"/>
                <w:color w:val="333333"/>
                <w:sz w:val="18"/>
              </w:rPr>
              <w:t>0.02262 m² * 16 g/m²</w:t>
            </w:r>
          </w:p>
        </w:tc>
        <w:tc>
          <w:tcPr>
            <w:tcW w:w="2016" w:type="dxa"/>
            <w:tcBorders>
              <w:top w:val="single" w:sz="4" w:space="0" w:color="D3D3D3"/>
              <w:bottom w:val="single" w:sz="4" w:space="0" w:color="D3D3D3"/>
            </w:tcBorders>
            <w:shd w:val="clear" w:color="auto" w:fill="F2F4F7"/>
            <w:tcMar>
              <w:top w:w="70" w:type="dxa"/>
              <w:left w:w="120" w:type="dxa"/>
              <w:bottom w:w="70" w:type="dxa"/>
              <w:right w:w="120" w:type="dxa"/>
            </w:tcMar>
          </w:tcPr>
          <w:p w14:paraId="7BD8FE9B" w14:textId="77777777" w:rsidR="00260C52" w:rsidRDefault="00000000">
            <w:pPr>
              <w:spacing w:after="0"/>
              <w:jc w:val="right"/>
            </w:pPr>
            <w:r>
              <w:rPr>
                <w:rFonts w:ascii="Arial" w:hAnsi="Arial"/>
                <w:color w:val="333333"/>
                <w:sz w:val="18"/>
              </w:rPr>
              <w:t>0.362 g</w:t>
            </w:r>
          </w:p>
        </w:tc>
        <w:tc>
          <w:tcPr>
            <w:tcW w:w="2160" w:type="dxa"/>
            <w:tcBorders>
              <w:top w:val="single" w:sz="4" w:space="0" w:color="D3D3D3"/>
              <w:bottom w:val="single" w:sz="4" w:space="0" w:color="D3D3D3"/>
            </w:tcBorders>
            <w:shd w:val="clear" w:color="auto" w:fill="F2F4F7"/>
            <w:tcMar>
              <w:top w:w="70" w:type="dxa"/>
              <w:left w:w="120" w:type="dxa"/>
              <w:bottom w:w="70" w:type="dxa"/>
              <w:right w:w="120" w:type="dxa"/>
            </w:tcMar>
          </w:tcPr>
          <w:p w14:paraId="4EAC8083" w14:textId="77777777" w:rsidR="00260C52" w:rsidRDefault="00000000">
            <w:pPr>
              <w:spacing w:after="0"/>
              <w:jc w:val="right"/>
            </w:pPr>
            <w:r>
              <w:rPr>
                <w:rFonts w:ascii="Arial" w:hAnsi="Arial"/>
                <w:color w:val="333333"/>
                <w:sz w:val="18"/>
              </w:rPr>
              <w:t>0.362 kg</w:t>
            </w:r>
          </w:p>
        </w:tc>
      </w:tr>
      <w:tr w:rsidR="00260C52" w14:paraId="738B47F1" w14:textId="77777777">
        <w:trPr>
          <w:cantSplit/>
          <w:jc w:val="center"/>
        </w:trPr>
        <w:tc>
          <w:tcPr>
            <w:tcW w:w="2592" w:type="dxa"/>
            <w:tcBorders>
              <w:top w:val="single" w:sz="4" w:space="0" w:color="D3D3D3"/>
              <w:bottom w:val="single" w:sz="4" w:space="0" w:color="D3D3D3"/>
            </w:tcBorders>
            <w:shd w:val="clear" w:color="auto" w:fill="FFF2CC"/>
            <w:tcMar>
              <w:top w:w="70" w:type="dxa"/>
              <w:left w:w="120" w:type="dxa"/>
              <w:bottom w:w="70" w:type="dxa"/>
              <w:right w:w="120" w:type="dxa"/>
            </w:tcMar>
          </w:tcPr>
          <w:p w14:paraId="66E60A99" w14:textId="77777777" w:rsidR="00260C52" w:rsidRDefault="00000000">
            <w:pPr>
              <w:spacing w:after="0"/>
            </w:pPr>
            <w:r>
              <w:rPr>
                <w:rFonts w:ascii="Arial" w:hAnsi="Arial"/>
                <w:b/>
                <w:sz w:val="18"/>
              </w:rPr>
              <w:t>High End (19.0 g/m²)</w:t>
            </w:r>
          </w:p>
        </w:tc>
        <w:tc>
          <w:tcPr>
            <w:tcW w:w="2592" w:type="dxa"/>
            <w:tcBorders>
              <w:top w:val="single" w:sz="4" w:space="0" w:color="D3D3D3"/>
              <w:bottom w:val="single" w:sz="4" w:space="0" w:color="D3D3D3"/>
            </w:tcBorders>
            <w:shd w:val="clear" w:color="auto" w:fill="FFF2CC"/>
            <w:tcMar>
              <w:top w:w="70" w:type="dxa"/>
              <w:left w:w="120" w:type="dxa"/>
              <w:bottom w:w="70" w:type="dxa"/>
              <w:right w:w="120" w:type="dxa"/>
            </w:tcMar>
          </w:tcPr>
          <w:p w14:paraId="2231800D" w14:textId="77777777" w:rsidR="00260C52" w:rsidRDefault="00000000">
            <w:pPr>
              <w:spacing w:after="0"/>
            </w:pPr>
            <w:r>
              <w:rPr>
                <w:rFonts w:ascii="Arial" w:hAnsi="Arial"/>
                <w:b/>
                <w:sz w:val="18"/>
              </w:rPr>
              <w:t>0.02262 m² * 19 g/m²</w:t>
            </w:r>
          </w:p>
        </w:tc>
        <w:tc>
          <w:tcPr>
            <w:tcW w:w="2016" w:type="dxa"/>
            <w:tcBorders>
              <w:top w:val="single" w:sz="4" w:space="0" w:color="D3D3D3"/>
              <w:bottom w:val="single" w:sz="4" w:space="0" w:color="D3D3D3"/>
            </w:tcBorders>
            <w:shd w:val="clear" w:color="auto" w:fill="FFF2CC"/>
            <w:tcMar>
              <w:top w:w="70" w:type="dxa"/>
              <w:left w:w="120" w:type="dxa"/>
              <w:bottom w:w="70" w:type="dxa"/>
              <w:right w:w="120" w:type="dxa"/>
            </w:tcMar>
          </w:tcPr>
          <w:p w14:paraId="600A3ED9" w14:textId="77777777" w:rsidR="00260C52" w:rsidRDefault="00000000">
            <w:pPr>
              <w:spacing w:after="0"/>
              <w:jc w:val="right"/>
            </w:pPr>
            <w:r>
              <w:rPr>
                <w:rFonts w:ascii="Arial" w:hAnsi="Arial"/>
                <w:b/>
                <w:sz w:val="18"/>
              </w:rPr>
              <w:t>0.430 g</w:t>
            </w:r>
          </w:p>
        </w:tc>
        <w:tc>
          <w:tcPr>
            <w:tcW w:w="2160" w:type="dxa"/>
            <w:tcBorders>
              <w:top w:val="single" w:sz="4" w:space="0" w:color="D3D3D3"/>
              <w:bottom w:val="single" w:sz="4" w:space="0" w:color="D3D3D3"/>
            </w:tcBorders>
            <w:shd w:val="clear" w:color="auto" w:fill="FFF2CC"/>
            <w:tcMar>
              <w:top w:w="70" w:type="dxa"/>
              <w:left w:w="120" w:type="dxa"/>
              <w:bottom w:w="70" w:type="dxa"/>
              <w:right w:w="120" w:type="dxa"/>
            </w:tcMar>
          </w:tcPr>
          <w:p w14:paraId="0419F9A8" w14:textId="77777777" w:rsidR="00260C52" w:rsidRDefault="00000000">
            <w:pPr>
              <w:spacing w:after="0"/>
              <w:jc w:val="right"/>
            </w:pPr>
            <w:r>
              <w:rPr>
                <w:rFonts w:ascii="Arial" w:hAnsi="Arial"/>
                <w:b/>
                <w:color w:val="9E6E00"/>
                <w:sz w:val="18"/>
              </w:rPr>
              <w:t>0.430 kg</w:t>
            </w:r>
          </w:p>
        </w:tc>
      </w:tr>
    </w:tbl>
    <w:p w14:paraId="4153E54E" w14:textId="77777777" w:rsidR="00260C52" w:rsidRDefault="00260C52">
      <w:pPr>
        <w:spacing w:before="160" w:after="0" w:line="20" w:lineRule="exact"/>
      </w:pPr>
    </w:p>
    <w:p w14:paraId="4A90CBCF" w14:textId="77777777" w:rsidR="00260C52" w:rsidRDefault="00000000">
      <w:pPr>
        <w:keepNext/>
        <w:spacing w:before="360" w:after="120"/>
      </w:pPr>
      <w:r>
        <w:rPr>
          <w:rFonts w:ascii="Arial" w:hAnsi="Arial"/>
          <w:b/>
          <w:color w:val="1B365D"/>
          <w:sz w:val="28"/>
        </w:rPr>
        <w:t>Step 3: Add Process Losses</w:t>
      </w:r>
    </w:p>
    <w:p w14:paraId="2FE7A24F" w14:textId="77777777" w:rsidR="00260C52" w:rsidRDefault="00000000">
      <w:pPr>
        <w:spacing w:after="120"/>
      </w:pPr>
      <w:r>
        <w:rPr>
          <w:rFonts w:ascii="Arial" w:hAnsi="Arial"/>
          <w:color w:val="333333"/>
          <w:sz w:val="20"/>
        </w:rPr>
        <w:t xml:space="preserve">The quantities calculated in Step 2 represent the theoretical wet film thickness applied directly to the container. In a real-world manufacturing environment, additional raw materials are consumed due to </w:t>
      </w:r>
      <w:r>
        <w:rPr>
          <w:rFonts w:ascii="Arial" w:hAnsi="Arial"/>
          <w:color w:val="333333"/>
          <w:sz w:val="20"/>
        </w:rPr>
        <w:lastRenderedPageBreak/>
        <w:t>process losses (e.g., overspray in narrow cans, line startup/stop waste, roller cleaning, and color changeovers). The BOM must incorporate these losses to prevent inventory shortages.</w:t>
      </w:r>
    </w:p>
    <w:tbl>
      <w:tblPr>
        <w:tblW w:w="0" w:type="auto"/>
        <w:jc w:val="center"/>
        <w:tblLayout w:type="fixed"/>
        <w:tblLook w:val="04A0" w:firstRow="1" w:lastRow="0" w:firstColumn="1" w:lastColumn="0" w:noHBand="0" w:noVBand="1"/>
      </w:tblPr>
      <w:tblGrid>
        <w:gridCol w:w="2592"/>
        <w:gridCol w:w="1728"/>
        <w:gridCol w:w="1728"/>
        <w:gridCol w:w="3312"/>
      </w:tblGrid>
      <w:tr w:rsidR="00260C52" w14:paraId="626981EE" w14:textId="77777777">
        <w:trPr>
          <w:cantSplit/>
          <w:tblHeader/>
          <w:jc w:val="center"/>
        </w:trPr>
        <w:tc>
          <w:tcPr>
            <w:tcW w:w="2592" w:type="dxa"/>
            <w:tcBorders>
              <w:bottom w:val="single" w:sz="12" w:space="0" w:color="1B365D"/>
            </w:tcBorders>
            <w:shd w:val="clear" w:color="auto" w:fill="1B365D"/>
            <w:tcMar>
              <w:top w:w="100" w:type="dxa"/>
              <w:left w:w="120" w:type="dxa"/>
              <w:bottom w:w="100" w:type="dxa"/>
              <w:right w:w="120" w:type="dxa"/>
            </w:tcMar>
          </w:tcPr>
          <w:p w14:paraId="644A8FEE" w14:textId="77777777" w:rsidR="00260C52" w:rsidRDefault="00000000">
            <w:pPr>
              <w:spacing w:after="0"/>
            </w:pPr>
            <w:r>
              <w:rPr>
                <w:rFonts w:ascii="Arial" w:hAnsi="Arial"/>
                <w:b/>
                <w:color w:val="FFFFFF"/>
                <w:sz w:val="19"/>
              </w:rPr>
              <w:t>Coating Application Method</w:t>
            </w:r>
          </w:p>
        </w:tc>
        <w:tc>
          <w:tcPr>
            <w:tcW w:w="1728" w:type="dxa"/>
            <w:tcBorders>
              <w:bottom w:val="single" w:sz="12" w:space="0" w:color="1B365D"/>
            </w:tcBorders>
            <w:shd w:val="clear" w:color="auto" w:fill="1B365D"/>
            <w:tcMar>
              <w:top w:w="100" w:type="dxa"/>
              <w:left w:w="120" w:type="dxa"/>
              <w:bottom w:w="100" w:type="dxa"/>
              <w:right w:w="120" w:type="dxa"/>
            </w:tcMar>
          </w:tcPr>
          <w:p w14:paraId="1B80987F" w14:textId="77777777" w:rsidR="00260C52" w:rsidRDefault="00000000">
            <w:pPr>
              <w:spacing w:after="0"/>
            </w:pPr>
            <w:r>
              <w:rPr>
                <w:rFonts w:ascii="Arial" w:hAnsi="Arial"/>
                <w:b/>
                <w:color w:val="FFFFFF"/>
                <w:sz w:val="19"/>
              </w:rPr>
              <w:t>Transfer Efficiency</w:t>
            </w:r>
          </w:p>
        </w:tc>
        <w:tc>
          <w:tcPr>
            <w:tcW w:w="1728" w:type="dxa"/>
            <w:tcBorders>
              <w:bottom w:val="single" w:sz="12" w:space="0" w:color="1B365D"/>
            </w:tcBorders>
            <w:shd w:val="clear" w:color="auto" w:fill="1B365D"/>
            <w:tcMar>
              <w:top w:w="100" w:type="dxa"/>
              <w:left w:w="120" w:type="dxa"/>
              <w:bottom w:w="100" w:type="dxa"/>
              <w:right w:w="120" w:type="dxa"/>
            </w:tcMar>
          </w:tcPr>
          <w:p w14:paraId="2F66FD5B" w14:textId="77777777" w:rsidR="00260C52" w:rsidRDefault="00000000">
            <w:pPr>
              <w:spacing w:after="0"/>
            </w:pPr>
            <w:r>
              <w:rPr>
                <w:rFonts w:ascii="Arial" w:hAnsi="Arial"/>
                <w:b/>
                <w:color w:val="FFFFFF"/>
                <w:sz w:val="19"/>
              </w:rPr>
              <w:t>Process Loss (Waste)</w:t>
            </w:r>
          </w:p>
        </w:tc>
        <w:tc>
          <w:tcPr>
            <w:tcW w:w="3312" w:type="dxa"/>
            <w:tcBorders>
              <w:bottom w:val="single" w:sz="12" w:space="0" w:color="1B365D"/>
            </w:tcBorders>
            <w:shd w:val="clear" w:color="auto" w:fill="1B365D"/>
            <w:tcMar>
              <w:top w:w="100" w:type="dxa"/>
              <w:left w:w="120" w:type="dxa"/>
              <w:bottom w:w="100" w:type="dxa"/>
              <w:right w:w="120" w:type="dxa"/>
            </w:tcMar>
          </w:tcPr>
          <w:p w14:paraId="1D124EE6" w14:textId="77777777" w:rsidR="00260C52" w:rsidRDefault="00000000">
            <w:pPr>
              <w:spacing w:after="0"/>
            </w:pPr>
            <w:r>
              <w:rPr>
                <w:rFonts w:ascii="Arial" w:hAnsi="Arial"/>
                <w:b/>
                <w:color w:val="FFFFFF"/>
                <w:sz w:val="19"/>
              </w:rPr>
              <w:t>Notes / Industry Context</w:t>
            </w:r>
          </w:p>
        </w:tc>
      </w:tr>
      <w:tr w:rsidR="00260C52" w14:paraId="14056C4B" w14:textId="77777777">
        <w:trPr>
          <w:cantSplit/>
          <w:jc w:val="center"/>
        </w:trPr>
        <w:tc>
          <w:tcPr>
            <w:tcW w:w="2592" w:type="dxa"/>
            <w:tcBorders>
              <w:top w:val="single" w:sz="4" w:space="0" w:color="D3D3D3"/>
              <w:bottom w:val="single" w:sz="4" w:space="0" w:color="D3D3D3"/>
            </w:tcBorders>
            <w:shd w:val="clear" w:color="auto" w:fill="FFFFFF"/>
            <w:tcMar>
              <w:top w:w="70" w:type="dxa"/>
              <w:left w:w="120" w:type="dxa"/>
              <w:bottom w:w="70" w:type="dxa"/>
              <w:right w:w="120" w:type="dxa"/>
            </w:tcMar>
          </w:tcPr>
          <w:p w14:paraId="04AA6008" w14:textId="77777777" w:rsidR="00260C52" w:rsidRDefault="00000000">
            <w:pPr>
              <w:spacing w:after="0"/>
            </w:pPr>
            <w:r>
              <w:rPr>
                <w:rFonts w:ascii="Arial" w:hAnsi="Arial"/>
                <w:color w:val="333333"/>
                <w:sz w:val="18"/>
              </w:rPr>
              <w:t>Roller Coating (External)</w:t>
            </w:r>
          </w:p>
        </w:tc>
        <w:tc>
          <w:tcPr>
            <w:tcW w:w="1728" w:type="dxa"/>
            <w:tcBorders>
              <w:top w:val="single" w:sz="4" w:space="0" w:color="D3D3D3"/>
              <w:bottom w:val="single" w:sz="4" w:space="0" w:color="D3D3D3"/>
            </w:tcBorders>
            <w:shd w:val="clear" w:color="auto" w:fill="FFFFFF"/>
            <w:tcMar>
              <w:top w:w="70" w:type="dxa"/>
              <w:left w:w="120" w:type="dxa"/>
              <w:bottom w:w="70" w:type="dxa"/>
              <w:right w:w="120" w:type="dxa"/>
            </w:tcMar>
          </w:tcPr>
          <w:p w14:paraId="1732BAD9" w14:textId="77777777" w:rsidR="00260C52" w:rsidRDefault="00000000">
            <w:pPr>
              <w:spacing w:after="0"/>
            </w:pPr>
            <w:r>
              <w:rPr>
                <w:rFonts w:ascii="Arial" w:hAnsi="Arial"/>
                <w:color w:val="333333"/>
                <w:sz w:val="18"/>
              </w:rPr>
              <w:t>90% – 95%</w:t>
            </w:r>
          </w:p>
        </w:tc>
        <w:tc>
          <w:tcPr>
            <w:tcW w:w="1728" w:type="dxa"/>
            <w:tcBorders>
              <w:top w:val="single" w:sz="4" w:space="0" w:color="D3D3D3"/>
              <w:bottom w:val="single" w:sz="4" w:space="0" w:color="D3D3D3"/>
            </w:tcBorders>
            <w:shd w:val="clear" w:color="auto" w:fill="FFFFFF"/>
            <w:tcMar>
              <w:top w:w="70" w:type="dxa"/>
              <w:left w:w="120" w:type="dxa"/>
              <w:bottom w:w="70" w:type="dxa"/>
              <w:right w:w="120" w:type="dxa"/>
            </w:tcMar>
          </w:tcPr>
          <w:p w14:paraId="1036C331" w14:textId="77777777" w:rsidR="00260C52" w:rsidRDefault="00000000">
            <w:pPr>
              <w:spacing w:after="0"/>
            </w:pPr>
            <w:r>
              <w:rPr>
                <w:rFonts w:ascii="Arial" w:hAnsi="Arial"/>
                <w:color w:val="333333"/>
                <w:sz w:val="18"/>
              </w:rPr>
              <w:t>5% – 10% loss</w:t>
            </w:r>
          </w:p>
        </w:tc>
        <w:tc>
          <w:tcPr>
            <w:tcW w:w="3312" w:type="dxa"/>
            <w:tcBorders>
              <w:top w:val="single" w:sz="4" w:space="0" w:color="D3D3D3"/>
              <w:bottom w:val="single" w:sz="4" w:space="0" w:color="D3D3D3"/>
            </w:tcBorders>
            <w:shd w:val="clear" w:color="auto" w:fill="FFFFFF"/>
            <w:tcMar>
              <w:top w:w="70" w:type="dxa"/>
              <w:left w:w="120" w:type="dxa"/>
              <w:bottom w:w="70" w:type="dxa"/>
              <w:right w:w="120" w:type="dxa"/>
            </w:tcMar>
          </w:tcPr>
          <w:p w14:paraId="1FEAF6A9" w14:textId="77777777" w:rsidR="00260C52" w:rsidRDefault="00000000">
            <w:pPr>
              <w:spacing w:after="0"/>
            </w:pPr>
            <w:r>
              <w:rPr>
                <w:rFonts w:ascii="Arial" w:hAnsi="Arial"/>
                <w:color w:val="333333"/>
                <w:sz w:val="18"/>
              </w:rPr>
              <w:t>Highly efficient roller lines, waste mainly from cleanup and startup.</w:t>
            </w:r>
          </w:p>
        </w:tc>
      </w:tr>
      <w:tr w:rsidR="00260C52" w14:paraId="0A8BFB32" w14:textId="77777777">
        <w:trPr>
          <w:cantSplit/>
          <w:jc w:val="center"/>
        </w:trPr>
        <w:tc>
          <w:tcPr>
            <w:tcW w:w="2592" w:type="dxa"/>
            <w:tcBorders>
              <w:top w:val="single" w:sz="4" w:space="0" w:color="D3D3D3"/>
              <w:bottom w:val="single" w:sz="4" w:space="0" w:color="D3D3D3"/>
            </w:tcBorders>
            <w:shd w:val="clear" w:color="auto" w:fill="F2F4F7"/>
            <w:tcMar>
              <w:top w:w="70" w:type="dxa"/>
              <w:left w:w="120" w:type="dxa"/>
              <w:bottom w:w="70" w:type="dxa"/>
              <w:right w:w="120" w:type="dxa"/>
            </w:tcMar>
          </w:tcPr>
          <w:p w14:paraId="2F1823E2" w14:textId="77777777" w:rsidR="00260C52" w:rsidRDefault="00000000">
            <w:pPr>
              <w:spacing w:after="0"/>
            </w:pPr>
            <w:r>
              <w:rPr>
                <w:rFonts w:ascii="Arial" w:hAnsi="Arial"/>
                <w:color w:val="333333"/>
                <w:sz w:val="18"/>
              </w:rPr>
              <w:t>Internal Spray (Airless)</w:t>
            </w:r>
          </w:p>
        </w:tc>
        <w:tc>
          <w:tcPr>
            <w:tcW w:w="1728" w:type="dxa"/>
            <w:tcBorders>
              <w:top w:val="single" w:sz="4" w:space="0" w:color="D3D3D3"/>
              <w:bottom w:val="single" w:sz="4" w:space="0" w:color="D3D3D3"/>
            </w:tcBorders>
            <w:shd w:val="clear" w:color="auto" w:fill="F2F4F7"/>
            <w:tcMar>
              <w:top w:w="70" w:type="dxa"/>
              <w:left w:w="120" w:type="dxa"/>
              <w:bottom w:w="70" w:type="dxa"/>
              <w:right w:w="120" w:type="dxa"/>
            </w:tcMar>
          </w:tcPr>
          <w:p w14:paraId="4C255624" w14:textId="77777777" w:rsidR="00260C52" w:rsidRDefault="00000000">
            <w:pPr>
              <w:spacing w:after="0"/>
            </w:pPr>
            <w:r>
              <w:rPr>
                <w:rFonts w:ascii="Arial" w:hAnsi="Arial"/>
                <w:color w:val="333333"/>
                <w:sz w:val="18"/>
              </w:rPr>
              <w:t>60% – 70%</w:t>
            </w:r>
          </w:p>
        </w:tc>
        <w:tc>
          <w:tcPr>
            <w:tcW w:w="1728" w:type="dxa"/>
            <w:tcBorders>
              <w:top w:val="single" w:sz="4" w:space="0" w:color="D3D3D3"/>
              <w:bottom w:val="single" w:sz="4" w:space="0" w:color="D3D3D3"/>
            </w:tcBorders>
            <w:shd w:val="clear" w:color="auto" w:fill="F2F4F7"/>
            <w:tcMar>
              <w:top w:w="70" w:type="dxa"/>
              <w:left w:w="120" w:type="dxa"/>
              <w:bottom w:w="70" w:type="dxa"/>
              <w:right w:w="120" w:type="dxa"/>
            </w:tcMar>
          </w:tcPr>
          <w:p w14:paraId="4F667007" w14:textId="77777777" w:rsidR="00260C52" w:rsidRDefault="00000000">
            <w:pPr>
              <w:spacing w:after="0"/>
            </w:pPr>
            <w:r>
              <w:rPr>
                <w:rFonts w:ascii="Arial" w:hAnsi="Arial"/>
                <w:color w:val="333333"/>
                <w:sz w:val="18"/>
              </w:rPr>
              <w:t>30% – 40% loss</w:t>
            </w:r>
          </w:p>
        </w:tc>
        <w:tc>
          <w:tcPr>
            <w:tcW w:w="3312" w:type="dxa"/>
            <w:tcBorders>
              <w:top w:val="single" w:sz="4" w:space="0" w:color="D3D3D3"/>
              <w:bottom w:val="single" w:sz="4" w:space="0" w:color="D3D3D3"/>
            </w:tcBorders>
            <w:shd w:val="clear" w:color="auto" w:fill="F2F4F7"/>
            <w:tcMar>
              <w:top w:w="70" w:type="dxa"/>
              <w:left w:w="120" w:type="dxa"/>
              <w:bottom w:w="70" w:type="dxa"/>
              <w:right w:w="120" w:type="dxa"/>
            </w:tcMar>
          </w:tcPr>
          <w:p w14:paraId="27E4AB4A" w14:textId="77777777" w:rsidR="00260C52" w:rsidRDefault="00000000">
            <w:pPr>
              <w:spacing w:after="0"/>
            </w:pPr>
            <w:r>
              <w:rPr>
                <w:rFonts w:ascii="Arial" w:hAnsi="Arial"/>
                <w:color w:val="333333"/>
                <w:sz w:val="18"/>
              </w:rPr>
              <w:t>Standard for aerosol spray lines. Overspray occurs at container mouth.</w:t>
            </w:r>
          </w:p>
        </w:tc>
      </w:tr>
      <w:tr w:rsidR="00260C52" w14:paraId="27DCC2E9" w14:textId="77777777">
        <w:trPr>
          <w:cantSplit/>
          <w:jc w:val="center"/>
        </w:trPr>
        <w:tc>
          <w:tcPr>
            <w:tcW w:w="2592" w:type="dxa"/>
            <w:tcBorders>
              <w:top w:val="single" w:sz="4" w:space="0" w:color="D3D3D3"/>
              <w:bottom w:val="single" w:sz="4" w:space="0" w:color="D3D3D3"/>
            </w:tcBorders>
            <w:shd w:val="clear" w:color="auto" w:fill="FFFFFF"/>
            <w:tcMar>
              <w:top w:w="70" w:type="dxa"/>
              <w:left w:w="120" w:type="dxa"/>
              <w:bottom w:w="70" w:type="dxa"/>
              <w:right w:w="120" w:type="dxa"/>
            </w:tcMar>
          </w:tcPr>
          <w:p w14:paraId="37306151" w14:textId="77777777" w:rsidR="00260C52" w:rsidRDefault="00000000">
            <w:pPr>
              <w:spacing w:after="0"/>
            </w:pPr>
            <w:r>
              <w:rPr>
                <w:rFonts w:ascii="Arial" w:hAnsi="Arial"/>
                <w:color w:val="333333"/>
                <w:sz w:val="18"/>
              </w:rPr>
              <w:t>Internal Spray (Electrostatic)</w:t>
            </w:r>
          </w:p>
        </w:tc>
        <w:tc>
          <w:tcPr>
            <w:tcW w:w="1728" w:type="dxa"/>
            <w:tcBorders>
              <w:top w:val="single" w:sz="4" w:space="0" w:color="D3D3D3"/>
              <w:bottom w:val="single" w:sz="4" w:space="0" w:color="D3D3D3"/>
            </w:tcBorders>
            <w:shd w:val="clear" w:color="auto" w:fill="FFFFFF"/>
            <w:tcMar>
              <w:top w:w="70" w:type="dxa"/>
              <w:left w:w="120" w:type="dxa"/>
              <w:bottom w:w="70" w:type="dxa"/>
              <w:right w:w="120" w:type="dxa"/>
            </w:tcMar>
          </w:tcPr>
          <w:p w14:paraId="56122416" w14:textId="77777777" w:rsidR="00260C52" w:rsidRDefault="00000000">
            <w:pPr>
              <w:spacing w:after="0"/>
            </w:pPr>
            <w:r>
              <w:rPr>
                <w:rFonts w:ascii="Arial" w:hAnsi="Arial"/>
                <w:color w:val="333333"/>
                <w:sz w:val="18"/>
              </w:rPr>
              <w:t>70% – 85%</w:t>
            </w:r>
          </w:p>
        </w:tc>
        <w:tc>
          <w:tcPr>
            <w:tcW w:w="1728" w:type="dxa"/>
            <w:tcBorders>
              <w:top w:val="single" w:sz="4" w:space="0" w:color="D3D3D3"/>
              <w:bottom w:val="single" w:sz="4" w:space="0" w:color="D3D3D3"/>
            </w:tcBorders>
            <w:shd w:val="clear" w:color="auto" w:fill="FFFFFF"/>
            <w:tcMar>
              <w:top w:w="70" w:type="dxa"/>
              <w:left w:w="120" w:type="dxa"/>
              <w:bottom w:w="70" w:type="dxa"/>
              <w:right w:w="120" w:type="dxa"/>
            </w:tcMar>
          </w:tcPr>
          <w:p w14:paraId="10FF3AA9" w14:textId="77777777" w:rsidR="00260C52" w:rsidRDefault="00000000">
            <w:pPr>
              <w:spacing w:after="0"/>
            </w:pPr>
            <w:r>
              <w:rPr>
                <w:rFonts w:ascii="Arial" w:hAnsi="Arial"/>
                <w:color w:val="333333"/>
                <w:sz w:val="18"/>
              </w:rPr>
              <w:t>15% – 30% loss</w:t>
            </w:r>
          </w:p>
        </w:tc>
        <w:tc>
          <w:tcPr>
            <w:tcW w:w="3312" w:type="dxa"/>
            <w:tcBorders>
              <w:top w:val="single" w:sz="4" w:space="0" w:color="D3D3D3"/>
              <w:bottom w:val="single" w:sz="4" w:space="0" w:color="D3D3D3"/>
            </w:tcBorders>
            <w:shd w:val="clear" w:color="auto" w:fill="FFFFFF"/>
            <w:tcMar>
              <w:top w:w="70" w:type="dxa"/>
              <w:left w:w="120" w:type="dxa"/>
              <w:bottom w:w="70" w:type="dxa"/>
              <w:right w:w="120" w:type="dxa"/>
            </w:tcMar>
          </w:tcPr>
          <w:p w14:paraId="2A7A10A1" w14:textId="77777777" w:rsidR="00260C52" w:rsidRDefault="00000000">
            <w:pPr>
              <w:spacing w:after="0"/>
            </w:pPr>
            <w:r>
              <w:rPr>
                <w:rFonts w:ascii="Arial" w:hAnsi="Arial"/>
                <w:color w:val="333333"/>
                <w:sz w:val="18"/>
              </w:rPr>
              <w:t>Modern lines with electrical charging to draw paint particles.</w:t>
            </w:r>
          </w:p>
        </w:tc>
      </w:tr>
    </w:tbl>
    <w:p w14:paraId="5B2E36FD" w14:textId="77777777" w:rsidR="00260C52" w:rsidRDefault="00260C52">
      <w:pPr>
        <w:spacing w:before="160" w:after="0" w:line="20" w:lineRule="exact"/>
      </w:pPr>
    </w:p>
    <w:tbl>
      <w:tblPr>
        <w:tblW w:w="0" w:type="auto"/>
        <w:jc w:val="center"/>
        <w:tblLayout w:type="fixed"/>
        <w:tblLook w:val="04A0" w:firstRow="1" w:lastRow="0" w:firstColumn="1" w:lastColumn="0" w:noHBand="0" w:noVBand="1"/>
      </w:tblPr>
      <w:tblGrid>
        <w:gridCol w:w="9360"/>
      </w:tblGrid>
      <w:tr w:rsidR="00260C52" w14:paraId="42E51508" w14:textId="77777777">
        <w:trPr>
          <w:jc w:val="center"/>
        </w:trPr>
        <w:tc>
          <w:tcPr>
            <w:tcW w:w="9360" w:type="dxa"/>
            <w:tcBorders>
              <w:left w:val="single" w:sz="24" w:space="0" w:color="1F4E79"/>
            </w:tcBorders>
            <w:shd w:val="clear" w:color="auto" w:fill="F4F6F9"/>
            <w:tcMar>
              <w:top w:w="120" w:type="dxa"/>
              <w:left w:w="180" w:type="dxa"/>
              <w:bottom w:w="120" w:type="dxa"/>
              <w:right w:w="180" w:type="dxa"/>
            </w:tcMar>
          </w:tcPr>
          <w:p w14:paraId="170079A7" w14:textId="77777777" w:rsidR="00260C52" w:rsidRDefault="00000000">
            <w:pPr>
              <w:spacing w:after="80"/>
            </w:pPr>
            <w:r>
              <w:rPr>
                <w:rFonts w:ascii="Arial" w:hAnsi="Arial"/>
                <w:b/>
                <w:color w:val="1B365D"/>
                <w:sz w:val="19"/>
              </w:rPr>
              <w:t>Technical Note on Solid Content:</w:t>
            </w:r>
          </w:p>
          <w:p w14:paraId="0847CB2C" w14:textId="77777777" w:rsidR="00260C52" w:rsidRDefault="00000000">
            <w:pPr>
              <w:spacing w:after="80"/>
            </w:pPr>
            <w:r>
              <w:rPr>
                <w:rFonts w:ascii="Arial" w:hAnsi="Arial"/>
                <w:color w:val="333333"/>
                <w:sz w:val="19"/>
              </w:rPr>
              <w:t>The wet film weights specified in the TDS (e.g., 32–43 g/m² for the base coat) are already formulated by the supplier to achieve the target dry film thickness (10–12 µm) given the product's solid content (71% for base coat).</w:t>
            </w:r>
          </w:p>
          <w:p w14:paraId="4549FFBF" w14:textId="77777777" w:rsidR="00260C52" w:rsidRDefault="00000000">
            <w:pPr>
              <w:spacing w:after="80"/>
            </w:pPr>
            <w:r>
              <w:rPr>
                <w:rFonts w:ascii="Arial" w:hAnsi="Arial"/>
                <w:color w:val="333333"/>
                <w:sz w:val="19"/>
              </w:rPr>
              <w:t xml:space="preserve">Therefore, we </w:t>
            </w:r>
            <w:r>
              <w:rPr>
                <w:rFonts w:ascii="Arial" w:hAnsi="Arial"/>
                <w:b/>
                <w:color w:val="1B365D"/>
                <w:sz w:val="19"/>
              </w:rPr>
              <w:t>do not</w:t>
            </w:r>
            <w:r>
              <w:rPr>
                <w:rFonts w:ascii="Arial" w:hAnsi="Arial"/>
                <w:color w:val="333333"/>
                <w:sz w:val="19"/>
              </w:rPr>
              <w:t xml:space="preserve"> divide the wet film weight by the solid percentage again. Doing so would lead to double-counting and artificially inflate consumption values.</w:t>
            </w:r>
          </w:p>
        </w:tc>
      </w:tr>
    </w:tbl>
    <w:p w14:paraId="6964BB28" w14:textId="77777777" w:rsidR="00260C52" w:rsidRDefault="00260C52">
      <w:pPr>
        <w:spacing w:before="80" w:after="0" w:line="20" w:lineRule="exact"/>
      </w:pPr>
    </w:p>
    <w:p w14:paraId="586CD2E8" w14:textId="77777777" w:rsidR="00260C52" w:rsidRDefault="00000000">
      <w:pPr>
        <w:keepNext/>
        <w:spacing w:before="360" w:after="120"/>
      </w:pPr>
      <w:r>
        <w:rPr>
          <w:rFonts w:ascii="Arial" w:hAnsi="Arial"/>
          <w:b/>
          <w:color w:val="1B365D"/>
          <w:sz w:val="28"/>
        </w:rPr>
        <w:t>Step 4: Recommended BOM Values (High-End Spec)</w:t>
      </w:r>
    </w:p>
    <w:p w14:paraId="61E40544" w14:textId="77777777" w:rsidR="00260C52" w:rsidRDefault="00000000">
      <w:pPr>
        <w:spacing w:after="120"/>
      </w:pPr>
      <w:r>
        <w:rPr>
          <w:rFonts w:ascii="Arial" w:hAnsi="Arial"/>
          <w:color w:val="333333"/>
          <w:sz w:val="20"/>
        </w:rPr>
        <w:t>Applying conservative industry-standard waste factors (10% process loss/90% transfer efficiency for roller coating; 35% process loss/65% transfer efficiency for interior spray coating) to the high-end theoretical consumption numbers yields the following recommended BOM quantities:</w:t>
      </w:r>
    </w:p>
    <w:p w14:paraId="03AAECA1" w14:textId="77777777" w:rsidR="00260C52" w:rsidRDefault="00000000">
      <w:pPr>
        <w:keepNext/>
        <w:spacing w:before="280" w:after="80"/>
      </w:pPr>
      <w:r>
        <w:rPr>
          <w:rFonts w:ascii="Arial" w:hAnsi="Arial"/>
          <w:b/>
          <w:color w:val="2F5597"/>
          <w:sz w:val="24"/>
        </w:rPr>
        <w:t>Internal Lacquer (400 9 901)</w:t>
      </w:r>
    </w:p>
    <w:p w14:paraId="4F4497AE" w14:textId="77777777" w:rsidR="00260C52" w:rsidRDefault="00000000">
      <w:pPr>
        <w:spacing w:after="120"/>
      </w:pPr>
      <w:r>
        <w:rPr>
          <w:rFonts w:ascii="Arial" w:hAnsi="Arial"/>
          <w:color w:val="333333"/>
          <w:sz w:val="20"/>
        </w:rPr>
        <w:t>Applying a 35% spray loss factor to the high-end wet film weight:</w:t>
      </w:r>
    </w:p>
    <w:p w14:paraId="157BDB16" w14:textId="77777777" w:rsidR="00260C52" w:rsidRDefault="00000000">
      <w:pPr>
        <w:pBdr>
          <w:top w:val="single" w:sz="4" w:space="4" w:color="D3D3D3"/>
          <w:left w:val="single" w:sz="4" w:space="4" w:color="D3D3D3"/>
          <w:bottom w:val="single" w:sz="4" w:space="4" w:color="D3D3D3"/>
          <w:right w:val="single" w:sz="4" w:space="4" w:color="D3D3D3"/>
        </w:pBdr>
        <w:shd w:val="clear" w:color="auto" w:fill="F2F4F7"/>
        <w:spacing w:before="160" w:after="160"/>
        <w:jc w:val="center"/>
      </w:pPr>
      <w:r>
        <w:rPr>
          <w:rFonts w:ascii="Consolas" w:hAnsi="Consolas"/>
          <w:b/>
          <w:color w:val="1B365D"/>
          <w:sz w:val="19"/>
        </w:rPr>
        <w:t>BOM Value = 1.059 g / 0.65 = 1.629 g/can = 1.63 kg/1000 cans</w:t>
      </w:r>
    </w:p>
    <w:p w14:paraId="4B908B8C" w14:textId="77777777" w:rsidR="00260C52" w:rsidRDefault="00000000">
      <w:pPr>
        <w:keepNext/>
        <w:spacing w:before="280" w:after="80"/>
      </w:pPr>
      <w:r>
        <w:rPr>
          <w:rFonts w:ascii="Arial" w:hAnsi="Arial"/>
          <w:b/>
          <w:color w:val="2F5597"/>
          <w:sz w:val="24"/>
        </w:rPr>
        <w:t>Base Coat (422 0 903)</w:t>
      </w:r>
    </w:p>
    <w:p w14:paraId="03464850" w14:textId="77777777" w:rsidR="00260C52" w:rsidRDefault="00000000">
      <w:pPr>
        <w:spacing w:after="120"/>
      </w:pPr>
      <w:r>
        <w:rPr>
          <w:rFonts w:ascii="Arial" w:hAnsi="Arial"/>
          <w:color w:val="333333"/>
          <w:sz w:val="20"/>
        </w:rPr>
        <w:t>Applying a 10% roller loss factor to the high-end wet film weight:</w:t>
      </w:r>
    </w:p>
    <w:p w14:paraId="3A50DF5B" w14:textId="77777777" w:rsidR="00260C52" w:rsidRDefault="00000000">
      <w:pPr>
        <w:pBdr>
          <w:top w:val="single" w:sz="4" w:space="4" w:color="D3D3D3"/>
          <w:left w:val="single" w:sz="4" w:space="4" w:color="D3D3D3"/>
          <w:bottom w:val="single" w:sz="4" w:space="4" w:color="D3D3D3"/>
          <w:right w:val="single" w:sz="4" w:space="4" w:color="D3D3D3"/>
        </w:pBdr>
        <w:shd w:val="clear" w:color="auto" w:fill="F2F4F7"/>
        <w:spacing w:before="160" w:after="160"/>
        <w:jc w:val="center"/>
      </w:pPr>
      <w:r>
        <w:rPr>
          <w:rFonts w:ascii="Consolas" w:hAnsi="Consolas"/>
          <w:b/>
          <w:color w:val="1B365D"/>
          <w:sz w:val="19"/>
        </w:rPr>
        <w:t>BOM Value = 0.973 g / 0.90 = 1.081 g/can = 1.08 kg/1000 cans</w:t>
      </w:r>
    </w:p>
    <w:p w14:paraId="4B958C0A" w14:textId="77777777" w:rsidR="00260C52" w:rsidRDefault="00000000">
      <w:pPr>
        <w:keepNext/>
        <w:spacing w:before="280" w:after="80"/>
      </w:pPr>
      <w:r>
        <w:rPr>
          <w:rFonts w:ascii="Arial" w:hAnsi="Arial"/>
          <w:b/>
          <w:color w:val="2F5597"/>
          <w:sz w:val="24"/>
        </w:rPr>
        <w:t>Varnish (422 9 900)</w:t>
      </w:r>
    </w:p>
    <w:p w14:paraId="432A2E47" w14:textId="77777777" w:rsidR="00260C52" w:rsidRDefault="00000000">
      <w:pPr>
        <w:spacing w:after="120"/>
      </w:pPr>
      <w:r>
        <w:rPr>
          <w:rFonts w:ascii="Arial" w:hAnsi="Arial"/>
          <w:color w:val="333333"/>
          <w:sz w:val="20"/>
        </w:rPr>
        <w:t>Applying a 10% roller loss factor to the high-end wet film weight:</w:t>
      </w:r>
    </w:p>
    <w:p w14:paraId="443E410B" w14:textId="77777777" w:rsidR="00260C52" w:rsidRDefault="00000000">
      <w:pPr>
        <w:pBdr>
          <w:top w:val="single" w:sz="4" w:space="4" w:color="D3D3D3"/>
          <w:left w:val="single" w:sz="4" w:space="4" w:color="D3D3D3"/>
          <w:bottom w:val="single" w:sz="4" w:space="4" w:color="D3D3D3"/>
          <w:right w:val="single" w:sz="4" w:space="4" w:color="D3D3D3"/>
        </w:pBdr>
        <w:shd w:val="clear" w:color="auto" w:fill="F2F4F7"/>
        <w:spacing w:before="160" w:after="160"/>
        <w:jc w:val="center"/>
      </w:pPr>
      <w:r>
        <w:rPr>
          <w:rFonts w:ascii="Consolas" w:hAnsi="Consolas"/>
          <w:b/>
          <w:color w:val="1B365D"/>
          <w:sz w:val="19"/>
        </w:rPr>
        <w:t>BOM Value = 0.430 g / 0.90 = 0.478 g/can = 0.48 kg/1000 cans</w:t>
      </w:r>
    </w:p>
    <w:p w14:paraId="23522860" w14:textId="77777777" w:rsidR="00260C52" w:rsidRDefault="00000000">
      <w:pPr>
        <w:keepNext/>
        <w:spacing w:before="360" w:after="120"/>
      </w:pPr>
      <w:r>
        <w:rPr>
          <w:rFonts w:ascii="Arial" w:hAnsi="Arial"/>
          <w:b/>
          <w:color w:val="1B365D"/>
          <w:sz w:val="28"/>
        </w:rPr>
        <w:lastRenderedPageBreak/>
        <w:t>Alternative Coating Products (High-End Estimates)</w:t>
      </w:r>
    </w:p>
    <w:p w14:paraId="21E3BB80" w14:textId="77777777" w:rsidR="00260C52" w:rsidRDefault="00000000">
      <w:pPr>
        <w:spacing w:after="120"/>
      </w:pPr>
      <w:r>
        <w:rPr>
          <w:rFonts w:ascii="Arial" w:hAnsi="Arial"/>
          <w:color w:val="333333"/>
          <w:sz w:val="20"/>
        </w:rPr>
        <w:t>The calculations below apply the same methodology to the alternative coatings listed on the TDS and added to the BOM. These estimates likewise assume the highest end of the TDS wet film ranges and standard process losses.</w:t>
      </w:r>
    </w:p>
    <w:p w14:paraId="389CE20F" w14:textId="77777777" w:rsidR="00260C52" w:rsidRDefault="00000000">
      <w:pPr>
        <w:keepNext/>
        <w:spacing w:before="280" w:after="80"/>
      </w:pPr>
      <w:r>
        <w:rPr>
          <w:rFonts w:ascii="Arial" w:hAnsi="Arial"/>
          <w:b/>
          <w:color w:val="2F5597"/>
          <w:sz w:val="24"/>
        </w:rPr>
        <w:t>SCHEKOSOL INT BEIGE (400 4 902) — Internal Lacquer Alternative</w:t>
      </w:r>
    </w:p>
    <w:p w14:paraId="75993B01" w14:textId="77777777" w:rsidR="00260C52" w:rsidRDefault="00000000">
      <w:pPr>
        <w:pStyle w:val="ListBullet"/>
        <w:spacing w:after="60"/>
      </w:pPr>
      <w:r>
        <w:rPr>
          <w:rFonts w:ascii="Arial" w:hAnsi="Arial"/>
          <w:b/>
          <w:color w:val="333333"/>
          <w:sz w:val="20"/>
        </w:rPr>
        <w:t xml:space="preserve">TDS Specification: </w:t>
      </w:r>
      <w:r>
        <w:rPr>
          <w:rFonts w:ascii="Arial" w:hAnsi="Arial"/>
          <w:color w:val="333333"/>
          <w:sz w:val="20"/>
        </w:rPr>
        <w:t>41.0 – 48.0 g/m² wet film weight, 38% solids, internal spray application.</w:t>
      </w:r>
    </w:p>
    <w:p w14:paraId="1279823D" w14:textId="77777777" w:rsidR="00260C52" w:rsidRDefault="00000000">
      <w:pPr>
        <w:pStyle w:val="ListBullet"/>
        <w:spacing w:after="60"/>
      </w:pPr>
      <w:r>
        <w:rPr>
          <w:rFonts w:ascii="Arial" w:hAnsi="Arial"/>
          <w:b/>
          <w:color w:val="333333"/>
          <w:sz w:val="20"/>
        </w:rPr>
        <w:t xml:space="preserve">High-End Spec: </w:t>
      </w:r>
      <w:r>
        <w:rPr>
          <w:rFonts w:ascii="Arial" w:hAnsi="Arial"/>
          <w:color w:val="333333"/>
          <w:sz w:val="20"/>
        </w:rPr>
        <w:t>48.0 g/m²</w:t>
      </w:r>
    </w:p>
    <w:p w14:paraId="5A860ECA" w14:textId="77777777" w:rsidR="00260C52" w:rsidRDefault="00000000">
      <w:pPr>
        <w:pStyle w:val="ListBullet"/>
        <w:spacing w:after="60"/>
      </w:pPr>
      <w:r>
        <w:rPr>
          <w:rFonts w:ascii="Arial" w:hAnsi="Arial"/>
          <w:b/>
          <w:color w:val="333333"/>
          <w:sz w:val="20"/>
        </w:rPr>
        <w:t xml:space="preserve">Theoretical Consumption: </w:t>
      </w:r>
      <w:r>
        <w:rPr>
          <w:rFonts w:ascii="Arial" w:hAnsi="Arial"/>
          <w:color w:val="333333"/>
          <w:sz w:val="20"/>
        </w:rPr>
        <w:t>0.02407 m² * 48.0 g/m² = 1.155 g/can (1.155 kg/1000 cans)</w:t>
      </w:r>
    </w:p>
    <w:p w14:paraId="63F230CD" w14:textId="77777777" w:rsidR="00260C52" w:rsidRDefault="00000000">
      <w:pPr>
        <w:pStyle w:val="ListBullet"/>
        <w:spacing w:after="60"/>
      </w:pPr>
      <w:r>
        <w:rPr>
          <w:rFonts w:ascii="Arial" w:hAnsi="Arial"/>
          <w:b/>
          <w:color w:val="333333"/>
          <w:sz w:val="20"/>
        </w:rPr>
        <w:t xml:space="preserve">BOM Value (with 35% spray loss): </w:t>
      </w:r>
      <w:r>
        <w:rPr>
          <w:rFonts w:ascii="Arial" w:hAnsi="Arial"/>
          <w:color w:val="333333"/>
          <w:sz w:val="20"/>
        </w:rPr>
        <w:t>1.155 g / 0.65 = 1.777 g/can = 1.78 kg/1000 cans</w:t>
      </w:r>
    </w:p>
    <w:p w14:paraId="5D470502" w14:textId="77777777" w:rsidR="00260C52" w:rsidRDefault="00000000">
      <w:pPr>
        <w:keepNext/>
        <w:spacing w:before="280" w:after="80"/>
      </w:pPr>
      <w:r>
        <w:rPr>
          <w:rFonts w:ascii="Arial" w:hAnsi="Arial"/>
          <w:b/>
          <w:color w:val="2F5597"/>
          <w:sz w:val="24"/>
        </w:rPr>
        <w:t>SCHEKOSOL CLEAR BC (422 9 918) — Base Coat Alternative</w:t>
      </w:r>
    </w:p>
    <w:p w14:paraId="08980415" w14:textId="77777777" w:rsidR="00260C52" w:rsidRDefault="00000000">
      <w:pPr>
        <w:pStyle w:val="ListBullet"/>
        <w:spacing w:after="60"/>
      </w:pPr>
      <w:r>
        <w:rPr>
          <w:rFonts w:ascii="Arial" w:hAnsi="Arial"/>
          <w:b/>
          <w:color w:val="333333"/>
          <w:sz w:val="20"/>
        </w:rPr>
        <w:t xml:space="preserve">TDS Specification: </w:t>
      </w:r>
      <w:r>
        <w:rPr>
          <w:rFonts w:ascii="Arial" w:hAnsi="Arial"/>
          <w:color w:val="333333"/>
          <w:sz w:val="20"/>
        </w:rPr>
        <w:t>25.0 – 31.0 g/m² wet film weight, 51% solids, roller application.</w:t>
      </w:r>
    </w:p>
    <w:p w14:paraId="4AE151C0" w14:textId="77777777" w:rsidR="00260C52" w:rsidRDefault="00000000">
      <w:pPr>
        <w:pStyle w:val="ListBullet"/>
        <w:spacing w:after="60"/>
      </w:pPr>
      <w:r>
        <w:rPr>
          <w:rFonts w:ascii="Arial" w:hAnsi="Arial"/>
          <w:b/>
          <w:color w:val="333333"/>
          <w:sz w:val="20"/>
        </w:rPr>
        <w:t xml:space="preserve">High-End Spec: </w:t>
      </w:r>
      <w:r>
        <w:rPr>
          <w:rFonts w:ascii="Arial" w:hAnsi="Arial"/>
          <w:color w:val="333333"/>
          <w:sz w:val="20"/>
        </w:rPr>
        <w:t>31.0 g/m²</w:t>
      </w:r>
    </w:p>
    <w:p w14:paraId="410A0E76" w14:textId="77777777" w:rsidR="00260C52" w:rsidRDefault="00000000">
      <w:pPr>
        <w:pStyle w:val="ListBullet"/>
        <w:spacing w:after="60"/>
      </w:pPr>
      <w:r>
        <w:rPr>
          <w:rFonts w:ascii="Arial" w:hAnsi="Arial"/>
          <w:b/>
          <w:color w:val="333333"/>
          <w:sz w:val="20"/>
        </w:rPr>
        <w:t xml:space="preserve">Theoretical Consumption: </w:t>
      </w:r>
      <w:r>
        <w:rPr>
          <w:rFonts w:ascii="Arial" w:hAnsi="Arial"/>
          <w:color w:val="333333"/>
          <w:sz w:val="20"/>
        </w:rPr>
        <w:t>0.02262 m² * 31.0 g/m² = 0.701 g/can (0.701 kg/1000 cans)</w:t>
      </w:r>
    </w:p>
    <w:p w14:paraId="39D9AB4B" w14:textId="77777777" w:rsidR="00260C52" w:rsidRDefault="00000000">
      <w:pPr>
        <w:pStyle w:val="ListBullet"/>
        <w:spacing w:after="60"/>
      </w:pPr>
      <w:r>
        <w:rPr>
          <w:rFonts w:ascii="Arial" w:hAnsi="Arial"/>
          <w:b/>
          <w:color w:val="333333"/>
          <w:sz w:val="20"/>
        </w:rPr>
        <w:t xml:space="preserve">BOM Value (with 10% roller loss): </w:t>
      </w:r>
      <w:r>
        <w:rPr>
          <w:rFonts w:ascii="Arial" w:hAnsi="Arial"/>
          <w:color w:val="333333"/>
          <w:sz w:val="20"/>
        </w:rPr>
        <w:t>0.701 g / 0.90 = 0.779 g/can = 0.78 kg/1000 cans</w:t>
      </w:r>
    </w:p>
    <w:p w14:paraId="6E8D41B2" w14:textId="77777777" w:rsidR="00260C52" w:rsidRDefault="00000000">
      <w:pPr>
        <w:keepNext/>
        <w:spacing w:before="280" w:after="80"/>
      </w:pPr>
      <w:r>
        <w:rPr>
          <w:rFonts w:ascii="Arial" w:hAnsi="Arial"/>
          <w:b/>
          <w:color w:val="2F5597"/>
          <w:sz w:val="24"/>
        </w:rPr>
        <w:t>SCHEKOSOL OPV SILKMATT (422 9 903) — Varnish Alternative</w:t>
      </w:r>
    </w:p>
    <w:p w14:paraId="3C1E479E" w14:textId="77777777" w:rsidR="00260C52" w:rsidRDefault="00000000">
      <w:pPr>
        <w:pStyle w:val="ListBullet"/>
        <w:spacing w:after="60"/>
      </w:pPr>
      <w:r>
        <w:rPr>
          <w:rFonts w:ascii="Arial" w:hAnsi="Arial"/>
          <w:b/>
          <w:color w:val="333333"/>
          <w:sz w:val="20"/>
        </w:rPr>
        <w:t xml:space="preserve">TDS Specification: </w:t>
      </w:r>
      <w:r>
        <w:rPr>
          <w:rFonts w:ascii="Arial" w:hAnsi="Arial"/>
          <w:color w:val="333333"/>
          <w:sz w:val="20"/>
        </w:rPr>
        <w:t>11.0 – 17.0 g/m² wet film weight, 47% solids, roller application.</w:t>
      </w:r>
    </w:p>
    <w:p w14:paraId="70AE5F46" w14:textId="77777777" w:rsidR="00260C52" w:rsidRDefault="00000000">
      <w:pPr>
        <w:pStyle w:val="ListBullet"/>
        <w:spacing w:after="60"/>
      </w:pPr>
      <w:r>
        <w:rPr>
          <w:rFonts w:ascii="Arial" w:hAnsi="Arial"/>
          <w:b/>
          <w:color w:val="333333"/>
          <w:sz w:val="20"/>
        </w:rPr>
        <w:t xml:space="preserve">High-End Spec: </w:t>
      </w:r>
      <w:r>
        <w:rPr>
          <w:rFonts w:ascii="Arial" w:hAnsi="Arial"/>
          <w:color w:val="333333"/>
          <w:sz w:val="20"/>
        </w:rPr>
        <w:t>17.0 g/m²</w:t>
      </w:r>
    </w:p>
    <w:p w14:paraId="6C89E954" w14:textId="77777777" w:rsidR="00260C52" w:rsidRDefault="00000000">
      <w:pPr>
        <w:pStyle w:val="ListBullet"/>
        <w:spacing w:after="60"/>
      </w:pPr>
      <w:r>
        <w:rPr>
          <w:rFonts w:ascii="Arial" w:hAnsi="Arial"/>
          <w:b/>
          <w:color w:val="333333"/>
          <w:sz w:val="20"/>
        </w:rPr>
        <w:t xml:space="preserve">Theoretical Consumption: </w:t>
      </w:r>
      <w:r>
        <w:rPr>
          <w:rFonts w:ascii="Arial" w:hAnsi="Arial"/>
          <w:color w:val="333333"/>
          <w:sz w:val="20"/>
        </w:rPr>
        <w:t>0.02262 m² * 17.0 g/m² = 0.385 g/can (0.385 kg/1000 cans)</w:t>
      </w:r>
    </w:p>
    <w:p w14:paraId="01C920BF" w14:textId="77777777" w:rsidR="00260C52" w:rsidRDefault="00000000">
      <w:pPr>
        <w:pStyle w:val="ListBullet"/>
        <w:spacing w:after="60"/>
      </w:pPr>
      <w:r>
        <w:rPr>
          <w:rFonts w:ascii="Arial" w:hAnsi="Arial"/>
          <w:b/>
          <w:color w:val="333333"/>
          <w:sz w:val="20"/>
        </w:rPr>
        <w:t xml:space="preserve">BOM Value (with 10% roller loss): </w:t>
      </w:r>
      <w:r>
        <w:rPr>
          <w:rFonts w:ascii="Arial" w:hAnsi="Arial"/>
          <w:color w:val="333333"/>
          <w:sz w:val="20"/>
        </w:rPr>
        <w:t>0.385 g / 0.90 = 0.428 g/can = 0.43 kg/1000 cans</w:t>
      </w:r>
    </w:p>
    <w:p w14:paraId="1BFA0226" w14:textId="77777777" w:rsidR="00260C52" w:rsidRDefault="00000000">
      <w:pPr>
        <w:keepNext/>
        <w:spacing w:before="360" w:after="120"/>
      </w:pPr>
      <w:r>
        <w:rPr>
          <w:rFonts w:ascii="Arial" w:hAnsi="Arial"/>
          <w:b/>
          <w:color w:val="1B365D"/>
          <w:sz w:val="28"/>
        </w:rPr>
        <w:t>Complete Corrected BOM Summary</w:t>
      </w:r>
    </w:p>
    <w:p w14:paraId="61313F93" w14:textId="77777777" w:rsidR="00260C52" w:rsidRDefault="00000000">
      <w:pPr>
        <w:spacing w:after="120"/>
      </w:pPr>
      <w:r>
        <w:rPr>
          <w:rFonts w:ascii="Arial" w:hAnsi="Arial"/>
          <w:color w:val="333333"/>
          <w:sz w:val="20"/>
        </w:rPr>
        <w:t>Below is the consolidated bill of materials showing both the original estimates and the corrected, high-end coating values based on precise container dimensions and process loss adjustments.</w:t>
      </w:r>
    </w:p>
    <w:tbl>
      <w:tblPr>
        <w:tblW w:w="0" w:type="auto"/>
        <w:jc w:val="center"/>
        <w:tblLayout w:type="fixed"/>
        <w:tblLook w:val="04A0" w:firstRow="1" w:lastRow="0" w:firstColumn="1" w:lastColumn="0" w:noHBand="0" w:noVBand="1"/>
      </w:tblPr>
      <w:tblGrid>
        <w:gridCol w:w="576"/>
        <w:gridCol w:w="3888"/>
        <w:gridCol w:w="1584"/>
        <w:gridCol w:w="1584"/>
        <w:gridCol w:w="2448"/>
      </w:tblGrid>
      <w:tr w:rsidR="00260C52" w14:paraId="3E035520" w14:textId="77777777">
        <w:trPr>
          <w:cantSplit/>
          <w:tblHeader/>
          <w:jc w:val="center"/>
        </w:trPr>
        <w:tc>
          <w:tcPr>
            <w:tcW w:w="576" w:type="dxa"/>
            <w:tcBorders>
              <w:bottom w:val="single" w:sz="12" w:space="0" w:color="1B365D"/>
            </w:tcBorders>
            <w:shd w:val="clear" w:color="auto" w:fill="1B365D"/>
            <w:tcMar>
              <w:top w:w="100" w:type="dxa"/>
              <w:left w:w="120" w:type="dxa"/>
              <w:bottom w:w="100" w:type="dxa"/>
              <w:right w:w="120" w:type="dxa"/>
            </w:tcMar>
          </w:tcPr>
          <w:p w14:paraId="3960DE18" w14:textId="77777777" w:rsidR="00260C52" w:rsidRDefault="00000000">
            <w:pPr>
              <w:spacing w:after="0"/>
              <w:jc w:val="center"/>
            </w:pPr>
            <w:r>
              <w:rPr>
                <w:rFonts w:ascii="Arial" w:hAnsi="Arial"/>
                <w:b/>
                <w:color w:val="FFFFFF"/>
                <w:sz w:val="19"/>
              </w:rPr>
              <w:t>#</w:t>
            </w:r>
          </w:p>
        </w:tc>
        <w:tc>
          <w:tcPr>
            <w:tcW w:w="3888" w:type="dxa"/>
            <w:tcBorders>
              <w:bottom w:val="single" w:sz="12" w:space="0" w:color="1B365D"/>
            </w:tcBorders>
            <w:shd w:val="clear" w:color="auto" w:fill="1B365D"/>
            <w:tcMar>
              <w:top w:w="100" w:type="dxa"/>
              <w:left w:w="120" w:type="dxa"/>
              <w:bottom w:w="100" w:type="dxa"/>
              <w:right w:w="120" w:type="dxa"/>
            </w:tcMar>
          </w:tcPr>
          <w:p w14:paraId="54350394" w14:textId="77777777" w:rsidR="00260C52" w:rsidRDefault="00000000">
            <w:pPr>
              <w:spacing w:after="0"/>
            </w:pPr>
            <w:r>
              <w:rPr>
                <w:rFonts w:ascii="Arial" w:hAnsi="Arial"/>
                <w:b/>
                <w:color w:val="FFFFFF"/>
                <w:sz w:val="19"/>
              </w:rPr>
              <w:t>Material Name</w:t>
            </w:r>
          </w:p>
        </w:tc>
        <w:tc>
          <w:tcPr>
            <w:tcW w:w="1584" w:type="dxa"/>
            <w:tcBorders>
              <w:bottom w:val="single" w:sz="12" w:space="0" w:color="1B365D"/>
            </w:tcBorders>
            <w:shd w:val="clear" w:color="auto" w:fill="1B365D"/>
            <w:tcMar>
              <w:top w:w="100" w:type="dxa"/>
              <w:left w:w="120" w:type="dxa"/>
              <w:bottom w:w="100" w:type="dxa"/>
              <w:right w:w="120" w:type="dxa"/>
            </w:tcMar>
          </w:tcPr>
          <w:p w14:paraId="10D71BD6" w14:textId="77777777" w:rsidR="00260C52" w:rsidRDefault="00000000">
            <w:pPr>
              <w:spacing w:after="0"/>
            </w:pPr>
            <w:r>
              <w:rPr>
                <w:rFonts w:ascii="Arial" w:hAnsi="Arial"/>
                <w:b/>
                <w:color w:val="FFFFFF"/>
                <w:sz w:val="19"/>
              </w:rPr>
              <w:t>Material Group</w:t>
            </w:r>
          </w:p>
        </w:tc>
        <w:tc>
          <w:tcPr>
            <w:tcW w:w="1584" w:type="dxa"/>
            <w:tcBorders>
              <w:bottom w:val="single" w:sz="12" w:space="0" w:color="1B365D"/>
            </w:tcBorders>
            <w:shd w:val="clear" w:color="auto" w:fill="1B365D"/>
            <w:tcMar>
              <w:top w:w="100" w:type="dxa"/>
              <w:left w:w="120" w:type="dxa"/>
              <w:bottom w:w="100" w:type="dxa"/>
              <w:right w:w="120" w:type="dxa"/>
            </w:tcMar>
          </w:tcPr>
          <w:p w14:paraId="275396C4" w14:textId="77777777" w:rsidR="00260C52" w:rsidRDefault="00000000">
            <w:pPr>
              <w:spacing w:after="0"/>
              <w:jc w:val="right"/>
            </w:pPr>
            <w:r>
              <w:rPr>
                <w:rFonts w:ascii="Arial" w:hAnsi="Arial"/>
                <w:b/>
                <w:color w:val="FFFFFF"/>
                <w:sz w:val="19"/>
              </w:rPr>
              <w:t>Old Value (kg/1000)</w:t>
            </w:r>
          </w:p>
        </w:tc>
        <w:tc>
          <w:tcPr>
            <w:tcW w:w="2448" w:type="dxa"/>
            <w:tcBorders>
              <w:bottom w:val="single" w:sz="12" w:space="0" w:color="1B365D"/>
            </w:tcBorders>
            <w:shd w:val="clear" w:color="auto" w:fill="1B365D"/>
            <w:tcMar>
              <w:top w:w="100" w:type="dxa"/>
              <w:left w:w="120" w:type="dxa"/>
              <w:bottom w:w="100" w:type="dxa"/>
              <w:right w:w="120" w:type="dxa"/>
            </w:tcMar>
          </w:tcPr>
          <w:p w14:paraId="4CCBB59E" w14:textId="77777777" w:rsidR="00260C52" w:rsidRDefault="00000000">
            <w:pPr>
              <w:spacing w:after="0"/>
              <w:jc w:val="right"/>
            </w:pPr>
            <w:r>
              <w:rPr>
                <w:rFonts w:ascii="Arial" w:hAnsi="Arial"/>
                <w:b/>
                <w:color w:val="FFFFFF"/>
                <w:sz w:val="19"/>
              </w:rPr>
              <w:t>Corrected Value (kg/1000, High End)</w:t>
            </w:r>
          </w:p>
        </w:tc>
      </w:tr>
      <w:tr w:rsidR="00260C52" w14:paraId="3A78C0C5" w14:textId="77777777">
        <w:trPr>
          <w:cantSplit/>
          <w:jc w:val="center"/>
        </w:trPr>
        <w:tc>
          <w:tcPr>
            <w:tcW w:w="576" w:type="dxa"/>
            <w:tcBorders>
              <w:top w:val="single" w:sz="4" w:space="0" w:color="D3D3D3"/>
              <w:bottom w:val="single" w:sz="4" w:space="0" w:color="D3D3D3"/>
            </w:tcBorders>
            <w:shd w:val="clear" w:color="auto" w:fill="FFFFFF"/>
            <w:tcMar>
              <w:top w:w="70" w:type="dxa"/>
              <w:left w:w="120" w:type="dxa"/>
              <w:bottom w:w="70" w:type="dxa"/>
              <w:right w:w="120" w:type="dxa"/>
            </w:tcMar>
          </w:tcPr>
          <w:p w14:paraId="20E58797" w14:textId="77777777" w:rsidR="00260C52" w:rsidRDefault="00000000">
            <w:pPr>
              <w:spacing w:after="0"/>
              <w:jc w:val="center"/>
            </w:pPr>
            <w:r>
              <w:rPr>
                <w:rFonts w:ascii="Arial" w:hAnsi="Arial"/>
                <w:color w:val="333333"/>
                <w:sz w:val="18"/>
              </w:rPr>
              <w:t>1</w:t>
            </w:r>
          </w:p>
        </w:tc>
        <w:tc>
          <w:tcPr>
            <w:tcW w:w="3888" w:type="dxa"/>
            <w:tcBorders>
              <w:top w:val="single" w:sz="4" w:space="0" w:color="D3D3D3"/>
              <w:bottom w:val="single" w:sz="4" w:space="0" w:color="D3D3D3"/>
            </w:tcBorders>
            <w:shd w:val="clear" w:color="auto" w:fill="FFFFFF"/>
            <w:tcMar>
              <w:top w:w="70" w:type="dxa"/>
              <w:left w:w="120" w:type="dxa"/>
              <w:bottom w:w="70" w:type="dxa"/>
              <w:right w:w="120" w:type="dxa"/>
            </w:tcMar>
          </w:tcPr>
          <w:p w14:paraId="208F72F7" w14:textId="77777777" w:rsidR="00260C52" w:rsidRDefault="00000000">
            <w:pPr>
              <w:spacing w:after="0"/>
            </w:pPr>
            <w:r>
              <w:rPr>
                <w:rFonts w:ascii="Arial" w:hAnsi="Arial"/>
                <w:color w:val="333333"/>
                <w:sz w:val="18"/>
              </w:rPr>
              <w:t>45mm Aluminum Slug</w:t>
            </w:r>
          </w:p>
        </w:tc>
        <w:tc>
          <w:tcPr>
            <w:tcW w:w="1584" w:type="dxa"/>
            <w:tcBorders>
              <w:top w:val="single" w:sz="4" w:space="0" w:color="D3D3D3"/>
              <w:bottom w:val="single" w:sz="4" w:space="0" w:color="D3D3D3"/>
            </w:tcBorders>
            <w:shd w:val="clear" w:color="auto" w:fill="FFFFFF"/>
            <w:tcMar>
              <w:top w:w="70" w:type="dxa"/>
              <w:left w:w="120" w:type="dxa"/>
              <w:bottom w:w="70" w:type="dxa"/>
              <w:right w:w="120" w:type="dxa"/>
            </w:tcMar>
          </w:tcPr>
          <w:p w14:paraId="3A3A2FAB" w14:textId="77777777" w:rsidR="00260C52" w:rsidRDefault="00000000">
            <w:pPr>
              <w:spacing w:after="0"/>
            </w:pPr>
            <w:r>
              <w:rPr>
                <w:rFonts w:ascii="Arial" w:hAnsi="Arial"/>
                <w:color w:val="333333"/>
                <w:sz w:val="18"/>
              </w:rPr>
              <w:t>Slug</w:t>
            </w:r>
          </w:p>
        </w:tc>
        <w:tc>
          <w:tcPr>
            <w:tcW w:w="1584" w:type="dxa"/>
            <w:tcBorders>
              <w:top w:val="single" w:sz="4" w:space="0" w:color="D3D3D3"/>
              <w:bottom w:val="single" w:sz="4" w:space="0" w:color="D3D3D3"/>
            </w:tcBorders>
            <w:shd w:val="clear" w:color="auto" w:fill="FFFFFF"/>
            <w:tcMar>
              <w:top w:w="70" w:type="dxa"/>
              <w:left w:w="120" w:type="dxa"/>
              <w:bottom w:w="70" w:type="dxa"/>
              <w:right w:w="120" w:type="dxa"/>
            </w:tcMar>
          </w:tcPr>
          <w:p w14:paraId="654386F7" w14:textId="77777777" w:rsidR="00260C52" w:rsidRDefault="00000000">
            <w:pPr>
              <w:spacing w:after="0"/>
              <w:jc w:val="right"/>
            </w:pPr>
            <w:r>
              <w:rPr>
                <w:rFonts w:ascii="Arial" w:hAnsi="Arial"/>
                <w:color w:val="333333"/>
                <w:sz w:val="18"/>
              </w:rPr>
              <w:t>20.000</w:t>
            </w:r>
          </w:p>
        </w:tc>
        <w:tc>
          <w:tcPr>
            <w:tcW w:w="2448" w:type="dxa"/>
            <w:tcBorders>
              <w:top w:val="single" w:sz="4" w:space="0" w:color="D3D3D3"/>
              <w:bottom w:val="single" w:sz="4" w:space="0" w:color="D3D3D3"/>
            </w:tcBorders>
            <w:shd w:val="clear" w:color="auto" w:fill="FFFFFF"/>
            <w:tcMar>
              <w:top w:w="70" w:type="dxa"/>
              <w:left w:w="120" w:type="dxa"/>
              <w:bottom w:w="70" w:type="dxa"/>
              <w:right w:w="120" w:type="dxa"/>
            </w:tcMar>
          </w:tcPr>
          <w:p w14:paraId="6A9D9562" w14:textId="77777777" w:rsidR="00260C52" w:rsidRDefault="00000000">
            <w:pPr>
              <w:spacing w:after="0"/>
              <w:jc w:val="right"/>
            </w:pPr>
            <w:r>
              <w:rPr>
                <w:rFonts w:ascii="Arial" w:hAnsi="Arial"/>
                <w:color w:val="333333"/>
                <w:sz w:val="18"/>
              </w:rPr>
              <w:t>20.000 (No change)</w:t>
            </w:r>
          </w:p>
        </w:tc>
      </w:tr>
      <w:tr w:rsidR="00260C52" w14:paraId="4AF42B4F" w14:textId="77777777">
        <w:trPr>
          <w:cantSplit/>
          <w:jc w:val="center"/>
        </w:trPr>
        <w:tc>
          <w:tcPr>
            <w:tcW w:w="576" w:type="dxa"/>
            <w:tcBorders>
              <w:top w:val="single" w:sz="4" w:space="0" w:color="D3D3D3"/>
              <w:bottom w:val="single" w:sz="4" w:space="0" w:color="D3D3D3"/>
            </w:tcBorders>
            <w:shd w:val="clear" w:color="auto" w:fill="F2F4F7"/>
            <w:tcMar>
              <w:top w:w="70" w:type="dxa"/>
              <w:left w:w="120" w:type="dxa"/>
              <w:bottom w:w="70" w:type="dxa"/>
              <w:right w:w="120" w:type="dxa"/>
            </w:tcMar>
          </w:tcPr>
          <w:p w14:paraId="45881C2F" w14:textId="77777777" w:rsidR="00260C52" w:rsidRDefault="00000000">
            <w:pPr>
              <w:spacing w:after="0"/>
              <w:jc w:val="center"/>
            </w:pPr>
            <w:r>
              <w:rPr>
                <w:rFonts w:ascii="Arial" w:hAnsi="Arial"/>
                <w:color w:val="333333"/>
                <w:sz w:val="18"/>
              </w:rPr>
              <w:t>2</w:t>
            </w:r>
          </w:p>
        </w:tc>
        <w:tc>
          <w:tcPr>
            <w:tcW w:w="3888" w:type="dxa"/>
            <w:tcBorders>
              <w:top w:val="single" w:sz="4" w:space="0" w:color="D3D3D3"/>
              <w:bottom w:val="single" w:sz="4" w:space="0" w:color="D3D3D3"/>
            </w:tcBorders>
            <w:shd w:val="clear" w:color="auto" w:fill="F2F4F7"/>
            <w:tcMar>
              <w:top w:w="70" w:type="dxa"/>
              <w:left w:w="120" w:type="dxa"/>
              <w:bottom w:w="70" w:type="dxa"/>
              <w:right w:w="120" w:type="dxa"/>
            </w:tcMar>
          </w:tcPr>
          <w:p w14:paraId="11AE1004" w14:textId="77777777" w:rsidR="00260C52" w:rsidRDefault="00000000">
            <w:pPr>
              <w:spacing w:after="0"/>
            </w:pPr>
            <w:r>
              <w:rPr>
                <w:rFonts w:ascii="Arial" w:hAnsi="Arial"/>
                <w:color w:val="333333"/>
                <w:sz w:val="18"/>
              </w:rPr>
              <w:t>LUBRIMET GR8</w:t>
            </w:r>
          </w:p>
        </w:tc>
        <w:tc>
          <w:tcPr>
            <w:tcW w:w="1584" w:type="dxa"/>
            <w:tcBorders>
              <w:top w:val="single" w:sz="4" w:space="0" w:color="D3D3D3"/>
              <w:bottom w:val="single" w:sz="4" w:space="0" w:color="D3D3D3"/>
            </w:tcBorders>
            <w:shd w:val="clear" w:color="auto" w:fill="F2F4F7"/>
            <w:tcMar>
              <w:top w:w="70" w:type="dxa"/>
              <w:left w:w="120" w:type="dxa"/>
              <w:bottom w:w="70" w:type="dxa"/>
              <w:right w:w="120" w:type="dxa"/>
            </w:tcMar>
          </w:tcPr>
          <w:p w14:paraId="5DA9343B" w14:textId="77777777" w:rsidR="00260C52" w:rsidRDefault="00000000">
            <w:pPr>
              <w:spacing w:after="0"/>
            </w:pPr>
            <w:r>
              <w:rPr>
                <w:rFonts w:ascii="Arial" w:hAnsi="Arial"/>
                <w:color w:val="333333"/>
                <w:sz w:val="18"/>
              </w:rPr>
              <w:t>Lubricant</w:t>
            </w:r>
          </w:p>
        </w:tc>
        <w:tc>
          <w:tcPr>
            <w:tcW w:w="1584" w:type="dxa"/>
            <w:tcBorders>
              <w:top w:val="single" w:sz="4" w:space="0" w:color="D3D3D3"/>
              <w:bottom w:val="single" w:sz="4" w:space="0" w:color="D3D3D3"/>
            </w:tcBorders>
            <w:shd w:val="clear" w:color="auto" w:fill="F2F4F7"/>
            <w:tcMar>
              <w:top w:w="70" w:type="dxa"/>
              <w:left w:w="120" w:type="dxa"/>
              <w:bottom w:w="70" w:type="dxa"/>
              <w:right w:w="120" w:type="dxa"/>
            </w:tcMar>
          </w:tcPr>
          <w:p w14:paraId="3F459FEA" w14:textId="77777777" w:rsidR="00260C52" w:rsidRDefault="00000000">
            <w:pPr>
              <w:spacing w:after="0"/>
              <w:jc w:val="right"/>
            </w:pPr>
            <w:r>
              <w:rPr>
                <w:rFonts w:ascii="Arial" w:hAnsi="Arial"/>
                <w:color w:val="333333"/>
                <w:sz w:val="18"/>
              </w:rPr>
              <w:t>0.021</w:t>
            </w:r>
          </w:p>
        </w:tc>
        <w:tc>
          <w:tcPr>
            <w:tcW w:w="2448" w:type="dxa"/>
            <w:tcBorders>
              <w:top w:val="single" w:sz="4" w:space="0" w:color="D3D3D3"/>
              <w:bottom w:val="single" w:sz="4" w:space="0" w:color="D3D3D3"/>
            </w:tcBorders>
            <w:shd w:val="clear" w:color="auto" w:fill="F2F4F7"/>
            <w:tcMar>
              <w:top w:w="70" w:type="dxa"/>
              <w:left w:w="120" w:type="dxa"/>
              <w:bottom w:w="70" w:type="dxa"/>
              <w:right w:w="120" w:type="dxa"/>
            </w:tcMar>
          </w:tcPr>
          <w:p w14:paraId="6D149DBC" w14:textId="77777777" w:rsidR="00260C52" w:rsidRDefault="00000000">
            <w:pPr>
              <w:spacing w:after="0"/>
              <w:jc w:val="right"/>
            </w:pPr>
            <w:r>
              <w:rPr>
                <w:rFonts w:ascii="Arial" w:hAnsi="Arial"/>
                <w:color w:val="333333"/>
                <w:sz w:val="18"/>
              </w:rPr>
              <w:t>0.021 (No change)</w:t>
            </w:r>
          </w:p>
        </w:tc>
      </w:tr>
      <w:tr w:rsidR="00260C52" w14:paraId="1A046FA6" w14:textId="77777777">
        <w:trPr>
          <w:cantSplit/>
          <w:jc w:val="center"/>
        </w:trPr>
        <w:tc>
          <w:tcPr>
            <w:tcW w:w="576" w:type="dxa"/>
            <w:tcBorders>
              <w:top w:val="single" w:sz="4" w:space="0" w:color="D3D3D3"/>
              <w:bottom w:val="single" w:sz="4" w:space="0" w:color="D3D3D3"/>
            </w:tcBorders>
            <w:shd w:val="clear" w:color="auto" w:fill="FFFFFF"/>
            <w:tcMar>
              <w:top w:w="70" w:type="dxa"/>
              <w:left w:w="120" w:type="dxa"/>
              <w:bottom w:w="70" w:type="dxa"/>
              <w:right w:w="120" w:type="dxa"/>
            </w:tcMar>
          </w:tcPr>
          <w:p w14:paraId="142E52D7" w14:textId="77777777" w:rsidR="00260C52" w:rsidRDefault="00000000">
            <w:pPr>
              <w:spacing w:after="0"/>
              <w:jc w:val="center"/>
            </w:pPr>
            <w:r>
              <w:rPr>
                <w:rFonts w:ascii="Arial" w:hAnsi="Arial"/>
                <w:color w:val="333333"/>
                <w:sz w:val="18"/>
              </w:rPr>
              <w:t>3</w:t>
            </w:r>
          </w:p>
        </w:tc>
        <w:tc>
          <w:tcPr>
            <w:tcW w:w="3888" w:type="dxa"/>
            <w:tcBorders>
              <w:top w:val="single" w:sz="4" w:space="0" w:color="D3D3D3"/>
              <w:bottom w:val="single" w:sz="4" w:space="0" w:color="D3D3D3"/>
            </w:tcBorders>
            <w:shd w:val="clear" w:color="auto" w:fill="FFFFFF"/>
            <w:tcMar>
              <w:top w:w="70" w:type="dxa"/>
              <w:left w:w="120" w:type="dxa"/>
              <w:bottom w:w="70" w:type="dxa"/>
              <w:right w:w="120" w:type="dxa"/>
            </w:tcMar>
          </w:tcPr>
          <w:p w14:paraId="502CAD1D" w14:textId="77777777" w:rsidR="00260C52" w:rsidRDefault="00000000">
            <w:pPr>
              <w:spacing w:after="0"/>
            </w:pPr>
            <w:r>
              <w:rPr>
                <w:rFonts w:ascii="Arial" w:hAnsi="Arial"/>
                <w:color w:val="333333"/>
                <w:sz w:val="18"/>
              </w:rPr>
              <w:t>ALULIQUID 13</w:t>
            </w:r>
          </w:p>
        </w:tc>
        <w:tc>
          <w:tcPr>
            <w:tcW w:w="1584" w:type="dxa"/>
            <w:tcBorders>
              <w:top w:val="single" w:sz="4" w:space="0" w:color="D3D3D3"/>
              <w:bottom w:val="single" w:sz="4" w:space="0" w:color="D3D3D3"/>
            </w:tcBorders>
            <w:shd w:val="clear" w:color="auto" w:fill="FFFFFF"/>
            <w:tcMar>
              <w:top w:w="70" w:type="dxa"/>
              <w:left w:w="120" w:type="dxa"/>
              <w:bottom w:w="70" w:type="dxa"/>
              <w:right w:w="120" w:type="dxa"/>
            </w:tcMar>
          </w:tcPr>
          <w:p w14:paraId="5CFA156A" w14:textId="77777777" w:rsidR="00260C52" w:rsidRDefault="00000000">
            <w:pPr>
              <w:spacing w:after="0"/>
            </w:pPr>
            <w:r>
              <w:rPr>
                <w:rFonts w:ascii="Arial" w:hAnsi="Arial"/>
                <w:color w:val="333333"/>
                <w:sz w:val="18"/>
              </w:rPr>
              <w:t>Cleaner</w:t>
            </w:r>
          </w:p>
        </w:tc>
        <w:tc>
          <w:tcPr>
            <w:tcW w:w="1584" w:type="dxa"/>
            <w:tcBorders>
              <w:top w:val="single" w:sz="4" w:space="0" w:color="D3D3D3"/>
              <w:bottom w:val="single" w:sz="4" w:space="0" w:color="D3D3D3"/>
            </w:tcBorders>
            <w:shd w:val="clear" w:color="auto" w:fill="FFFFFF"/>
            <w:tcMar>
              <w:top w:w="70" w:type="dxa"/>
              <w:left w:w="120" w:type="dxa"/>
              <w:bottom w:w="70" w:type="dxa"/>
              <w:right w:w="120" w:type="dxa"/>
            </w:tcMar>
          </w:tcPr>
          <w:p w14:paraId="01146239" w14:textId="77777777" w:rsidR="00260C52" w:rsidRDefault="00000000">
            <w:pPr>
              <w:spacing w:after="0"/>
              <w:jc w:val="right"/>
            </w:pPr>
            <w:r>
              <w:rPr>
                <w:rFonts w:ascii="Arial" w:hAnsi="Arial"/>
                <w:color w:val="333333"/>
                <w:sz w:val="18"/>
              </w:rPr>
              <w:t>5.000</w:t>
            </w:r>
          </w:p>
        </w:tc>
        <w:tc>
          <w:tcPr>
            <w:tcW w:w="2448" w:type="dxa"/>
            <w:tcBorders>
              <w:top w:val="single" w:sz="4" w:space="0" w:color="D3D3D3"/>
              <w:bottom w:val="single" w:sz="4" w:space="0" w:color="D3D3D3"/>
            </w:tcBorders>
            <w:shd w:val="clear" w:color="auto" w:fill="FFFFFF"/>
            <w:tcMar>
              <w:top w:w="70" w:type="dxa"/>
              <w:left w:w="120" w:type="dxa"/>
              <w:bottom w:w="70" w:type="dxa"/>
              <w:right w:w="120" w:type="dxa"/>
            </w:tcMar>
          </w:tcPr>
          <w:p w14:paraId="0608C89A" w14:textId="77777777" w:rsidR="00260C52" w:rsidRDefault="00000000">
            <w:pPr>
              <w:spacing w:after="0"/>
              <w:jc w:val="right"/>
            </w:pPr>
            <w:r>
              <w:rPr>
                <w:rFonts w:ascii="Arial" w:hAnsi="Arial"/>
                <w:color w:val="333333"/>
                <w:sz w:val="18"/>
              </w:rPr>
              <w:t>5.000 (No TDS rate — keep as-is)</w:t>
            </w:r>
          </w:p>
        </w:tc>
      </w:tr>
      <w:tr w:rsidR="00260C52" w14:paraId="1B2BC5BA" w14:textId="77777777">
        <w:trPr>
          <w:cantSplit/>
          <w:jc w:val="center"/>
        </w:trPr>
        <w:tc>
          <w:tcPr>
            <w:tcW w:w="576" w:type="dxa"/>
            <w:tcBorders>
              <w:top w:val="single" w:sz="4" w:space="0" w:color="D3D3D3"/>
              <w:bottom w:val="single" w:sz="4" w:space="0" w:color="D3D3D3"/>
            </w:tcBorders>
            <w:shd w:val="clear" w:color="auto" w:fill="F2F4F7"/>
            <w:tcMar>
              <w:top w:w="70" w:type="dxa"/>
              <w:left w:w="120" w:type="dxa"/>
              <w:bottom w:w="70" w:type="dxa"/>
              <w:right w:w="120" w:type="dxa"/>
            </w:tcMar>
          </w:tcPr>
          <w:p w14:paraId="373BFF04" w14:textId="77777777" w:rsidR="00260C52" w:rsidRDefault="00000000">
            <w:pPr>
              <w:spacing w:after="0"/>
              <w:jc w:val="center"/>
            </w:pPr>
            <w:r>
              <w:rPr>
                <w:rFonts w:ascii="Arial" w:hAnsi="Arial"/>
                <w:color w:val="333333"/>
                <w:sz w:val="18"/>
              </w:rPr>
              <w:t>4</w:t>
            </w:r>
          </w:p>
        </w:tc>
        <w:tc>
          <w:tcPr>
            <w:tcW w:w="3888" w:type="dxa"/>
            <w:tcBorders>
              <w:top w:val="single" w:sz="4" w:space="0" w:color="D3D3D3"/>
              <w:bottom w:val="single" w:sz="4" w:space="0" w:color="D3D3D3"/>
            </w:tcBorders>
            <w:shd w:val="clear" w:color="auto" w:fill="F2F4F7"/>
            <w:tcMar>
              <w:top w:w="70" w:type="dxa"/>
              <w:left w:w="120" w:type="dxa"/>
              <w:bottom w:w="70" w:type="dxa"/>
              <w:right w:w="120" w:type="dxa"/>
            </w:tcMar>
          </w:tcPr>
          <w:p w14:paraId="13B31082" w14:textId="77777777" w:rsidR="00260C52" w:rsidRDefault="00000000">
            <w:pPr>
              <w:spacing w:after="0"/>
            </w:pPr>
            <w:r>
              <w:rPr>
                <w:rFonts w:ascii="Arial" w:hAnsi="Arial"/>
                <w:color w:val="333333"/>
                <w:sz w:val="18"/>
              </w:rPr>
              <w:t>SCHEKOSOL INT PROT Gold (400 9 901)</w:t>
            </w:r>
          </w:p>
        </w:tc>
        <w:tc>
          <w:tcPr>
            <w:tcW w:w="1584" w:type="dxa"/>
            <w:tcBorders>
              <w:top w:val="single" w:sz="4" w:space="0" w:color="D3D3D3"/>
              <w:bottom w:val="single" w:sz="4" w:space="0" w:color="D3D3D3"/>
            </w:tcBorders>
            <w:shd w:val="clear" w:color="auto" w:fill="F2F4F7"/>
            <w:tcMar>
              <w:top w:w="70" w:type="dxa"/>
              <w:left w:w="120" w:type="dxa"/>
              <w:bottom w:w="70" w:type="dxa"/>
              <w:right w:w="120" w:type="dxa"/>
            </w:tcMar>
          </w:tcPr>
          <w:p w14:paraId="578CFEED" w14:textId="77777777" w:rsidR="00260C52" w:rsidRDefault="00000000">
            <w:pPr>
              <w:spacing w:after="0"/>
            </w:pPr>
            <w:r>
              <w:rPr>
                <w:rFonts w:ascii="Arial" w:hAnsi="Arial"/>
                <w:color w:val="333333"/>
                <w:sz w:val="18"/>
              </w:rPr>
              <w:t>Lacquer</w:t>
            </w:r>
          </w:p>
        </w:tc>
        <w:tc>
          <w:tcPr>
            <w:tcW w:w="1584" w:type="dxa"/>
            <w:tcBorders>
              <w:top w:val="single" w:sz="4" w:space="0" w:color="D3D3D3"/>
              <w:bottom w:val="single" w:sz="4" w:space="0" w:color="D3D3D3"/>
            </w:tcBorders>
            <w:shd w:val="clear" w:color="auto" w:fill="F2F4F7"/>
            <w:tcMar>
              <w:top w:w="70" w:type="dxa"/>
              <w:left w:w="120" w:type="dxa"/>
              <w:bottom w:w="70" w:type="dxa"/>
              <w:right w:w="120" w:type="dxa"/>
            </w:tcMar>
          </w:tcPr>
          <w:p w14:paraId="571CB0AC" w14:textId="77777777" w:rsidR="00260C52" w:rsidRDefault="00000000">
            <w:pPr>
              <w:spacing w:after="0"/>
              <w:jc w:val="right"/>
            </w:pPr>
            <w:r>
              <w:rPr>
                <w:rFonts w:ascii="Arial" w:hAnsi="Arial"/>
                <w:color w:val="333333"/>
                <w:sz w:val="18"/>
              </w:rPr>
              <w:t>4.600</w:t>
            </w:r>
          </w:p>
        </w:tc>
        <w:tc>
          <w:tcPr>
            <w:tcW w:w="2448" w:type="dxa"/>
            <w:tcBorders>
              <w:top w:val="single" w:sz="4" w:space="0" w:color="D3D3D3"/>
              <w:bottom w:val="single" w:sz="4" w:space="0" w:color="D3D3D3"/>
            </w:tcBorders>
            <w:shd w:val="clear" w:color="auto" w:fill="F2F4F7"/>
            <w:tcMar>
              <w:top w:w="70" w:type="dxa"/>
              <w:left w:w="120" w:type="dxa"/>
              <w:bottom w:w="70" w:type="dxa"/>
              <w:right w:w="120" w:type="dxa"/>
            </w:tcMar>
          </w:tcPr>
          <w:p w14:paraId="02B2A9E1" w14:textId="77777777" w:rsidR="00260C52" w:rsidRDefault="00000000">
            <w:pPr>
              <w:spacing w:after="0"/>
              <w:jc w:val="right"/>
            </w:pPr>
            <w:r>
              <w:rPr>
                <w:rFonts w:ascii="Arial" w:hAnsi="Arial"/>
                <w:b/>
                <w:color w:val="C00000"/>
                <w:sz w:val="18"/>
              </w:rPr>
              <w:t>1.630</w:t>
            </w:r>
          </w:p>
        </w:tc>
      </w:tr>
      <w:tr w:rsidR="00260C52" w14:paraId="1068FE05" w14:textId="77777777">
        <w:trPr>
          <w:cantSplit/>
          <w:jc w:val="center"/>
        </w:trPr>
        <w:tc>
          <w:tcPr>
            <w:tcW w:w="576" w:type="dxa"/>
            <w:tcBorders>
              <w:top w:val="single" w:sz="4" w:space="0" w:color="D3D3D3"/>
              <w:bottom w:val="single" w:sz="4" w:space="0" w:color="D3D3D3"/>
            </w:tcBorders>
            <w:shd w:val="clear" w:color="auto" w:fill="FFFFFF"/>
            <w:tcMar>
              <w:top w:w="70" w:type="dxa"/>
              <w:left w:w="120" w:type="dxa"/>
              <w:bottom w:w="70" w:type="dxa"/>
              <w:right w:w="120" w:type="dxa"/>
            </w:tcMar>
          </w:tcPr>
          <w:p w14:paraId="794D31C2" w14:textId="77777777" w:rsidR="00260C52" w:rsidRDefault="00000000">
            <w:pPr>
              <w:spacing w:after="0"/>
              <w:jc w:val="center"/>
            </w:pPr>
            <w:r>
              <w:rPr>
                <w:rFonts w:ascii="Arial" w:hAnsi="Arial"/>
                <w:color w:val="333333"/>
                <w:sz w:val="18"/>
              </w:rPr>
              <w:t>5</w:t>
            </w:r>
          </w:p>
        </w:tc>
        <w:tc>
          <w:tcPr>
            <w:tcW w:w="3888" w:type="dxa"/>
            <w:tcBorders>
              <w:top w:val="single" w:sz="4" w:space="0" w:color="D3D3D3"/>
              <w:bottom w:val="single" w:sz="4" w:space="0" w:color="D3D3D3"/>
            </w:tcBorders>
            <w:shd w:val="clear" w:color="auto" w:fill="FFFFFF"/>
            <w:tcMar>
              <w:top w:w="70" w:type="dxa"/>
              <w:left w:w="120" w:type="dxa"/>
              <w:bottom w:w="70" w:type="dxa"/>
              <w:right w:w="120" w:type="dxa"/>
            </w:tcMar>
          </w:tcPr>
          <w:p w14:paraId="217AD15F" w14:textId="77777777" w:rsidR="00260C52" w:rsidRDefault="00000000">
            <w:pPr>
              <w:spacing w:after="0"/>
            </w:pPr>
            <w:r>
              <w:rPr>
                <w:rFonts w:ascii="Arial" w:hAnsi="Arial"/>
                <w:color w:val="333333"/>
                <w:sz w:val="18"/>
              </w:rPr>
              <w:t>SCHEKOSOL WH BC (422 0 903)</w:t>
            </w:r>
          </w:p>
        </w:tc>
        <w:tc>
          <w:tcPr>
            <w:tcW w:w="1584" w:type="dxa"/>
            <w:tcBorders>
              <w:top w:val="single" w:sz="4" w:space="0" w:color="D3D3D3"/>
              <w:bottom w:val="single" w:sz="4" w:space="0" w:color="D3D3D3"/>
            </w:tcBorders>
            <w:shd w:val="clear" w:color="auto" w:fill="FFFFFF"/>
            <w:tcMar>
              <w:top w:w="70" w:type="dxa"/>
              <w:left w:w="120" w:type="dxa"/>
              <w:bottom w:w="70" w:type="dxa"/>
              <w:right w:w="120" w:type="dxa"/>
            </w:tcMar>
          </w:tcPr>
          <w:p w14:paraId="7FBEE095" w14:textId="77777777" w:rsidR="00260C52" w:rsidRDefault="00000000">
            <w:pPr>
              <w:spacing w:after="0"/>
            </w:pPr>
            <w:r>
              <w:rPr>
                <w:rFonts w:ascii="Arial" w:hAnsi="Arial"/>
                <w:color w:val="333333"/>
                <w:sz w:val="18"/>
              </w:rPr>
              <w:t>Base Coat</w:t>
            </w:r>
          </w:p>
        </w:tc>
        <w:tc>
          <w:tcPr>
            <w:tcW w:w="1584" w:type="dxa"/>
            <w:tcBorders>
              <w:top w:val="single" w:sz="4" w:space="0" w:color="D3D3D3"/>
              <w:bottom w:val="single" w:sz="4" w:space="0" w:color="D3D3D3"/>
            </w:tcBorders>
            <w:shd w:val="clear" w:color="auto" w:fill="FFFFFF"/>
            <w:tcMar>
              <w:top w:w="70" w:type="dxa"/>
              <w:left w:w="120" w:type="dxa"/>
              <w:bottom w:w="70" w:type="dxa"/>
              <w:right w:w="120" w:type="dxa"/>
            </w:tcMar>
          </w:tcPr>
          <w:p w14:paraId="58BAA160" w14:textId="77777777" w:rsidR="00260C52" w:rsidRDefault="00000000">
            <w:pPr>
              <w:spacing w:after="0"/>
              <w:jc w:val="right"/>
            </w:pPr>
            <w:r>
              <w:rPr>
                <w:rFonts w:ascii="Arial" w:hAnsi="Arial"/>
                <w:color w:val="333333"/>
                <w:sz w:val="18"/>
              </w:rPr>
              <w:t>4.000</w:t>
            </w:r>
          </w:p>
        </w:tc>
        <w:tc>
          <w:tcPr>
            <w:tcW w:w="2448" w:type="dxa"/>
            <w:tcBorders>
              <w:top w:val="single" w:sz="4" w:space="0" w:color="D3D3D3"/>
              <w:bottom w:val="single" w:sz="4" w:space="0" w:color="D3D3D3"/>
            </w:tcBorders>
            <w:shd w:val="clear" w:color="auto" w:fill="FFFFFF"/>
            <w:tcMar>
              <w:top w:w="70" w:type="dxa"/>
              <w:left w:w="120" w:type="dxa"/>
              <w:bottom w:w="70" w:type="dxa"/>
              <w:right w:w="120" w:type="dxa"/>
            </w:tcMar>
          </w:tcPr>
          <w:p w14:paraId="0ACDB36C" w14:textId="77777777" w:rsidR="00260C52" w:rsidRDefault="00000000">
            <w:pPr>
              <w:spacing w:after="0"/>
              <w:jc w:val="right"/>
            </w:pPr>
            <w:r>
              <w:rPr>
                <w:rFonts w:ascii="Arial" w:hAnsi="Arial"/>
                <w:b/>
                <w:color w:val="C00000"/>
                <w:sz w:val="18"/>
              </w:rPr>
              <w:t>1.080</w:t>
            </w:r>
          </w:p>
        </w:tc>
      </w:tr>
      <w:tr w:rsidR="00260C52" w14:paraId="427B24E1" w14:textId="77777777">
        <w:trPr>
          <w:cantSplit/>
          <w:jc w:val="center"/>
        </w:trPr>
        <w:tc>
          <w:tcPr>
            <w:tcW w:w="576" w:type="dxa"/>
            <w:tcBorders>
              <w:top w:val="single" w:sz="4" w:space="0" w:color="D3D3D3"/>
              <w:bottom w:val="single" w:sz="4" w:space="0" w:color="D3D3D3"/>
            </w:tcBorders>
            <w:shd w:val="clear" w:color="auto" w:fill="F2F4F7"/>
            <w:tcMar>
              <w:top w:w="70" w:type="dxa"/>
              <w:left w:w="120" w:type="dxa"/>
              <w:bottom w:w="70" w:type="dxa"/>
              <w:right w:w="120" w:type="dxa"/>
            </w:tcMar>
          </w:tcPr>
          <w:p w14:paraId="26E5B9BE" w14:textId="77777777" w:rsidR="00260C52" w:rsidRDefault="00000000">
            <w:pPr>
              <w:spacing w:after="0"/>
              <w:jc w:val="center"/>
            </w:pPr>
            <w:r>
              <w:rPr>
                <w:rFonts w:ascii="Arial" w:hAnsi="Arial"/>
                <w:color w:val="333333"/>
                <w:sz w:val="18"/>
              </w:rPr>
              <w:t>6</w:t>
            </w:r>
          </w:p>
        </w:tc>
        <w:tc>
          <w:tcPr>
            <w:tcW w:w="3888" w:type="dxa"/>
            <w:tcBorders>
              <w:top w:val="single" w:sz="4" w:space="0" w:color="D3D3D3"/>
              <w:bottom w:val="single" w:sz="4" w:space="0" w:color="D3D3D3"/>
            </w:tcBorders>
            <w:shd w:val="clear" w:color="auto" w:fill="F2F4F7"/>
            <w:tcMar>
              <w:top w:w="70" w:type="dxa"/>
              <w:left w:w="120" w:type="dxa"/>
              <w:bottom w:w="70" w:type="dxa"/>
              <w:right w:w="120" w:type="dxa"/>
            </w:tcMar>
          </w:tcPr>
          <w:p w14:paraId="56138324" w14:textId="77777777" w:rsidR="00260C52" w:rsidRDefault="00000000">
            <w:pPr>
              <w:spacing w:after="0"/>
            </w:pPr>
            <w:r>
              <w:rPr>
                <w:rFonts w:ascii="Arial" w:hAnsi="Arial"/>
                <w:color w:val="333333"/>
                <w:sz w:val="18"/>
              </w:rPr>
              <w:t>SunAltec OPAQUE WHITE (Ink)</w:t>
            </w:r>
          </w:p>
        </w:tc>
        <w:tc>
          <w:tcPr>
            <w:tcW w:w="1584" w:type="dxa"/>
            <w:tcBorders>
              <w:top w:val="single" w:sz="4" w:space="0" w:color="D3D3D3"/>
              <w:bottom w:val="single" w:sz="4" w:space="0" w:color="D3D3D3"/>
            </w:tcBorders>
            <w:shd w:val="clear" w:color="auto" w:fill="F2F4F7"/>
            <w:tcMar>
              <w:top w:w="70" w:type="dxa"/>
              <w:left w:w="120" w:type="dxa"/>
              <w:bottom w:w="70" w:type="dxa"/>
              <w:right w:w="120" w:type="dxa"/>
            </w:tcMar>
          </w:tcPr>
          <w:p w14:paraId="459AE31B" w14:textId="77777777" w:rsidR="00260C52" w:rsidRDefault="00000000">
            <w:pPr>
              <w:spacing w:after="0"/>
            </w:pPr>
            <w:r>
              <w:rPr>
                <w:rFonts w:ascii="Arial" w:hAnsi="Arial"/>
                <w:color w:val="333333"/>
                <w:sz w:val="18"/>
              </w:rPr>
              <w:t>Ink</w:t>
            </w:r>
          </w:p>
        </w:tc>
        <w:tc>
          <w:tcPr>
            <w:tcW w:w="1584" w:type="dxa"/>
            <w:tcBorders>
              <w:top w:val="single" w:sz="4" w:space="0" w:color="D3D3D3"/>
              <w:bottom w:val="single" w:sz="4" w:space="0" w:color="D3D3D3"/>
            </w:tcBorders>
            <w:shd w:val="clear" w:color="auto" w:fill="F2F4F7"/>
            <w:tcMar>
              <w:top w:w="70" w:type="dxa"/>
              <w:left w:w="120" w:type="dxa"/>
              <w:bottom w:w="70" w:type="dxa"/>
              <w:right w:w="120" w:type="dxa"/>
            </w:tcMar>
          </w:tcPr>
          <w:p w14:paraId="62075348" w14:textId="77777777" w:rsidR="00260C52" w:rsidRDefault="00000000">
            <w:pPr>
              <w:spacing w:after="0"/>
              <w:jc w:val="right"/>
            </w:pPr>
            <w:r>
              <w:rPr>
                <w:rFonts w:ascii="Arial" w:hAnsi="Arial"/>
                <w:color w:val="333333"/>
                <w:sz w:val="18"/>
              </w:rPr>
              <w:t>0.300</w:t>
            </w:r>
          </w:p>
        </w:tc>
        <w:tc>
          <w:tcPr>
            <w:tcW w:w="2448" w:type="dxa"/>
            <w:tcBorders>
              <w:top w:val="single" w:sz="4" w:space="0" w:color="D3D3D3"/>
              <w:bottom w:val="single" w:sz="4" w:space="0" w:color="D3D3D3"/>
            </w:tcBorders>
            <w:shd w:val="clear" w:color="auto" w:fill="F2F4F7"/>
            <w:tcMar>
              <w:top w:w="70" w:type="dxa"/>
              <w:left w:w="120" w:type="dxa"/>
              <w:bottom w:w="70" w:type="dxa"/>
              <w:right w:w="120" w:type="dxa"/>
            </w:tcMar>
          </w:tcPr>
          <w:p w14:paraId="4E12CE24" w14:textId="77777777" w:rsidR="00260C52" w:rsidRDefault="00000000">
            <w:pPr>
              <w:spacing w:after="0"/>
              <w:jc w:val="right"/>
            </w:pPr>
            <w:r>
              <w:rPr>
                <w:rFonts w:ascii="Arial" w:hAnsi="Arial"/>
                <w:color w:val="333333"/>
                <w:sz w:val="18"/>
              </w:rPr>
              <w:t>0.300 (No change)</w:t>
            </w:r>
          </w:p>
        </w:tc>
      </w:tr>
      <w:tr w:rsidR="00260C52" w14:paraId="3531E418" w14:textId="77777777">
        <w:trPr>
          <w:cantSplit/>
          <w:jc w:val="center"/>
        </w:trPr>
        <w:tc>
          <w:tcPr>
            <w:tcW w:w="576" w:type="dxa"/>
            <w:tcBorders>
              <w:top w:val="single" w:sz="4" w:space="0" w:color="D3D3D3"/>
              <w:bottom w:val="single" w:sz="4" w:space="0" w:color="D3D3D3"/>
            </w:tcBorders>
            <w:shd w:val="clear" w:color="auto" w:fill="FFFFFF"/>
            <w:tcMar>
              <w:top w:w="70" w:type="dxa"/>
              <w:left w:w="120" w:type="dxa"/>
              <w:bottom w:w="70" w:type="dxa"/>
              <w:right w:w="120" w:type="dxa"/>
            </w:tcMar>
          </w:tcPr>
          <w:p w14:paraId="09429180" w14:textId="77777777" w:rsidR="00260C52" w:rsidRDefault="00000000">
            <w:pPr>
              <w:spacing w:after="0"/>
              <w:jc w:val="center"/>
            </w:pPr>
            <w:r>
              <w:rPr>
                <w:rFonts w:ascii="Arial" w:hAnsi="Arial"/>
                <w:color w:val="333333"/>
                <w:sz w:val="18"/>
              </w:rPr>
              <w:t>7</w:t>
            </w:r>
          </w:p>
        </w:tc>
        <w:tc>
          <w:tcPr>
            <w:tcW w:w="3888" w:type="dxa"/>
            <w:tcBorders>
              <w:top w:val="single" w:sz="4" w:space="0" w:color="D3D3D3"/>
              <w:bottom w:val="single" w:sz="4" w:space="0" w:color="D3D3D3"/>
            </w:tcBorders>
            <w:shd w:val="clear" w:color="auto" w:fill="FFFFFF"/>
            <w:tcMar>
              <w:top w:w="70" w:type="dxa"/>
              <w:left w:w="120" w:type="dxa"/>
              <w:bottom w:w="70" w:type="dxa"/>
              <w:right w:w="120" w:type="dxa"/>
            </w:tcMar>
          </w:tcPr>
          <w:p w14:paraId="59D49318" w14:textId="77777777" w:rsidR="00260C52" w:rsidRDefault="00000000">
            <w:pPr>
              <w:spacing w:after="0"/>
            </w:pPr>
            <w:r>
              <w:rPr>
                <w:rFonts w:ascii="Arial" w:hAnsi="Arial"/>
                <w:color w:val="333333"/>
                <w:sz w:val="18"/>
              </w:rPr>
              <w:t>SCHEKOSOL OPV GLOSSY (422 9 900)</w:t>
            </w:r>
          </w:p>
        </w:tc>
        <w:tc>
          <w:tcPr>
            <w:tcW w:w="1584" w:type="dxa"/>
            <w:tcBorders>
              <w:top w:val="single" w:sz="4" w:space="0" w:color="D3D3D3"/>
              <w:bottom w:val="single" w:sz="4" w:space="0" w:color="D3D3D3"/>
            </w:tcBorders>
            <w:shd w:val="clear" w:color="auto" w:fill="FFFFFF"/>
            <w:tcMar>
              <w:top w:w="70" w:type="dxa"/>
              <w:left w:w="120" w:type="dxa"/>
              <w:bottom w:w="70" w:type="dxa"/>
              <w:right w:w="120" w:type="dxa"/>
            </w:tcMar>
          </w:tcPr>
          <w:p w14:paraId="4B1BF761" w14:textId="77777777" w:rsidR="00260C52" w:rsidRDefault="00000000">
            <w:pPr>
              <w:spacing w:after="0"/>
            </w:pPr>
            <w:r>
              <w:rPr>
                <w:rFonts w:ascii="Arial" w:hAnsi="Arial"/>
                <w:color w:val="333333"/>
                <w:sz w:val="18"/>
              </w:rPr>
              <w:t>Varnish</w:t>
            </w:r>
          </w:p>
        </w:tc>
        <w:tc>
          <w:tcPr>
            <w:tcW w:w="1584" w:type="dxa"/>
            <w:tcBorders>
              <w:top w:val="single" w:sz="4" w:space="0" w:color="D3D3D3"/>
              <w:bottom w:val="single" w:sz="4" w:space="0" w:color="D3D3D3"/>
            </w:tcBorders>
            <w:shd w:val="clear" w:color="auto" w:fill="FFFFFF"/>
            <w:tcMar>
              <w:top w:w="70" w:type="dxa"/>
              <w:left w:w="120" w:type="dxa"/>
              <w:bottom w:w="70" w:type="dxa"/>
              <w:right w:w="120" w:type="dxa"/>
            </w:tcMar>
          </w:tcPr>
          <w:p w14:paraId="0AEE2127" w14:textId="77777777" w:rsidR="00260C52" w:rsidRDefault="00000000">
            <w:pPr>
              <w:spacing w:after="0"/>
              <w:jc w:val="right"/>
            </w:pPr>
            <w:r>
              <w:rPr>
                <w:rFonts w:ascii="Arial" w:hAnsi="Arial"/>
                <w:color w:val="333333"/>
                <w:sz w:val="18"/>
              </w:rPr>
              <w:t>2.000</w:t>
            </w:r>
          </w:p>
        </w:tc>
        <w:tc>
          <w:tcPr>
            <w:tcW w:w="2448" w:type="dxa"/>
            <w:tcBorders>
              <w:top w:val="single" w:sz="4" w:space="0" w:color="D3D3D3"/>
              <w:bottom w:val="single" w:sz="4" w:space="0" w:color="D3D3D3"/>
            </w:tcBorders>
            <w:shd w:val="clear" w:color="auto" w:fill="FFFFFF"/>
            <w:tcMar>
              <w:top w:w="70" w:type="dxa"/>
              <w:left w:w="120" w:type="dxa"/>
              <w:bottom w:w="70" w:type="dxa"/>
              <w:right w:w="120" w:type="dxa"/>
            </w:tcMar>
          </w:tcPr>
          <w:p w14:paraId="6C7A91A2" w14:textId="77777777" w:rsidR="00260C52" w:rsidRDefault="00000000">
            <w:pPr>
              <w:spacing w:after="0"/>
              <w:jc w:val="right"/>
            </w:pPr>
            <w:r>
              <w:rPr>
                <w:rFonts w:ascii="Arial" w:hAnsi="Arial"/>
                <w:b/>
                <w:color w:val="C00000"/>
                <w:sz w:val="18"/>
              </w:rPr>
              <w:t>0.480</w:t>
            </w:r>
          </w:p>
        </w:tc>
      </w:tr>
      <w:tr w:rsidR="00260C52" w14:paraId="0FCDE288" w14:textId="77777777">
        <w:trPr>
          <w:cantSplit/>
          <w:jc w:val="center"/>
        </w:trPr>
        <w:tc>
          <w:tcPr>
            <w:tcW w:w="576" w:type="dxa"/>
            <w:tcBorders>
              <w:top w:val="single" w:sz="4" w:space="0" w:color="D3D3D3"/>
              <w:bottom w:val="single" w:sz="4" w:space="0" w:color="D3D3D3"/>
            </w:tcBorders>
            <w:shd w:val="clear" w:color="auto" w:fill="F2F4F7"/>
            <w:tcMar>
              <w:top w:w="70" w:type="dxa"/>
              <w:left w:w="120" w:type="dxa"/>
              <w:bottom w:w="70" w:type="dxa"/>
              <w:right w:w="120" w:type="dxa"/>
            </w:tcMar>
          </w:tcPr>
          <w:p w14:paraId="56084A74" w14:textId="77777777" w:rsidR="00260C52" w:rsidRDefault="00000000">
            <w:pPr>
              <w:spacing w:after="0"/>
              <w:jc w:val="center"/>
            </w:pPr>
            <w:r>
              <w:rPr>
                <w:rFonts w:ascii="Arial" w:hAnsi="Arial"/>
                <w:color w:val="333333"/>
                <w:sz w:val="18"/>
              </w:rPr>
              <w:t>8</w:t>
            </w:r>
          </w:p>
        </w:tc>
        <w:tc>
          <w:tcPr>
            <w:tcW w:w="3888" w:type="dxa"/>
            <w:tcBorders>
              <w:top w:val="single" w:sz="4" w:space="0" w:color="D3D3D3"/>
              <w:bottom w:val="single" w:sz="4" w:space="0" w:color="D3D3D3"/>
            </w:tcBorders>
            <w:shd w:val="clear" w:color="auto" w:fill="F2F4F7"/>
            <w:tcMar>
              <w:top w:w="70" w:type="dxa"/>
              <w:left w:w="120" w:type="dxa"/>
              <w:bottom w:w="70" w:type="dxa"/>
              <w:right w:w="120" w:type="dxa"/>
            </w:tcMar>
          </w:tcPr>
          <w:p w14:paraId="171D26E6" w14:textId="77777777" w:rsidR="00260C52" w:rsidRDefault="00000000">
            <w:pPr>
              <w:spacing w:after="0"/>
            </w:pPr>
            <w:r>
              <w:rPr>
                <w:rFonts w:ascii="Arial" w:hAnsi="Arial"/>
                <w:color w:val="333333"/>
                <w:sz w:val="18"/>
              </w:rPr>
              <w:t>SCHEKOSOL INT BEIGE (400 4 902)</w:t>
            </w:r>
          </w:p>
        </w:tc>
        <w:tc>
          <w:tcPr>
            <w:tcW w:w="1584" w:type="dxa"/>
            <w:tcBorders>
              <w:top w:val="single" w:sz="4" w:space="0" w:color="D3D3D3"/>
              <w:bottom w:val="single" w:sz="4" w:space="0" w:color="D3D3D3"/>
            </w:tcBorders>
            <w:shd w:val="clear" w:color="auto" w:fill="F2F4F7"/>
            <w:tcMar>
              <w:top w:w="70" w:type="dxa"/>
              <w:left w:w="120" w:type="dxa"/>
              <w:bottom w:w="70" w:type="dxa"/>
              <w:right w:w="120" w:type="dxa"/>
            </w:tcMar>
          </w:tcPr>
          <w:p w14:paraId="546A0877" w14:textId="77777777" w:rsidR="00260C52" w:rsidRDefault="00000000">
            <w:pPr>
              <w:spacing w:after="0"/>
            </w:pPr>
            <w:r>
              <w:rPr>
                <w:rFonts w:ascii="Arial" w:hAnsi="Arial"/>
                <w:color w:val="333333"/>
                <w:sz w:val="18"/>
              </w:rPr>
              <w:t>Lacquer</w:t>
            </w:r>
          </w:p>
        </w:tc>
        <w:tc>
          <w:tcPr>
            <w:tcW w:w="1584" w:type="dxa"/>
            <w:tcBorders>
              <w:top w:val="single" w:sz="4" w:space="0" w:color="D3D3D3"/>
              <w:bottom w:val="single" w:sz="4" w:space="0" w:color="D3D3D3"/>
            </w:tcBorders>
            <w:shd w:val="clear" w:color="auto" w:fill="F2F4F7"/>
            <w:tcMar>
              <w:top w:w="70" w:type="dxa"/>
              <w:left w:w="120" w:type="dxa"/>
              <w:bottom w:w="70" w:type="dxa"/>
              <w:right w:w="120" w:type="dxa"/>
            </w:tcMar>
          </w:tcPr>
          <w:p w14:paraId="02D39EF1" w14:textId="77777777" w:rsidR="00260C52" w:rsidRDefault="00000000">
            <w:pPr>
              <w:spacing w:after="0"/>
              <w:jc w:val="right"/>
            </w:pPr>
            <w:r>
              <w:rPr>
                <w:rFonts w:ascii="Arial" w:hAnsi="Arial"/>
                <w:color w:val="333333"/>
                <w:sz w:val="18"/>
              </w:rPr>
              <w:t>5.100</w:t>
            </w:r>
          </w:p>
        </w:tc>
        <w:tc>
          <w:tcPr>
            <w:tcW w:w="2448" w:type="dxa"/>
            <w:tcBorders>
              <w:top w:val="single" w:sz="4" w:space="0" w:color="D3D3D3"/>
              <w:bottom w:val="single" w:sz="4" w:space="0" w:color="D3D3D3"/>
            </w:tcBorders>
            <w:shd w:val="clear" w:color="auto" w:fill="F2F4F7"/>
            <w:tcMar>
              <w:top w:w="70" w:type="dxa"/>
              <w:left w:w="120" w:type="dxa"/>
              <w:bottom w:w="70" w:type="dxa"/>
              <w:right w:w="120" w:type="dxa"/>
            </w:tcMar>
          </w:tcPr>
          <w:p w14:paraId="0B8531A3" w14:textId="77777777" w:rsidR="00260C52" w:rsidRDefault="00000000">
            <w:pPr>
              <w:spacing w:after="0"/>
              <w:jc w:val="right"/>
            </w:pPr>
            <w:r>
              <w:rPr>
                <w:rFonts w:ascii="Arial" w:hAnsi="Arial"/>
                <w:b/>
                <w:color w:val="C00000"/>
                <w:sz w:val="18"/>
              </w:rPr>
              <w:t>1.780</w:t>
            </w:r>
          </w:p>
        </w:tc>
      </w:tr>
      <w:tr w:rsidR="00260C52" w14:paraId="36B3A9B7" w14:textId="77777777">
        <w:trPr>
          <w:cantSplit/>
          <w:jc w:val="center"/>
        </w:trPr>
        <w:tc>
          <w:tcPr>
            <w:tcW w:w="576" w:type="dxa"/>
            <w:tcBorders>
              <w:top w:val="single" w:sz="4" w:space="0" w:color="D3D3D3"/>
              <w:bottom w:val="single" w:sz="4" w:space="0" w:color="D3D3D3"/>
            </w:tcBorders>
            <w:shd w:val="clear" w:color="auto" w:fill="FFFFFF"/>
            <w:tcMar>
              <w:top w:w="70" w:type="dxa"/>
              <w:left w:w="120" w:type="dxa"/>
              <w:bottom w:w="70" w:type="dxa"/>
              <w:right w:w="120" w:type="dxa"/>
            </w:tcMar>
          </w:tcPr>
          <w:p w14:paraId="68783B3C" w14:textId="77777777" w:rsidR="00260C52" w:rsidRDefault="00000000">
            <w:pPr>
              <w:spacing w:after="0"/>
              <w:jc w:val="center"/>
            </w:pPr>
            <w:r>
              <w:rPr>
                <w:rFonts w:ascii="Arial" w:hAnsi="Arial"/>
                <w:color w:val="333333"/>
                <w:sz w:val="18"/>
              </w:rPr>
              <w:t>9</w:t>
            </w:r>
          </w:p>
        </w:tc>
        <w:tc>
          <w:tcPr>
            <w:tcW w:w="3888" w:type="dxa"/>
            <w:tcBorders>
              <w:top w:val="single" w:sz="4" w:space="0" w:color="D3D3D3"/>
              <w:bottom w:val="single" w:sz="4" w:space="0" w:color="D3D3D3"/>
            </w:tcBorders>
            <w:shd w:val="clear" w:color="auto" w:fill="FFFFFF"/>
            <w:tcMar>
              <w:top w:w="70" w:type="dxa"/>
              <w:left w:w="120" w:type="dxa"/>
              <w:bottom w:w="70" w:type="dxa"/>
              <w:right w:w="120" w:type="dxa"/>
            </w:tcMar>
          </w:tcPr>
          <w:p w14:paraId="67855475" w14:textId="77777777" w:rsidR="00260C52" w:rsidRDefault="00000000">
            <w:pPr>
              <w:spacing w:after="0"/>
            </w:pPr>
            <w:r>
              <w:rPr>
                <w:rFonts w:ascii="Arial" w:hAnsi="Arial"/>
                <w:color w:val="333333"/>
                <w:sz w:val="18"/>
              </w:rPr>
              <w:t>SCHEKOSOL CLEAR BC (422 9 918)</w:t>
            </w:r>
          </w:p>
        </w:tc>
        <w:tc>
          <w:tcPr>
            <w:tcW w:w="1584" w:type="dxa"/>
            <w:tcBorders>
              <w:top w:val="single" w:sz="4" w:space="0" w:color="D3D3D3"/>
              <w:bottom w:val="single" w:sz="4" w:space="0" w:color="D3D3D3"/>
            </w:tcBorders>
            <w:shd w:val="clear" w:color="auto" w:fill="FFFFFF"/>
            <w:tcMar>
              <w:top w:w="70" w:type="dxa"/>
              <w:left w:w="120" w:type="dxa"/>
              <w:bottom w:w="70" w:type="dxa"/>
              <w:right w:w="120" w:type="dxa"/>
            </w:tcMar>
          </w:tcPr>
          <w:p w14:paraId="010604FE" w14:textId="77777777" w:rsidR="00260C52" w:rsidRDefault="00000000">
            <w:pPr>
              <w:spacing w:after="0"/>
            </w:pPr>
            <w:r>
              <w:rPr>
                <w:rFonts w:ascii="Arial" w:hAnsi="Arial"/>
                <w:color w:val="333333"/>
                <w:sz w:val="18"/>
              </w:rPr>
              <w:t>Base Coat</w:t>
            </w:r>
          </w:p>
        </w:tc>
        <w:tc>
          <w:tcPr>
            <w:tcW w:w="1584" w:type="dxa"/>
            <w:tcBorders>
              <w:top w:val="single" w:sz="4" w:space="0" w:color="D3D3D3"/>
              <w:bottom w:val="single" w:sz="4" w:space="0" w:color="D3D3D3"/>
            </w:tcBorders>
            <w:shd w:val="clear" w:color="auto" w:fill="FFFFFF"/>
            <w:tcMar>
              <w:top w:w="70" w:type="dxa"/>
              <w:left w:w="120" w:type="dxa"/>
              <w:bottom w:w="70" w:type="dxa"/>
              <w:right w:w="120" w:type="dxa"/>
            </w:tcMar>
          </w:tcPr>
          <w:p w14:paraId="5EFA3ABF" w14:textId="77777777" w:rsidR="00260C52" w:rsidRDefault="00000000">
            <w:pPr>
              <w:spacing w:after="0"/>
              <w:jc w:val="right"/>
            </w:pPr>
            <w:r>
              <w:rPr>
                <w:rFonts w:ascii="Arial" w:hAnsi="Arial"/>
                <w:color w:val="333333"/>
                <w:sz w:val="18"/>
              </w:rPr>
              <w:t>3.000</w:t>
            </w:r>
          </w:p>
        </w:tc>
        <w:tc>
          <w:tcPr>
            <w:tcW w:w="2448" w:type="dxa"/>
            <w:tcBorders>
              <w:top w:val="single" w:sz="4" w:space="0" w:color="D3D3D3"/>
              <w:bottom w:val="single" w:sz="4" w:space="0" w:color="D3D3D3"/>
            </w:tcBorders>
            <w:shd w:val="clear" w:color="auto" w:fill="FFFFFF"/>
            <w:tcMar>
              <w:top w:w="70" w:type="dxa"/>
              <w:left w:w="120" w:type="dxa"/>
              <w:bottom w:w="70" w:type="dxa"/>
              <w:right w:w="120" w:type="dxa"/>
            </w:tcMar>
          </w:tcPr>
          <w:p w14:paraId="40AC8D40" w14:textId="77777777" w:rsidR="00260C52" w:rsidRDefault="00000000">
            <w:pPr>
              <w:spacing w:after="0"/>
              <w:jc w:val="right"/>
            </w:pPr>
            <w:r>
              <w:rPr>
                <w:rFonts w:ascii="Arial" w:hAnsi="Arial"/>
                <w:b/>
                <w:color w:val="C00000"/>
                <w:sz w:val="18"/>
              </w:rPr>
              <w:t>0.780</w:t>
            </w:r>
          </w:p>
        </w:tc>
      </w:tr>
      <w:tr w:rsidR="00260C52" w14:paraId="48225376" w14:textId="77777777">
        <w:trPr>
          <w:cantSplit/>
          <w:jc w:val="center"/>
        </w:trPr>
        <w:tc>
          <w:tcPr>
            <w:tcW w:w="576" w:type="dxa"/>
            <w:tcBorders>
              <w:top w:val="single" w:sz="4" w:space="0" w:color="D3D3D3"/>
              <w:bottom w:val="single" w:sz="4" w:space="0" w:color="D3D3D3"/>
            </w:tcBorders>
            <w:shd w:val="clear" w:color="auto" w:fill="F2F4F7"/>
            <w:tcMar>
              <w:top w:w="70" w:type="dxa"/>
              <w:left w:w="120" w:type="dxa"/>
              <w:bottom w:w="70" w:type="dxa"/>
              <w:right w:w="120" w:type="dxa"/>
            </w:tcMar>
          </w:tcPr>
          <w:p w14:paraId="2582A6AD" w14:textId="77777777" w:rsidR="00260C52" w:rsidRDefault="00000000">
            <w:pPr>
              <w:spacing w:after="0"/>
              <w:jc w:val="center"/>
            </w:pPr>
            <w:r>
              <w:rPr>
                <w:rFonts w:ascii="Arial" w:hAnsi="Arial"/>
                <w:color w:val="333333"/>
                <w:sz w:val="18"/>
              </w:rPr>
              <w:lastRenderedPageBreak/>
              <w:t>10</w:t>
            </w:r>
          </w:p>
        </w:tc>
        <w:tc>
          <w:tcPr>
            <w:tcW w:w="3888" w:type="dxa"/>
            <w:tcBorders>
              <w:top w:val="single" w:sz="4" w:space="0" w:color="D3D3D3"/>
              <w:bottom w:val="single" w:sz="4" w:space="0" w:color="D3D3D3"/>
            </w:tcBorders>
            <w:shd w:val="clear" w:color="auto" w:fill="F2F4F7"/>
            <w:tcMar>
              <w:top w:w="70" w:type="dxa"/>
              <w:left w:w="120" w:type="dxa"/>
              <w:bottom w:w="70" w:type="dxa"/>
              <w:right w:w="120" w:type="dxa"/>
            </w:tcMar>
          </w:tcPr>
          <w:p w14:paraId="2041027B" w14:textId="77777777" w:rsidR="00260C52" w:rsidRDefault="00000000">
            <w:pPr>
              <w:spacing w:after="0"/>
            </w:pPr>
            <w:r>
              <w:rPr>
                <w:rFonts w:ascii="Arial" w:hAnsi="Arial"/>
                <w:color w:val="333333"/>
                <w:sz w:val="18"/>
              </w:rPr>
              <w:t>SCHEKOSOL OPV SILKMATT (422 9 903)</w:t>
            </w:r>
          </w:p>
        </w:tc>
        <w:tc>
          <w:tcPr>
            <w:tcW w:w="1584" w:type="dxa"/>
            <w:tcBorders>
              <w:top w:val="single" w:sz="4" w:space="0" w:color="D3D3D3"/>
              <w:bottom w:val="single" w:sz="4" w:space="0" w:color="D3D3D3"/>
            </w:tcBorders>
            <w:shd w:val="clear" w:color="auto" w:fill="F2F4F7"/>
            <w:tcMar>
              <w:top w:w="70" w:type="dxa"/>
              <w:left w:w="120" w:type="dxa"/>
              <w:bottom w:w="70" w:type="dxa"/>
              <w:right w:w="120" w:type="dxa"/>
            </w:tcMar>
          </w:tcPr>
          <w:p w14:paraId="7908F508" w14:textId="77777777" w:rsidR="00260C52" w:rsidRDefault="00000000">
            <w:pPr>
              <w:spacing w:after="0"/>
            </w:pPr>
            <w:r>
              <w:rPr>
                <w:rFonts w:ascii="Arial" w:hAnsi="Arial"/>
                <w:color w:val="333333"/>
                <w:sz w:val="18"/>
              </w:rPr>
              <w:t>Varnish</w:t>
            </w:r>
          </w:p>
        </w:tc>
        <w:tc>
          <w:tcPr>
            <w:tcW w:w="1584" w:type="dxa"/>
            <w:tcBorders>
              <w:top w:val="single" w:sz="4" w:space="0" w:color="D3D3D3"/>
              <w:bottom w:val="single" w:sz="4" w:space="0" w:color="D3D3D3"/>
            </w:tcBorders>
            <w:shd w:val="clear" w:color="auto" w:fill="F2F4F7"/>
            <w:tcMar>
              <w:top w:w="70" w:type="dxa"/>
              <w:left w:w="120" w:type="dxa"/>
              <w:bottom w:w="70" w:type="dxa"/>
              <w:right w:w="120" w:type="dxa"/>
            </w:tcMar>
          </w:tcPr>
          <w:p w14:paraId="67AD37A1" w14:textId="77777777" w:rsidR="00260C52" w:rsidRDefault="00000000">
            <w:pPr>
              <w:spacing w:after="0"/>
              <w:jc w:val="right"/>
            </w:pPr>
            <w:r>
              <w:rPr>
                <w:rFonts w:ascii="Arial" w:hAnsi="Arial"/>
                <w:color w:val="333333"/>
                <w:sz w:val="18"/>
              </w:rPr>
              <w:t>1.500</w:t>
            </w:r>
          </w:p>
        </w:tc>
        <w:tc>
          <w:tcPr>
            <w:tcW w:w="2448" w:type="dxa"/>
            <w:tcBorders>
              <w:top w:val="single" w:sz="4" w:space="0" w:color="D3D3D3"/>
              <w:bottom w:val="single" w:sz="4" w:space="0" w:color="D3D3D3"/>
            </w:tcBorders>
            <w:shd w:val="clear" w:color="auto" w:fill="F2F4F7"/>
            <w:tcMar>
              <w:top w:w="70" w:type="dxa"/>
              <w:left w:w="120" w:type="dxa"/>
              <w:bottom w:w="70" w:type="dxa"/>
              <w:right w:w="120" w:type="dxa"/>
            </w:tcMar>
          </w:tcPr>
          <w:p w14:paraId="7B3C01E9" w14:textId="77777777" w:rsidR="00260C52" w:rsidRDefault="00000000">
            <w:pPr>
              <w:spacing w:after="0"/>
              <w:jc w:val="right"/>
            </w:pPr>
            <w:r>
              <w:rPr>
                <w:rFonts w:ascii="Arial" w:hAnsi="Arial"/>
                <w:b/>
                <w:color w:val="C00000"/>
                <w:sz w:val="18"/>
              </w:rPr>
              <w:t>0.430</w:t>
            </w:r>
          </w:p>
        </w:tc>
      </w:tr>
    </w:tbl>
    <w:p w14:paraId="67E8AD9B" w14:textId="77777777" w:rsidR="00260C52" w:rsidRDefault="00260C52">
      <w:pPr>
        <w:spacing w:before="160" w:after="0" w:line="20" w:lineRule="exact"/>
      </w:pPr>
    </w:p>
    <w:p w14:paraId="6459080C" w14:textId="77777777" w:rsidR="00260C52" w:rsidRDefault="00000000">
      <w:pPr>
        <w:keepNext/>
        <w:spacing w:before="360" w:after="120"/>
      </w:pPr>
      <w:r>
        <w:rPr>
          <w:rFonts w:ascii="Arial" w:hAnsi="Arial"/>
          <w:b/>
          <w:color w:val="1B365D"/>
          <w:sz w:val="28"/>
        </w:rPr>
        <w:t>Assumptions &amp; Caveats</w:t>
      </w:r>
    </w:p>
    <w:tbl>
      <w:tblPr>
        <w:tblW w:w="0" w:type="auto"/>
        <w:jc w:val="center"/>
        <w:tblLayout w:type="fixed"/>
        <w:tblLook w:val="04A0" w:firstRow="1" w:lastRow="0" w:firstColumn="1" w:lastColumn="0" w:noHBand="0" w:noVBand="1"/>
      </w:tblPr>
      <w:tblGrid>
        <w:gridCol w:w="9360"/>
      </w:tblGrid>
      <w:tr w:rsidR="00260C52" w14:paraId="7265DAEA" w14:textId="77777777">
        <w:trPr>
          <w:jc w:val="center"/>
        </w:trPr>
        <w:tc>
          <w:tcPr>
            <w:tcW w:w="9360" w:type="dxa"/>
            <w:tcBorders>
              <w:left w:val="single" w:sz="24" w:space="0" w:color="C00000"/>
            </w:tcBorders>
            <w:shd w:val="clear" w:color="auto" w:fill="FFF5F5"/>
            <w:tcMar>
              <w:top w:w="120" w:type="dxa"/>
              <w:left w:w="180" w:type="dxa"/>
              <w:bottom w:w="120" w:type="dxa"/>
              <w:right w:w="180" w:type="dxa"/>
            </w:tcMar>
          </w:tcPr>
          <w:p w14:paraId="46968E0C" w14:textId="77777777" w:rsidR="00260C52" w:rsidRDefault="00000000">
            <w:pPr>
              <w:spacing w:after="80"/>
            </w:pPr>
            <w:r>
              <w:rPr>
                <w:rFonts w:ascii="Arial" w:hAnsi="Arial"/>
                <w:b/>
                <w:color w:val="1B365D"/>
                <w:sz w:val="19"/>
              </w:rPr>
              <w:t>Key Production Assumptions:</w:t>
            </w:r>
          </w:p>
          <w:p w14:paraId="18D44C76" w14:textId="77777777" w:rsidR="00260C52" w:rsidRDefault="00000000">
            <w:pPr>
              <w:pStyle w:val="ListBullet"/>
              <w:spacing w:after="80"/>
            </w:pPr>
            <w:r>
              <w:rPr>
                <w:rFonts w:ascii="Arial" w:hAnsi="Arial"/>
                <w:b/>
                <w:color w:val="1B365D"/>
                <w:sz w:val="19"/>
              </w:rPr>
              <w:t>Can height:</w:t>
            </w:r>
            <w:r>
              <w:rPr>
                <w:rFonts w:ascii="Arial" w:hAnsi="Arial"/>
                <w:color w:val="333333"/>
                <w:sz w:val="19"/>
              </w:rPr>
              <w:t xml:space="preserve"> Assumed at exactly 160 mm. If the final container is shorter or taller, all surface area and coating consumption calculations must be updated proportionally.</w:t>
            </w:r>
          </w:p>
          <w:p w14:paraId="23860623" w14:textId="77777777" w:rsidR="00260C52" w:rsidRDefault="00000000">
            <w:pPr>
              <w:pStyle w:val="ListBullet"/>
              <w:spacing w:after="80"/>
            </w:pPr>
            <w:r>
              <w:rPr>
                <w:rFonts w:ascii="Arial" w:hAnsi="Arial"/>
                <w:b/>
                <w:color w:val="1B365D"/>
                <w:sz w:val="19"/>
              </w:rPr>
              <w:t>Internal Spray Loss (35%):</w:t>
            </w:r>
            <w:r>
              <w:rPr>
                <w:rFonts w:ascii="Arial" w:hAnsi="Arial"/>
                <w:color w:val="333333"/>
                <w:sz w:val="19"/>
              </w:rPr>
              <w:t xml:space="preserve"> Assumed for internal spray application in narrow monobloc aerosol cans. Real-world transfer efficiency varies depending on the specific nozzles, pressures, and nozzle insertion depth used on your production line.</w:t>
            </w:r>
          </w:p>
          <w:p w14:paraId="67A63A30" w14:textId="77777777" w:rsidR="00260C52" w:rsidRDefault="00000000">
            <w:pPr>
              <w:pStyle w:val="ListBullet"/>
              <w:spacing w:after="80"/>
            </w:pPr>
            <w:r>
              <w:rPr>
                <w:rFonts w:ascii="Arial" w:hAnsi="Arial"/>
                <w:b/>
                <w:color w:val="1B365D"/>
                <w:sz w:val="19"/>
              </w:rPr>
              <w:t>Roller Loss (10%):</w:t>
            </w:r>
            <w:r>
              <w:rPr>
                <w:rFonts w:ascii="Arial" w:hAnsi="Arial"/>
                <w:color w:val="333333"/>
                <w:sz w:val="19"/>
              </w:rPr>
              <w:t xml:space="preserve"> Standard waste estimate for external roller coater lines. Well-optimized, high-speed lines may achieve waste percentages as low as 5%.</w:t>
            </w:r>
          </w:p>
          <w:p w14:paraId="6F133C98" w14:textId="77777777" w:rsidR="00260C52" w:rsidRDefault="00000000">
            <w:pPr>
              <w:pStyle w:val="ListBullet"/>
              <w:spacing w:after="80"/>
            </w:pPr>
            <w:r>
              <w:rPr>
                <w:rFonts w:ascii="Arial" w:hAnsi="Arial"/>
                <w:b/>
                <w:color w:val="1B365D"/>
                <w:sz w:val="19"/>
              </w:rPr>
              <w:t>Number of Coats:</w:t>
            </w:r>
            <w:r>
              <w:rPr>
                <w:rFonts w:ascii="Arial" w:hAnsi="Arial"/>
                <w:color w:val="333333"/>
                <w:sz w:val="19"/>
              </w:rPr>
              <w:t xml:space="preserve"> Calculations are based on </w:t>
            </w:r>
            <w:r>
              <w:rPr>
                <w:rFonts w:ascii="Arial" w:hAnsi="Arial"/>
                <w:b/>
                <w:color w:val="1B365D"/>
                <w:sz w:val="19"/>
              </w:rPr>
              <w:t>1 single coat</w:t>
            </w:r>
            <w:r>
              <w:rPr>
                <w:rFonts w:ascii="Arial" w:hAnsi="Arial"/>
                <w:color w:val="333333"/>
                <w:sz w:val="19"/>
              </w:rPr>
              <w:t xml:space="preserve"> of each material. Note that the TDS for Internal Lacquer mentions: 'Recommended procedure: 1 or 2x'. If product specifications dictate a double internal coat (2x application), the internal lacquer BOM quantity must be doubled (e.g., from 1.63 kg/1000 to 3.26 kg/1000).</w:t>
            </w:r>
          </w:p>
          <w:p w14:paraId="50088868" w14:textId="77777777" w:rsidR="00260C52" w:rsidRDefault="00000000">
            <w:pPr>
              <w:pStyle w:val="ListBullet"/>
              <w:spacing w:after="80"/>
            </w:pPr>
            <w:r>
              <w:rPr>
                <w:rFonts w:ascii="Arial" w:hAnsi="Arial"/>
                <w:b/>
                <w:color w:val="1B365D"/>
                <w:sz w:val="19"/>
              </w:rPr>
              <w:t>Production Verification:</w:t>
            </w:r>
            <w:r>
              <w:rPr>
                <w:rFonts w:ascii="Arial" w:hAnsi="Arial"/>
                <w:color w:val="333333"/>
                <w:sz w:val="19"/>
              </w:rPr>
              <w:t xml:space="preserve"> All corrected theoretical values should be audited and adjusted against actual line trials and chemical consumption weights once manufacturing begins.</w:t>
            </w:r>
          </w:p>
        </w:tc>
      </w:tr>
    </w:tbl>
    <w:p w14:paraId="488C3ABE" w14:textId="77777777" w:rsidR="00260C52" w:rsidRDefault="00260C52">
      <w:pPr>
        <w:spacing w:before="80" w:after="0" w:line="20" w:lineRule="exact"/>
      </w:pPr>
    </w:p>
    <w:sectPr w:rsidR="00260C52" w:rsidSect="00D96F4E">
      <w:headerReference w:type="default" r:id="rId8"/>
      <w:foot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A0C03" w14:textId="77777777" w:rsidR="00425FA9" w:rsidRDefault="00425FA9">
      <w:pPr>
        <w:spacing w:after="0" w:line="240" w:lineRule="auto"/>
      </w:pPr>
      <w:r>
        <w:separator/>
      </w:r>
    </w:p>
  </w:endnote>
  <w:endnote w:type="continuationSeparator" w:id="0">
    <w:p w14:paraId="15B376E0" w14:textId="77777777" w:rsidR="00425FA9" w:rsidRDefault="00425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9F198" w14:textId="77777777" w:rsidR="00260C52" w:rsidRDefault="00000000">
    <w:pPr>
      <w:pStyle w:val="Footer"/>
      <w:jc w:val="center"/>
    </w:pPr>
    <w:r>
      <w:rPr>
        <w:rFonts w:ascii="Arial" w:hAnsi="Arial"/>
        <w:color w:val="7F7F7F"/>
        <w:sz w:val="17"/>
      </w:rPr>
      <w:t xml:space="preserve">Page </w:t>
    </w:r>
    <w:r>
      <w:rPr>
        <w:rFonts w:ascii="Arial" w:hAnsi="Arial"/>
        <w:color w:val="7F7F7F"/>
        <w:sz w:val="17"/>
      </w:rPr>
      <w:fldChar w:fldCharType="begin"/>
    </w:r>
    <w:r>
      <w:rPr>
        <w:rFonts w:ascii="Arial" w:hAnsi="Arial"/>
        <w:color w:val="7F7F7F"/>
        <w:sz w:val="17"/>
      </w:rPr>
      <w:instrText>PAGE</w:instrText>
    </w:r>
    <w:r>
      <w:rPr>
        <w:rFonts w:ascii="Arial" w:hAnsi="Arial"/>
        <w:color w:val="7F7F7F"/>
        <w:sz w:val="17"/>
      </w:rPr>
      <w:fldChar w:fldCharType="separate"/>
    </w:r>
    <w:r w:rsidR="00427E70">
      <w:rPr>
        <w:rFonts w:ascii="Arial" w:hAnsi="Arial"/>
        <w:noProof/>
        <w:color w:val="7F7F7F"/>
        <w:sz w:val="17"/>
      </w:rPr>
      <w:t>1</w:t>
    </w:r>
    <w:r>
      <w:rPr>
        <w:rFonts w:ascii="Arial" w:hAnsi="Arial"/>
        <w:color w:val="7F7F7F"/>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9185" w14:textId="77777777" w:rsidR="00425FA9" w:rsidRDefault="00425FA9">
      <w:pPr>
        <w:spacing w:after="0" w:line="240" w:lineRule="auto"/>
      </w:pPr>
      <w:r>
        <w:separator/>
      </w:r>
    </w:p>
  </w:footnote>
  <w:footnote w:type="continuationSeparator" w:id="0">
    <w:p w14:paraId="4CCE7453" w14:textId="77777777" w:rsidR="00425FA9" w:rsidRDefault="00425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449C" w14:textId="77777777" w:rsidR="00260C52" w:rsidRDefault="00000000">
    <w:pPr>
      <w:pStyle w:val="Header"/>
      <w:jc w:val="right"/>
    </w:pPr>
    <w:r>
      <w:rPr>
        <w:rFonts w:ascii="Arial" w:hAnsi="Arial"/>
        <w:color w:val="7F7F7F"/>
        <w:sz w:val="17"/>
      </w:rPr>
      <w:t>Aerosol Can Coating Calculations — Corrected BOM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325860">
    <w:abstractNumId w:val="8"/>
  </w:num>
  <w:num w:numId="2" w16cid:durableId="507713770">
    <w:abstractNumId w:val="6"/>
  </w:num>
  <w:num w:numId="3" w16cid:durableId="883832445">
    <w:abstractNumId w:val="5"/>
  </w:num>
  <w:num w:numId="4" w16cid:durableId="1517966690">
    <w:abstractNumId w:val="4"/>
  </w:num>
  <w:num w:numId="5" w16cid:durableId="976572443">
    <w:abstractNumId w:val="7"/>
  </w:num>
  <w:num w:numId="6" w16cid:durableId="267352127">
    <w:abstractNumId w:val="3"/>
  </w:num>
  <w:num w:numId="7" w16cid:durableId="1485732904">
    <w:abstractNumId w:val="2"/>
  </w:num>
  <w:num w:numId="8" w16cid:durableId="1467358141">
    <w:abstractNumId w:val="1"/>
  </w:num>
  <w:num w:numId="9" w16cid:durableId="1585409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C52"/>
    <w:rsid w:val="0029639D"/>
    <w:rsid w:val="00326F90"/>
    <w:rsid w:val="0035746F"/>
    <w:rsid w:val="00425FA9"/>
    <w:rsid w:val="00427E70"/>
    <w:rsid w:val="00AA1D8D"/>
    <w:rsid w:val="00AE253F"/>
    <w:rsid w:val="00B47730"/>
    <w:rsid w:val="00CB0664"/>
    <w:rsid w:val="00D96F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21C70"/>
  <w14:defaultImageDpi w14:val="300"/>
  <w15:docId w15:val="{87F5A612-6176-4B65-B9B1-FA8E0180B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Sikander Shahjahan</cp:lastModifiedBy>
  <cp:revision>4</cp:revision>
  <dcterms:created xsi:type="dcterms:W3CDTF">2013-12-23T23:15:00Z</dcterms:created>
  <dcterms:modified xsi:type="dcterms:W3CDTF">2026-06-24T04:30:00Z</dcterms:modified>
  <cp:category/>
</cp:coreProperties>
</file>