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388" w:rsidRDefault="00FC1388" w:rsidP="00FC1388">
      <w:pPr>
        <w:tabs>
          <w:tab w:val="left" w:pos="0"/>
        </w:tabs>
        <w:spacing w:line="480" w:lineRule="auto"/>
      </w:pPr>
      <w:r>
        <w:t>Carina Koerner</w:t>
      </w:r>
      <w:bookmarkStart w:id="0" w:name="_GoBack"/>
      <w:bookmarkEnd w:id="0"/>
    </w:p>
    <w:p w:rsidR="00FC1388" w:rsidRDefault="00FC1388" w:rsidP="00FC1388">
      <w:pPr>
        <w:tabs>
          <w:tab w:val="left" w:pos="0"/>
        </w:tabs>
        <w:spacing w:line="480" w:lineRule="auto"/>
      </w:pPr>
    </w:p>
    <w:p w:rsidR="00FC1388" w:rsidRPr="00503D7A" w:rsidRDefault="00FC1388" w:rsidP="00FC1388">
      <w:pPr>
        <w:tabs>
          <w:tab w:val="left" w:pos="0"/>
        </w:tabs>
        <w:spacing w:line="480" w:lineRule="auto"/>
        <w:jc w:val="center"/>
        <w:rPr>
          <w:b/>
          <w:sz w:val="28"/>
        </w:rPr>
      </w:pPr>
      <w:r w:rsidRPr="00503D7A">
        <w:rPr>
          <w:b/>
          <w:sz w:val="28"/>
        </w:rPr>
        <w:t>The Multiplicity of Meanings of Work</w:t>
      </w:r>
    </w:p>
    <w:p w:rsidR="00FC1388" w:rsidRDefault="00FC1388" w:rsidP="00FC1388">
      <w:pPr>
        <w:spacing w:line="480" w:lineRule="auto"/>
        <w:ind w:firstLine="709"/>
      </w:pPr>
    </w:p>
    <w:p w:rsidR="00FC1388" w:rsidRDefault="00FC1388" w:rsidP="00FC1388">
      <w:pPr>
        <w:spacing w:line="480" w:lineRule="auto"/>
        <w:ind w:firstLine="709"/>
      </w:pPr>
      <w:r>
        <w:t xml:space="preserve">Much research has identified and sought to explain changes such as the entry of women into paid jobs and the rise of </w:t>
      </w:r>
      <w:proofErr w:type="spellStart"/>
      <w:r>
        <w:t>zero-hour</w:t>
      </w:r>
      <w:proofErr w:type="spellEnd"/>
      <w:r>
        <w:t xml:space="preserve"> contracts. While in one sense novel, this research has been invariant in another way: it holds fast to the concept of work as defined at the heyday of Fordist industrial relations. Novelty is understood within the confines of “work.” This research project investigates whether social actors have come to draw the boundary around “work” in a way that is different from the way that social actors did 50 years ago (and which is still used by most researchers). The </w:t>
      </w:r>
      <w:r w:rsidR="00C04BD3">
        <w:t>new</w:t>
      </w:r>
      <w:r>
        <w:t xml:space="preserve"> approach promises to help explain phenomena that puzzle </w:t>
      </w:r>
      <w:r w:rsidR="00C04BD3">
        <w:t>old</w:t>
      </w:r>
      <w:r>
        <w:t xml:space="preserve"> accounts. For example, where traditional accounts ask why social actors do not mobilize more against poor working conditions, the </w:t>
      </w:r>
      <w:r w:rsidR="00C04BD3">
        <w:t>new</w:t>
      </w:r>
      <w:r>
        <w:t xml:space="preserve"> approach may find that social actors do not think of those arrangements as work and hence that these arrangements do not give rise to feelings of work-related grievances. </w:t>
      </w:r>
    </w:p>
    <w:p w:rsidR="00FC1388" w:rsidRDefault="00FC1388" w:rsidP="00FC1388">
      <w:pPr>
        <w:spacing w:line="480" w:lineRule="auto"/>
        <w:ind w:firstLine="709"/>
      </w:pPr>
    </w:p>
    <w:p w:rsidR="00FC1388" w:rsidRDefault="00FC1388" w:rsidP="00FC1388">
      <w:pPr>
        <w:spacing w:line="480" w:lineRule="auto"/>
        <w:ind w:firstLine="709"/>
      </w:pPr>
      <w:r>
        <w:t xml:space="preserve"> (1) Sociology of work</w:t>
      </w:r>
    </w:p>
    <w:p w:rsidR="00FC1388" w:rsidRDefault="00FC1388" w:rsidP="00FC1388">
      <w:pPr>
        <w:spacing w:line="480" w:lineRule="auto"/>
        <w:ind w:firstLine="709"/>
      </w:pPr>
    </w:p>
    <w:p w:rsidR="00FC1388" w:rsidRDefault="00FC1388" w:rsidP="00FC1388">
      <w:pPr>
        <w:spacing w:line="480" w:lineRule="auto"/>
        <w:ind w:firstLine="709"/>
      </w:pPr>
      <w:r>
        <w:t xml:space="preserve">Within American sociology the topic of work currently experiences a renaissance. The topic for the 2020 Annual Meeting of the American Sociological Association is “Power, Inequality and Resistance at Work.” The description of that conference theme echoes the main driver of the new interest: the technological revolution in the American workplace through artificial intelligence, robots and the platform economy </w:t>
      </w:r>
      <w:r>
        <w:fldChar w:fldCharType="begin"/>
      </w:r>
      <w:r>
        <w:instrText xml:space="preserve"> ADDIN ZOTERO_ITEM CSL_CITATION {"citationID":"eG2u0mHN","properties":{"formattedCitation":"(Danaher 2019)","plainCitation":"(Danaher 2019)","noteIndex":0},"citationItems":[{"id":4,"uris":["http://zotero.org/users/local/gdTomTAn/items/TCXS56MB"],"uri":["http://zotero.org/users/local/gdTomTAn/items/TCXS56MB"],"itemData":{"id":4,"type":"book","abstract":"Automating technologies threaten to usher in a workless future. But this can be a good thing―if we play our cards right.Human obsolescence is imminent. The factories of the future will be dark, staffed by armies of tireless robots. The hospitals of the future will have fewer doctors, depending instead on cloud-based AI to diagnose patients and recommend treatments. The homes of the future will anticipate our wants and needs and provide all the entertainment, food, and distraction we could ever desire.To many, this is a depressing prognosis, an image of civilization replaced by its machines. But what if an automated future is something to be welcomed rather than feared? Work is a source of misery and oppression for most people, so shouldn’t we do what we can to hasten its demise? Automation and Utopia makes the case for a world in which, free from need or want, we can spend our time inventing and playing games and exploring virtual realities that are more deeply engaging and absorbing than any we have experienced before, allowing us to achieve idealized forms of human flourishing.The idea that we should “give up” and retreat to the virtual may seem shocking, even distasteful. But John Danaher urges us to embrace the possibilities of this new existence. The rise of automating technologies presents a utopian moment for humankind, providing both the motive and the means to build a better future.","event-place":"Cambridge, MA","ISBN":"978-0-674-98424-0","language":"English","number-of-pages":"336","publisher":"Harvard University Press","publisher-place":"Cambridge, MA","source":"Amazon","title":"Automation and Utopia: Human Flourishing in a World without Work","title-short":"Automation and Utopia","author":[{"family":"Danaher","given":"John"}],"issued":{"date-parts":[["2019",9,24]]}}}],"schema":"https://github.com/citation-style-language/schema/raw/master/csl-citation.json"} </w:instrText>
      </w:r>
      <w:r>
        <w:fldChar w:fldCharType="separate"/>
      </w:r>
      <w:r>
        <w:rPr>
          <w:noProof/>
        </w:rPr>
        <w:t>(Danaher 2019)</w:t>
      </w:r>
      <w:r>
        <w:fldChar w:fldCharType="end"/>
      </w:r>
      <w:r>
        <w:t xml:space="preserve">. </w:t>
      </w:r>
    </w:p>
    <w:p w:rsidR="00FC1388" w:rsidRDefault="00FC1388" w:rsidP="00FC1388">
      <w:pPr>
        <w:spacing w:line="480" w:lineRule="auto"/>
        <w:ind w:firstLine="709"/>
      </w:pPr>
      <w:r>
        <w:lastRenderedPageBreak/>
        <w:t xml:space="preserve">The focus of this literature is both new and old. The specific impacts of the new trend of technology differ from those trends that have sparked earlier waves of scholarship in the past decades, e.g., the decline of unions, the widespread entry of women into the labor force and the globalization of the division of labor. But the conceptualization of work employed by most sociologists of work has not changed. So the epitome of work continues to be the 40-hour well paid job with one employer that one employee holds down for decades </w:t>
      </w:r>
      <w:r>
        <w:fldChar w:fldCharType="begin"/>
      </w:r>
      <w:r>
        <w:instrText xml:space="preserve"> ADDIN ZOTERO_ITEM CSL_CITATION {"citationID":"oSv4au6M","properties":{"formattedCitation":"(Rodgers 1978)","plainCitation":"(Rodgers 1978)","noteIndex":0},"citationItems":[{"id":6,"uris":["http://zotero.org/users/local/gdTomTAn/items/2S3V2J2I"],"uri":["http://zotero.org/users/local/gdTomTAn/items/2S3V2J2I"],"itemData":{"id":6,"type":"book","event-place":"Chicago","publisher":"University of Chicago Press","publisher-place":"Chicago","source":"Amazon","title":"The Work Ethic in Industrial America, 1850-1920","author":[{"family":"Rodgers","given":"Daniel T."}],"issued":{"date-parts":[["1978"]]}}}],"schema":"https://github.com/citation-style-language/schema/raw/master/csl-citation.json"} </w:instrText>
      </w:r>
      <w:r>
        <w:fldChar w:fldCharType="separate"/>
      </w:r>
      <w:r>
        <w:rPr>
          <w:rFonts w:cs="Times New Roman"/>
        </w:rPr>
        <w:t>(Rodgers 1978)</w:t>
      </w:r>
      <w:r>
        <w:fldChar w:fldCharType="end"/>
      </w:r>
      <w:r>
        <w:t xml:space="preserve">. It is against this backdrop of an industrial ideal type of work that an extensive literature on career patterns, wage premiums and work life balance has developed </w:t>
      </w:r>
      <w:r>
        <w:fldChar w:fldCharType="begin"/>
      </w:r>
      <w:r>
        <w:instrText xml:space="preserve"> ADDIN ZOTERO_ITEM CSL_CITATION {"citationID":"Pxa6iTfM","properties":{"formattedCitation":"(Tilly and Tilly 1997)","plainCitation":"(Tilly and Tilly 1997)","noteIndex":0},"citationItems":[{"id":8,"uris":["http://zotero.org/users/local/gdTomTAn/items/KAWUEAK5"],"uri":["http://zotero.org/users/local/gdTomTAn/items/KAWUEAK5"],"itemData":{"id":8,"type":"book","abstract":"Work Under Capitalism synthesizes recent institutionalist and Marxist ideas about the organization of production, situating production within a social context. Starting with the transaction rather than the individual, it builds upon a coherent theory and applies it to a wide range of experience, from household labor to transformations of health care in Great Britain and the United States.This book's analysis sheds new light on persisting inequalities by race and gender in the labor market. Written with advanced undergraduates in economics, public policy, sociology, history, and other social sciences in mind, it should also stir wide discussion among professional students of work and labor markets.","event-place":"Boulder, CO","ISBN":"978-0-8133-2274-2","language":"English","number-of-pages":"336","publisher":"Westview Press","publisher-place":"Boulder, CO","source":"Amazon","title":"Work Under Capitalism","author":[{"family":"Tilly","given":"Chris"},{"family":"Tilly","given":"Charles"}],"issued":{"date-parts":[["1997",11,6]]}}}],"schema":"https://github.com/citation-style-language/schema/raw/master/csl-citation.json"} </w:instrText>
      </w:r>
      <w:r>
        <w:fldChar w:fldCharType="separate"/>
      </w:r>
      <w:r>
        <w:rPr>
          <w:noProof/>
        </w:rPr>
        <w:t>(Tilly and Tilly 1997)</w:t>
      </w:r>
      <w:r>
        <w:fldChar w:fldCharType="end"/>
      </w:r>
      <w:r>
        <w:t xml:space="preserve">. Even scholarship that investigates the moral meaning of work has focused on cases in which the research subjects share the industrial definition of a real job </w:t>
      </w:r>
      <w:r>
        <w:fldChar w:fldCharType="begin"/>
      </w:r>
      <w:r>
        <w:instrText xml:space="preserve"> ADDIN ZOTERO_ITEM CSL_CITATION {"citationID":"zS81MxOP","properties":{"formattedCitation":"(Lamont 2002; Blair-Loy 2005)","plainCitation":"(Lamont 2002; Blair-Loy 2005)","noteIndex":0},"citationItems":[{"id":10,"uris":["http://zotero.org/users/local/gdTomTAn/items/FAG8I6AF"],"uri":["http://zotero.org/users/local/gdTomTAn/items/FAG8I6AF"],"itemData":{"id":10,"type":"book","abstract":"Michèle Lamont takes us into the world inhabited by working-class men--the world as they understand it. Interviewing black and white working-class men who, because they are not college graduates, have limited access to high-paying jobs and other social benefits, she constructs a revealing portrait of how they see themselves and the rest of society.Morality is at the center of these workers' worlds. They find their identity and self-worth in their ability to discipline themselves and conduct responsible but caring lives. These moral standards function as an alternative to economic definitions of success, offering them a way to maintain dignity in an out-of-reach American dreamland. But these standards also enable them to draw class boundaries toward the poor and, to a lesser extent, the upper half. Workers also draw rigid racial boundaries, with white workers placing emphasis on the \"disciplined self\" and blacks on the \"caring self.\" Whites thereby often construe blacks as morally inferior because they are lazy, while blacks depict whites as domineering, uncaring, and overly disciplined.This book also opens up a wider perspective by examining American workers in comparison with French workers, who take the poor as \"part of us\" and are far less critical of blacks than they are of upper-middle-class people and immigrants. By singling out different \"moral offenders\" in the two societies, workers reveal contrasting definitions of \"cultural membership\" that help us understand and challenge the forms of inequality found in both societies.","event-place":"Cambridge, MA","ISBN":"978-0-674-00992-9","language":"English","number-of-pages":"408","publisher":"Harvard University Press","publisher-place":"Cambridge, MA","source":"Amazon","title":"The Dignity of Working Men: Morality and the Boundaries of Race, Class, and Immigration","title-short":"The Dignity of Working Men","author":[{"family":"Lamont","given":"Michèle"}],"issued":{"date-parts":[["2002",10,15]]}}},{"id":12,"uris":["http://zotero.org/users/local/gdTomTAn/items/MPENJJ6V"],"uri":["http://zotero.org/users/local/gdTomTAn/items/MPENJJ6V"],"itemData":{"id":12,"type":"book","abstract":"The wrenching decision facing successful women choosing between demanding careers and intensive family lives has been the subject of many articles and books, most of which propose strategies for resolving the dilemma. Competing Devotions focuses on broader social and cultural forces that create women's identities and shape their understanding of what makes life worth living.Mary Blair-Loy examines the career paths of women financial executives who have tried various approaches to balancing career and family. The professional level these women have attained requires a huge commitment of time, energy, and emotion that seems natural to employers and clients, who assume that a career deserves single-minded allegiance. Meanwhile, these women must confront the cultural model of family that defines marriage and motherhood as a woman's primary vocation. This ideal promises women creativity, intimacy, and financial stability in caring for a family. It defines children as fragile and assumes that men lack the selflessness and patience that children's primary caregivers need. This ideal is taken for granted in much of contemporary society.The power of these assumptions is enormous but not absolute. Competing Devotions identifies women executives who try to reshape these ideas. These mavericks, who face great resistance but are aided by new ideological and material resources that come with historical change, may eventually redefine both the nuclear family and the capitalist firm in ways that reduce work-family conflict.","event-place":"Cambridge, MA","ISBN":"978-0-674-01816-7","language":"English","number-of-pages":"288","publisher":"Harvard University Press","publisher-place":"Cambridge, MA","source":"Amazon","title":"Competing Devotions: Career and Family among Women Executives","title-short":"Competing Devotions","author":[{"family":"Blair-Loy","given":"Mary"}],"issued":{"date-parts":[["2005",11,17]]}}}],"schema":"https://github.com/citation-style-language/schema/raw/master/csl-citation.json"} </w:instrText>
      </w:r>
      <w:r>
        <w:fldChar w:fldCharType="separate"/>
      </w:r>
      <w:r>
        <w:rPr>
          <w:noProof/>
        </w:rPr>
        <w:t>(Lamont 2002; Blair-Loy 2005)</w:t>
      </w:r>
      <w:r>
        <w:fldChar w:fldCharType="end"/>
      </w:r>
      <w:r>
        <w:t xml:space="preserve">. </w:t>
      </w:r>
    </w:p>
    <w:p w:rsidR="00FC1388" w:rsidRDefault="00FC1388" w:rsidP="00FC1388">
      <w:pPr>
        <w:spacing w:line="480" w:lineRule="auto"/>
        <w:ind w:firstLine="709"/>
      </w:pPr>
      <w:r>
        <w:t xml:space="preserve">Researchers have not been unrealistic: they have not assumed that all forms of work fit into this industrial ideal type. However, they have assumed that more and more of the work carried out in a society would conform to this ideal type and that hence research should not waste its time on traditional or intermediate forms </w:t>
      </w:r>
      <w:r>
        <w:fldChar w:fldCharType="begin"/>
      </w:r>
      <w:r>
        <w:instrText xml:space="preserve"> ADDIN ZOTERO_ITEM CSL_CITATION {"citationID":"onSTGndn","properties":{"formattedCitation":"(Benanav 2019)","plainCitation":"(Benanav 2019)","noteIndex":0},"citationItems":[{"id":14,"uris":["http://zotero.org/users/local/gdTomTAn/items/Q8NANNYY"],"uri":["http://zotero.org/users/local/gdTomTAn/items/Q8NANNYY"],"itemData":{"id":14,"type":"speech","title":"Towards a Critical History of Unemployment","URL":"https://cpb-us-w2.wpmucdn.com/voices.uchicago.edu/dist/e/1380/files/2019/12/Benanav-Towards-a-Critical-History-12082019.pdf","author":[{"family":"Benanav","given":"Aaron"}],"accessed":{"date-parts":[["2019",1,27]]},"issued":{"date-parts":[["2019",12,11]]}}}],"schema":"https://github.com/citation-style-language/schema/raw/master/csl-citation.json"} </w:instrText>
      </w:r>
      <w:r>
        <w:fldChar w:fldCharType="separate"/>
      </w:r>
      <w:r>
        <w:rPr>
          <w:noProof/>
        </w:rPr>
        <w:t>(Benanav 2019)</w:t>
      </w:r>
      <w:r>
        <w:fldChar w:fldCharType="end"/>
      </w:r>
      <w:r>
        <w:t xml:space="preserve">. Instead, researchers analyzed the industrial kind of work in depth. This strategic choice seems less and less defensible. Sociologists have documented the disappearance of industrial type work from the United States. This can take the form of factories closing their doors </w:t>
      </w:r>
      <w:r>
        <w:fldChar w:fldCharType="begin"/>
      </w:r>
      <w:r>
        <w:instrText xml:space="preserve"> ADDIN ZOTERO_ITEM CSL_CITATION {"citationID":"S2a9DMwC","properties":{"formattedCitation":"(Goldstein 2017; Broughton 2016)","plainCitation":"(Goldstein 2017; Broughton 2016)","noteIndex":0},"citationItems":[{"id":15,"uris":["http://zotero.org/users/local/gdTomTAn/items/N579V5YR"],"uri":["http://zotero.org/users/local/gdTomTAn/items/N579V5YR"],"itemData":{"id":15,"type":"book","abstract":"* Financial Times and McKinsey Business Book of the Year * Winner of the J. Anthony Lukas Book Prize​ * 800-CEO-READ Business Book of the Year * A New York Times Notable Book * A Washington Post Notable Book * An NPR Best Book of 2017 * A Wall Street Journal Best Book of 2017 * An Economist Best Book of 2017 * A Business Insider Best Book of 2017 *  “A gripping story of psychological defeat and resilience” (Bob Woodward, The Washington Post)—an intimate account of the fallout from the closing of a General Motors assembly plant in Janesville, Wisconsin, and a larger story of the hollowing of the American middle class.This is the story of what happens to an industrial town in the American heartland when its main factory shuts down—but it’s not the familiar tale. Most observers record the immediate shock of vanished jobs, but few stay around long enough to notice what happens next when a community with a can-do spirit tries to pick itself up. Pulitzer Prize–winning reporter Amy Goldstein spent years immersed in Janesville, Wisconsin, where the nation’s oldest operating General Motors assembly plant shut down in the midst of the Great Recession. Now, with intelligence, sympathy, and insight into what connects and divides people in an era of economic upheaval, Goldstein shows the consequences of one of America’s biggest political issues. Her reporting takes the reader deep into the lives of autoworkers, educators, bankers, politicians, and job re-trainers to show why it’s so hard in the twenty-first century to recreate a healthy, prosperous working class. “Moving and magnificently well-researched...Janesville joins a growing family of books about the evisceration of the working class in the United States. What sets it apart is the sophistication of its storytelling and analysis” (Jennifer Senior, The New York Times). “Anyone tempted to generalize about the American working class ought to meet the people in Janesville. The reporting behind this book is extraordinary and the story—a stark, heartbreaking reminder that political ideologies have real consequences—is told with rare sympathy and insight” (Tracy Kidder, Pulitzer Prize–winning author of The Soul of a New Machine).","event-place":"New York","ISBN":"978-1-5011-0226-4","language":"English","number-of-pages":"368","publisher":"Simon &amp; Schuster","publisher-place":"New York","source":"Amazon","title":"Janesville: An American Story","title-short":"Janesville","author":[{"family":"Goldstein","given":"Amy"}],"issued":{"date-parts":[["2017"]]}}},{"id":17,"uris":["http://zotero.org/users/local/gdTomTAn/items/BRMRB8TF"],"uri":["http://zotero.org/users/local/gdTomTAn/items/BRMRB8TF"],"itemData":{"id":17,"type":"book","abstract":"Donald Trump and Bernie Sanders owed much of their unexpected popularity in the 2016 primaries to their respective stances on trade and immigration policy.Political elites and policy experts were bewildered by combative talk of building a wall and the ubiquity of anti-TPP (Trans-Pacific Partnership) sloganeering in what many saw as a bizarre election cycle. They have scrambled to explain both Trump's victory and the new political fault lines that have emerged in both major political parties, largely around trade and immigration.In struggling industrial towns and cities, the rise of Trump and Sanders was less of a surprise. These places have long weathered globalization's storm. Many feel left behind and sold short. They are anxious, and they're demanding answers.Galesburg, Illinois, is one such city.","event-place":"Oxford","ISBN":"978-0-19-060886-6","language":"English","number-of-pages":"408","publisher":"Oxford University Press","publisher-place":"Oxford","source":"Amazon","title":"Boom, Bust, Exodus: The Rust Belt, the Maquilas, and a Tale of Two Cities","title-short":"Boom, Bust, Exodus","author":[{"family":"Broughton","given":"Chad"}],"issued":{"date-parts":[["2016",9,1]]}}}],"schema":"https://github.com/citation-style-language/schema/raw/master/csl-citation.json"} </w:instrText>
      </w:r>
      <w:r>
        <w:fldChar w:fldCharType="separate"/>
      </w:r>
      <w:r>
        <w:rPr>
          <w:noProof/>
        </w:rPr>
        <w:t>(Goldstein 2017; Broughton 2016)</w:t>
      </w:r>
      <w:r>
        <w:fldChar w:fldCharType="end"/>
      </w:r>
      <w:r>
        <w:t xml:space="preserve">. It can also take the form of the fissuring of the workplace: the same work that was previously done through regular jobs with one large company is now increasingly done through more flexible, less protected legal alternatives to a labor contract that are issued by subcontracting firms </w:t>
      </w:r>
      <w:r>
        <w:fldChar w:fldCharType="begin"/>
      </w:r>
      <w:r>
        <w:instrText xml:space="preserve"> ADDIN ZOTERO_ITEM CSL_CITATION {"citationID":"VgQRFNK3","properties":{"formattedCitation":"(Weil 2017)","plainCitation":"(Weil 2017)","noteIndex":0},"citationItems":[{"id":34,"uris":["http://zotero.org/users/local/gdTomTAn/items/5SNSCXEF"],"uri":["http://zotero.org/users/local/gdTomTAn/items/5SNSCXEF"],"itemData":{"id":34,"type":"book","abstract":"For much of the twentieth century, large companies employing many workers formed the bedrock of the U.S. economy. Today, as David Weil’s groundbreaking analysis shows, large corporations have shed their role as direct employers of the people responsible for their products, in favor of outsourcing work to small companies that compete fiercely with one another. The result has been declining wages, eroding benefits, inadequate health and safety conditions, and ever-widening income inequality.“Authoritative…[The Fissured Workplace] shed[s] important new light on the resurgence of the power of finance and its connection to the debasement of work and income distribution.”―Robert Kuttner, New York Review of Books“The kinds of workplace fissuring discussed here―subcontracting, franchising and global supply chains-―have been the subjects of a number of studies detailing the employment effects that Weil describes. The Fissured Workplace is unusual in bringing this research together into an integrated, detailed and decidedly policy-oriented analysis…It makes a convincing case that the better regulation of fissured workplaces is a first step towards reversing the erosion of pay and conditions at the bottom of the labor market.”―Virginia Doellgast, Times Higher Education","event-place":"Cambridge, MA","ISBN":"978-0-674-97544-6","language":"English","number-of-pages":"424","publisher":"Harvard University Press","publisher-place":"Cambridge, MA","source":"Amazon","title":"The Fissured Workplace: Why Work Became So Bad for So Many and What Can Be Done to Improve It","title-short":"The Fissured Workplace","author":[{"family":"Weil","given":"David"}],"issued":{"date-parts":[["2017",5,8]]}}}],"schema":"https://github.com/citation-style-language/schema/raw/master/csl-citation.json"} </w:instrText>
      </w:r>
      <w:r>
        <w:fldChar w:fldCharType="separate"/>
      </w:r>
      <w:r>
        <w:rPr>
          <w:noProof/>
        </w:rPr>
        <w:t>(Weil 2017)</w:t>
      </w:r>
      <w:r>
        <w:fldChar w:fldCharType="end"/>
      </w:r>
      <w:r>
        <w:t xml:space="preserve">. </w:t>
      </w:r>
    </w:p>
    <w:p w:rsidR="00FC1388" w:rsidRDefault="00FC1388" w:rsidP="00FC1388">
      <w:pPr>
        <w:spacing w:line="480" w:lineRule="auto"/>
        <w:ind w:firstLine="709"/>
      </w:pPr>
      <w:r>
        <w:t xml:space="preserve">The (explicit or implicit) concern motivating this research is a desire to improve working conditions. Yet everything that has been tried so far has not really worked </w:t>
      </w:r>
      <w:r>
        <w:fldChar w:fldCharType="begin"/>
      </w:r>
      <w:r>
        <w:instrText xml:space="preserve"> ADDIN ZOTERO_ITEM CSL_CITATION {"citationID":"shlrJ98U","properties":{"formattedCitation":"(Reich and Bearman 2018)","plainCitation":"(Reich and Bearman 2018)","noteIndex":0},"citationItems":[{"id":19,"uris":["http://zotero.org/users/local/gdTomTAn/items/R6PADP7S"],"uri":["http://zotero.org/users/local/gdTomTAn/items/R6PADP7S"],"itemData":{"id":19,"type":"book","abstract":"Walmart is the largest employer in the world. It encompasses nearly 1 percent of the entire American workforce―young adults, parents, formerly incarcerated people, retirees. Walmart also presents one possible future of work―Walmartism―in which the arbitrary authority of managers mixes with a hyperrationalized, centrally controlled bureaucracy in ways that curtail workers’ ability to control their working conditions and their lives.In Working for Respect, Adam Reich and Peter Bearman examine how workers make sense of their jobs at places like Walmart in order to consider the nature of contemporary low-wage work, as well as the obstacles and opportunities such workplaces present as sites of struggle for social and economic justice. They describe the life experiences that lead workers to Walmart and analyze the dynamics of the shop floor. As a part of the project, Reich and Bearman matched student activists with a nascent association of current and former Walmart associates: the Organization United for Respect at Walmart (OUR Walmart). They follow the efforts of this new partnership, considering the formation of collective identity and the relationship between social ties and social change. They show why traditional unions have been unable to organize service-sector workers in places like Walmart and offer provocative suggestions for new strategies and directions. Drawing on a wide array of methods, including participant-observation, oral history, big data, and the analysis of social networks, Working for Respect is a sophisticated reconsideration of the modern workplace that makes important contributions to debates on labor and inequality and the centrality of the experience of work in a fair economy.","event-place":"New York","ISBN":"978-0-231-18842-5","language":"English","number-of-pages":"352","publisher":"Columbia University Press","publisher-place":"New York","source":"Amazon","title":"Working for Respect: Community and Conflict at Walmart","title-short":"Working for Respect","author":[{"family":"Reich","given":"Adam"},{"family":"Bearman","given":"Peter"}],"issued":{"date-parts":[["2018",7,24]]}}}],"schema":"https://github.com/citation-style-language/schema/raw/master/csl-citation.json"} </w:instrText>
      </w:r>
      <w:r>
        <w:fldChar w:fldCharType="separate"/>
      </w:r>
      <w:r>
        <w:rPr>
          <w:noProof/>
        </w:rPr>
        <w:t>(Reich and Bearman 2018)</w:t>
      </w:r>
      <w:r>
        <w:fldChar w:fldCharType="end"/>
      </w:r>
      <w:r>
        <w:t xml:space="preserve">. </w:t>
      </w:r>
    </w:p>
    <w:p w:rsidR="00FC1388" w:rsidRDefault="00FC1388" w:rsidP="00FC1388">
      <w:pPr>
        <w:spacing w:line="480" w:lineRule="auto"/>
        <w:ind w:firstLine="709"/>
      </w:pPr>
      <w:r>
        <w:lastRenderedPageBreak/>
        <w:t xml:space="preserve">The proposed project takes the view that this explanatory weakness results in part from a discrepancy of how sociologists define work and how many Americans today define work. Many Americans who are in their 20s or 30s today have never held a job close enough to the industrial ideal type to let them develop a concept of work resembling that presupposed by the </w:t>
      </w:r>
      <w:r w:rsidR="00661A8B">
        <w:t>traditional</w:t>
      </w:r>
      <w:r>
        <w:t xml:space="preserve"> sociology of work. These American may engage in activities that traditional sociologists would describe as (bad) work, but the social actors today conceive of these activities as something other than work. </w:t>
      </w:r>
    </w:p>
    <w:p w:rsidR="00FC1388" w:rsidRDefault="00FC1388" w:rsidP="00FC1388">
      <w:pPr>
        <w:spacing w:line="480" w:lineRule="auto"/>
        <w:ind w:firstLine="709"/>
      </w:pPr>
      <w:r>
        <w:t>Over the past decades, industrial type jobs have become widely unexperienced and partly unthinkable for many Americans. To find inspiration for how to study the novel conceptions of work that arose in this breach, I turn to two bodies of research outside the sociology of work: the sociology of non-work (e.g. of leisure and gender) insofar as it touches on work and the non-sociology (mostly history) of work.</w:t>
      </w:r>
    </w:p>
    <w:p w:rsidR="00FC1388" w:rsidRDefault="00FC1388" w:rsidP="00FC1388">
      <w:pPr>
        <w:spacing w:line="480" w:lineRule="auto"/>
        <w:ind w:firstLine="709"/>
      </w:pPr>
    </w:p>
    <w:p w:rsidR="00FC1388" w:rsidRDefault="00FC1388" w:rsidP="00FC1388">
      <w:pPr>
        <w:spacing w:line="480" w:lineRule="auto"/>
        <w:ind w:firstLine="709"/>
      </w:pPr>
      <w:r>
        <w:t>(2) An alternative perspective</w:t>
      </w:r>
    </w:p>
    <w:p w:rsidR="00FC1388" w:rsidRDefault="00FC1388" w:rsidP="00FC1388">
      <w:pPr>
        <w:spacing w:line="480" w:lineRule="auto"/>
        <w:ind w:firstLine="709"/>
      </w:pPr>
    </w:p>
    <w:p w:rsidR="00FC1388" w:rsidRDefault="00FC1388" w:rsidP="00FC1388">
      <w:pPr>
        <w:spacing w:line="480" w:lineRule="auto"/>
        <w:ind w:firstLine="709"/>
      </w:pPr>
      <w:r>
        <w:t xml:space="preserve">Important insights on how people define work can be gleaned, first, from several recent publications in sociology that position themselves in literatures on other topics, e.g., gender or leisure. Because these scholars do not position themselves in the sociology of work, they are not tempted to postulate the industrial ideal type of work, but are more open to following the definition of work that their research subjects use. </w:t>
      </w:r>
    </w:p>
    <w:p w:rsidR="00FC1388" w:rsidRDefault="00FC1388" w:rsidP="00FC1388">
      <w:pPr>
        <w:spacing w:line="480" w:lineRule="auto"/>
        <w:ind w:firstLine="709"/>
      </w:pPr>
      <w:r>
        <w:t xml:space="preserve">Rachel Sherman </w:t>
      </w:r>
      <w:r>
        <w:fldChar w:fldCharType="begin"/>
      </w:r>
      <w:r>
        <w:instrText xml:space="preserve"> ADDIN ZOTERO_ITEM CSL_CITATION {"citationID":"sDsg2tat","properties":{"formattedCitation":"(2019)","plainCitation":"(2019)","noteIndex":0},"citationItems":[{"id":21,"uris":["http://zotero.org/users/local/gdTomTAn/items/MBUUQI68"],"uri":["http://zotero.org/users/local/gdTomTAn/items/MBUUQI68"],"itemData":{"id":21,"type":"book","abstract":"A surprising and revealing look at how today’s elite view their wealth and place in societyFrom TV’s “real housewives” to The Wolf of Wall Street, our popular culture portrays the wealthy as materialistic and entitled. But what do we really know about those who live on “easy street”? In this penetrating book, Rachel Sherman draws on rare in-depth interviews that she conducted with fifty affluent New Yorkers―from hedge fund financiers and artists to stay-at-home mothers―to examine their lifestyle choices and understanding of privilege. Sherman upends images of wealthy people as invested only in accruing social advantages for themselves and their children. Instead, these liberal elites, who believe in diversity and meritocracy, feel conflicted about their position in a highly unequal society. As the distance between rich and poor widens, Uneasy Street not only explores the lives of those at the top but also sheds light on how extreme inequality comes to seem ordinary and acceptable to the rest of us.","event-place":"Princeton, NJ","ISBN":"978-0-691-19190-4","language":"English","number-of-pages":"328","publisher":"Princeton University Press","publisher-place":"Princeton, NJ","source":"Amazon","title":"Uneasy Street: The Anxieties of Affluence","title-short":"Uneasy Street","author":[{"family":"Sherman","given":"Rachel"}],"issued":{"date-parts":[["2019",5,14]]}},"suppress-author":true}],"schema":"https://github.com/citation-style-language/schema/raw/master/csl-citation.json"} </w:instrText>
      </w:r>
      <w:r>
        <w:fldChar w:fldCharType="separate"/>
      </w:r>
      <w:r>
        <w:rPr>
          <w:noProof/>
        </w:rPr>
        <w:t>(2019)</w:t>
      </w:r>
      <w:r>
        <w:fldChar w:fldCharType="end"/>
      </w:r>
      <w:r>
        <w:t xml:space="preserve"> conducted an ethnography of elite life on the Upper East Side of New York. In a chapter with the pithy name “Working hard or hardly working–productivity and moral wealth,” she describes that even those who inherited wealth justify their elite position through those parts that of their wealth that they won through what they call hard work. Many </w:t>
      </w:r>
      <w:r>
        <w:lastRenderedPageBreak/>
        <w:t xml:space="preserve">women who live on the Upper East Side would not be counted as working according to the definition of work typically used in the sociology of work. However, in their conversations with Sherman, they describe themselves as working hard, referring to child care, vacation planning, house renovations, volunteer work, and management of nannies and tutors as real work. </w:t>
      </w:r>
    </w:p>
    <w:p w:rsidR="00FC1388" w:rsidRDefault="00FC1388" w:rsidP="00FC1388">
      <w:pPr>
        <w:spacing w:line="480" w:lineRule="auto"/>
        <w:ind w:firstLine="709"/>
      </w:pPr>
      <w:proofErr w:type="spellStart"/>
      <w:r>
        <w:t>Ranita</w:t>
      </w:r>
      <w:proofErr w:type="spellEnd"/>
      <w:r>
        <w:t xml:space="preserve"> Ray </w:t>
      </w:r>
      <w:r>
        <w:fldChar w:fldCharType="begin"/>
      </w:r>
      <w:r>
        <w:instrText xml:space="preserve"> ADDIN ZOTERO_ITEM CSL_CITATION {"citationID":"AwazjpP3","properties":{"formattedCitation":"(2017)","plainCitation":"(2017)","noteIndex":0},"citationItems":[{"id":23,"uris":["http://zotero.org/users/local/gdTomTAn/items/XPXIJPD8"],"uri":["http://zotero.org/users/local/gdTomTAn/items/XPXIJPD8"],"itemData":{"id":23,"type":"book","abstract":"In The Making of a Teenage Service Class, Ranita Ray uncovers the pernicious consequences of focusing on risk behaviors such as drug use, gangs, violence, and teen parenthood as the key to ameliorating poverty. Ray recounts the three years she spent with sixteen poor black and brown youth, documenting their struggles to balance school and work while keeping commitments to family, friends, and lovers. Hunger, homelessness, untreated illnesses, and long hours spent traveling between work, school, and home disrupted their dreams of upward mobility. While families, schools, nonprofit organizations, academics, and policy makers stress risk behaviors in their efforts to end the cycle of poverty, Ray argues that this strategy reinforces class and racial hierarchies and diverts resources that could better support marginalized youth’s efforts to reach their educational and occupational goals.","event-place":"Oakland, California","ISBN":"978-0-520-29206-2","language":"English","number-of-pages":"298","publisher":"University of California Press","publisher-place":"Oakland, California","source":"Amazon","title":"The Making of a Teenage Service Class: Poverty and Mobility in an American City","title-short":"The Making of a Teenage Service Class","author":[{"family":"Ray","given":"Ranita"}],"issued":{"date-parts":[["2017",10,31]]}},"suppress-author":true}],"schema":"https://github.com/citation-style-language/schema/raw/master/csl-citation.json"} </w:instrText>
      </w:r>
      <w:r>
        <w:fldChar w:fldCharType="separate"/>
      </w:r>
      <w:r>
        <w:rPr>
          <w:noProof/>
        </w:rPr>
        <w:t>(2017)</w:t>
      </w:r>
      <w:r>
        <w:fldChar w:fldCharType="end"/>
      </w:r>
      <w:r>
        <w:t xml:space="preserve"> has studied people at the other end of the income distribution: mostly black working class teenagers. They have high aspirations and seek meaningful work. They see college as a necessary step on that road. They do not define their lifegoal as a stable unionized job, but sidestep this definition and instead focus on the content of a job that appeals to them, e.g., psychologist, cosmetologist, or a job in the fashion industry. They virtually all work as teenagers in jobs that are minimum-wage service jobs according to the conventional view, but which they do not yet view as their real jobs because they have not yet gone to college. Ray hints at the fact that most of her research subject will not be able to enter or finish college. The question how her research subjects will then adjust to the elusiveness of the jobs to which they aspired remains open. </w:t>
      </w:r>
    </w:p>
    <w:p w:rsidR="00FC1388" w:rsidRDefault="00FC1388" w:rsidP="00FC1388">
      <w:pPr>
        <w:spacing w:line="480" w:lineRule="auto"/>
        <w:ind w:firstLine="709"/>
      </w:pPr>
      <w:r>
        <w:t xml:space="preserve">Second, work has been studied outside of sociology by scholars who were more attuned to the changing definitions of work that actors use. Benjamin Kline Hunnicutt’s </w:t>
      </w:r>
      <w:r>
        <w:fldChar w:fldCharType="begin"/>
      </w:r>
      <w:r>
        <w:instrText xml:space="preserve"> ADDIN ZOTERO_ITEM CSL_CITATION {"citationID":"L1TYzZMs","properties":{"formattedCitation":"(1996)","plainCitation":"(1996)","noteIndex":0},"citationItems":[{"id":25,"uris":["http://zotero.org/users/local/gdTomTAn/items/FQ9LXKVD"],"uri":["http://zotero.org/users/local/gdTomTAn/items/FQ9LXKVD"],"itemData":{"id":25,"type":"book","abstract":"Rare Book","event-place":"Philadelphia","ISBN":"978-1-56639-448-2","language":"English","number-of-pages":"261","publisher":"Temple University Press","publisher-place":"Philadelphia","source":"Amazon","title":"Kellogg's Six-Hour Day","author":[{"family":"Hunnicutt","given":"Benjamin Kline"}],"issued":{"date-parts":[["1996"]]}},"suppress-author":true}],"schema":"https://github.com/citation-style-language/schema/raw/master/csl-citation.json"} </w:instrText>
      </w:r>
      <w:r>
        <w:fldChar w:fldCharType="separate"/>
      </w:r>
      <w:r>
        <w:rPr>
          <w:noProof/>
        </w:rPr>
        <w:t>(1996)</w:t>
      </w:r>
      <w:r>
        <w:fldChar w:fldCharType="end"/>
      </w:r>
      <w:r>
        <w:t xml:space="preserve"> study of workers in the period between 1920 and 1940 illustrates an alternative to the ideal typical definition of work (with its attendant leisure through consumption) that could assert itself for some time. William Keith Kellogg, the founder of the company that brings you your breakfast, sought to increase the time that workers would spend outside of the factory and tried do get them to spend that time with things other than consumption. He held the belief that sharing work equally among the inhabitants of a town–to decreasing unemployment by splitting up shifts–didn’t only create social peace and income for everybody, but also free up time for other </w:t>
      </w:r>
      <w:r>
        <w:lastRenderedPageBreak/>
        <w:t xml:space="preserve">activities. For about two decades, most inhabitants of the company town Battle Creek, MI adopted this understanding of work as a handmaiden of social inclusion. </w:t>
      </w:r>
    </w:p>
    <w:p w:rsidR="00FC1388" w:rsidRDefault="00FC1388" w:rsidP="00FC1388">
      <w:pPr>
        <w:spacing w:line="480" w:lineRule="auto"/>
        <w:ind w:firstLine="709"/>
      </w:pPr>
      <w:r>
        <w:t xml:space="preserve">Michael Seidman’s </w:t>
      </w:r>
      <w:r>
        <w:fldChar w:fldCharType="begin"/>
      </w:r>
      <w:r>
        <w:instrText xml:space="preserve"> ADDIN ZOTERO_ITEM CSL_CITATION {"citationID":"FycYdHBA","properties":{"formattedCitation":"(1990)","plainCitation":"(1990)","noteIndex":0},"citationItems":[{"id":27,"uris":["http://zotero.org/users/local/gdTomTAn/items/JFWIAVID"],"uri":["http://zotero.org/users/local/gdTomTAn/items/JFWIAVID"],"itemData":{"id":27,"type":"book","abstract":"Why did a revolution occur in Spain and not in France in 1936? This is the key question Michael Seidman explores in his important new study of the relations between industrial capitalists and working-class movements in the early part of this century. In a comparative analysis of Paris during the Popular Front and Barcelona during the Spanish Revolution, Seidman examines the strengths and weaknesses of the bourgeoisie in these two cities and traces workers' resistance to, and acceptance of, work. His emphasis on the continuing refusal to work challenges the dominant views of labor historiography and contributes to a general theory of revolutionary workers' control.Seidman illuminates three crucial issues that have broad implications for the history of the twentieth century. His comparative approach delineates the nature of class confrontation in societies with different kinds of bourgeoisies or capitalist elites. He also shows how the differences between these elites affected the labor movements in France and Spain, and he demonstrates how rank-and-file workers actually responded to the revolutionary situation in Barcelona and to the advent of the reformist government in Paris.A social history of acceptance and rejection of work, this book offers a new conceptualization of wage earners and a critique of work itself.","event-place":"Berkeley","ISBN":"978-0-520-06915-2","language":"English","number-of-pages":"384","publisher":"University of California Press","publisher-place":"Berkeley","source":"Amazon","title":"Workers Against Work: Labor in Paris and Barcelona during the Popular Fronts","title-short":"Workers Against Work","author":[{"family":"Seidman","given":"Michæl"}],"issued":{"date-parts":[["1990",11,27]]}},"suppress-author":true}],"schema":"https://github.com/citation-style-language/schema/raw/master/csl-citation.json"} </w:instrText>
      </w:r>
      <w:r>
        <w:fldChar w:fldCharType="separate"/>
      </w:r>
      <w:r>
        <w:rPr>
          <w:noProof/>
        </w:rPr>
        <w:t>(1990)</w:t>
      </w:r>
      <w:r>
        <w:fldChar w:fldCharType="end"/>
      </w:r>
      <w:r>
        <w:t xml:space="preserve"> study of workers in Spain and France in 1936 suggests that workers do not define work according to the industrial ideal type out of their own volition and then benefit from unions that improve the conditions of work so understood. Instead, unions played a crucial role in spreading that ideal typical definition of work. The people who are commonly described as workers in an important instance were unwilling to work at all. With the decline of the unions, we might ask today whether such challenges to work can arise again or whether there are institutions other than unions that today spread a different but possibly similarly potent definition of work. </w:t>
      </w:r>
    </w:p>
    <w:p w:rsidR="00FC1388" w:rsidRDefault="00FC1388" w:rsidP="00FC1388">
      <w:pPr>
        <w:spacing w:line="480" w:lineRule="auto"/>
        <w:ind w:firstLine="709"/>
      </w:pPr>
    </w:p>
    <w:p w:rsidR="00FC1388" w:rsidRDefault="00FC1388" w:rsidP="00FC1388">
      <w:pPr>
        <w:spacing w:line="480" w:lineRule="auto"/>
        <w:ind w:firstLine="709"/>
      </w:pPr>
      <w:r>
        <w:t xml:space="preserve">(3) </w:t>
      </w:r>
      <w:r w:rsidR="00C04BD3">
        <w:t>Measuring the meanings of work</w:t>
      </w:r>
    </w:p>
    <w:p w:rsidR="00FC1388" w:rsidRDefault="00FC1388" w:rsidP="00FC1388">
      <w:pPr>
        <w:spacing w:line="480" w:lineRule="auto"/>
        <w:ind w:firstLine="709"/>
      </w:pPr>
    </w:p>
    <w:p w:rsidR="00661A8B" w:rsidRDefault="00C04BD3" w:rsidP="00C04BD3">
      <w:pPr>
        <w:spacing w:line="480" w:lineRule="auto"/>
        <w:ind w:firstLine="709"/>
      </w:pPr>
      <w:r>
        <w:t xml:space="preserve">Taking inspiration from Kozlowski, </w:t>
      </w:r>
      <w:proofErr w:type="spellStart"/>
      <w:r>
        <w:t>Taddy</w:t>
      </w:r>
      <w:proofErr w:type="spellEnd"/>
      <w:r>
        <w:t xml:space="preserve"> and Evans’ </w:t>
      </w:r>
      <w:r>
        <w:fldChar w:fldCharType="begin"/>
      </w:r>
      <w:r>
        <w:instrText xml:space="preserve"> ADDIN ZOTERO_ITEM CSL_CITATION {"citationID":"Kk8FR1yj","properties":{"formattedCitation":"(2019)","plainCitation":"(2019)","noteIndex":0},"citationItems":[{"id":37,"uris":["http://zotero.org/users/local/gdTomTAn/items/TRBP8VUK"],"uri":["http://zotero.org/users/local/gdTomTAn/items/TRBP8VUK"],"itemData":{"id":37,"type":"article-journal","abstract":"We argue word embedding models are a useful tool for the study of culture using a historical analysis of shared understandings of social class as an empirical case. Word embeddings represent semantic relations between words as relationships between vectors in a high-dimensional space, specifying a relational model of meaning consistent with contemporary theories of culture. Dimensions induced by word differences (rich – poor) in these spaces correspond to dimensions of cultural meaning, and the projection of words onto these dimensions reflects widely shared associations, which we validate with surveys. Analyzing text from millions of books published over 100 years, we show that the markers of class continuously shifted amidst the economic transformations of the twentieth century, yet the basic cultural dimensions of class remained remarkably stable. The notable exception is education, which became tightly linked to affluence independent of its association with cultivated taste.","container-title":"American Sociological Review","DOI":"10.1177/0003122419877135","ISSN":"0003-1224","issue":"5","journalAbbreviation":"Am Sociol Rev","language":"en","page":"905-949","source":"SAGE Journals","title":"The Geometry of Culture: Analyzing the Meanings of Class through Word Embeddings","title-short":"The Geometry of Culture","volume":"84","author":[{"family":"Kozlowski","given":"Austin C."},{"family":"Taddy","given":"Matt"},{"family":"Evans","given":"James A."}],"issued":{"date-parts":[["2019",10,1]]}},"suppress-author":true}],"schema":"https://github.com/citation-style-language/schema/raw/master/csl-citation.json"} </w:instrText>
      </w:r>
      <w:r>
        <w:fldChar w:fldCharType="separate"/>
      </w:r>
      <w:r>
        <w:rPr>
          <w:noProof/>
        </w:rPr>
        <w:t>(2019)</w:t>
      </w:r>
      <w:r>
        <w:fldChar w:fldCharType="end"/>
      </w:r>
      <w:r>
        <w:t xml:space="preserve"> study of the meaning of social class over many decades, I will study how the meaning of work has changed. I</w:t>
      </w:r>
      <w:r w:rsidR="00661A8B">
        <w:t xml:space="preserve"> a</w:t>
      </w:r>
      <w:r>
        <w:t>m particular interested in the understandings of everyday-Americans, as opposed to union leaders or politicians. (My hunch is that the definition of work by regular Americans has changed substantially in the most recent decades while the definition used by union leaders has remained rather static. But this is a question for a follow</w:t>
      </w:r>
      <w:r w:rsidR="00661A8B">
        <w:t>-</w:t>
      </w:r>
      <w:r>
        <w:t xml:space="preserve">up project.) </w:t>
      </w:r>
      <w:r w:rsidR="00661A8B">
        <w:t>My goal is to</w:t>
      </w:r>
      <w:r>
        <w:t xml:space="preserve"> capture the meaning that regular American</w:t>
      </w:r>
      <w:r w:rsidR="00661A8B">
        <w:t>s</w:t>
      </w:r>
      <w:r>
        <w:t xml:space="preserve"> </w:t>
      </w:r>
      <w:r w:rsidR="00661A8B">
        <w:t>a</w:t>
      </w:r>
      <w:r>
        <w:t xml:space="preserve">scribe to </w:t>
      </w:r>
      <w:r w:rsidR="00661A8B">
        <w:t>‘</w:t>
      </w:r>
      <w:r>
        <w:t>work</w:t>
      </w:r>
      <w:r w:rsidR="00661A8B">
        <w:t>’</w:t>
      </w:r>
      <w:r>
        <w:t xml:space="preserve"> with as little mediation through, e.g., the categories used by journalists who wrote the articles available in newspaper archives or by the </w:t>
      </w:r>
      <w:r w:rsidR="005C6FE6">
        <w:t>researchers of the past whose understandings of work shaped the questions that were asked in surveys</w:t>
      </w:r>
      <w:r w:rsidR="00661A8B">
        <w:t xml:space="preserve">. Hence, </w:t>
      </w:r>
      <w:r w:rsidR="005C6FE6">
        <w:t xml:space="preserve">I will use a database of oral histories. The interviewers in oral histories are trained to keep their own </w:t>
      </w:r>
      <w:r w:rsidR="005C6FE6">
        <w:lastRenderedPageBreak/>
        <w:t xml:space="preserve">worldview as far as possible out of the picture and to open conversational space for the interviewees to express themselves in their own words. </w:t>
      </w:r>
    </w:p>
    <w:p w:rsidR="00C04BD3" w:rsidRDefault="005C6FE6" w:rsidP="00C04BD3">
      <w:pPr>
        <w:spacing w:line="480" w:lineRule="auto"/>
        <w:ind w:firstLine="709"/>
      </w:pPr>
      <w:r>
        <w:t>I will draw my data from “Oral History Online</w:t>
      </w:r>
      <w:r w:rsidR="00661A8B">
        <w:t>,</w:t>
      </w:r>
      <w:r>
        <w:t xml:space="preserve">” which contains 2700 databases with oral histories with up to several hundred oral histories each. </w:t>
      </w:r>
      <w:r w:rsidR="00661A8B">
        <w:t xml:space="preserve">Based on the methods that I have learned so far in this class, I am already able to, for example, identify left and right neighbors for the word ‘work’. As the quarter progresses, I will learn additional methods that will allow me to conduct more sophisticated analysis of how the meaning of work among regular Americans has changed, e.g., word embedding models. </w:t>
      </w:r>
    </w:p>
    <w:p w:rsidR="00FC1388" w:rsidRDefault="00FC1388" w:rsidP="00FC1388">
      <w:pPr>
        <w:spacing w:line="480" w:lineRule="auto"/>
        <w:ind w:firstLine="709"/>
      </w:pPr>
      <w:r>
        <w:t>Finding out what work means for people today will help to understand where their standards of justice come from and what the sources of meaning in their lives are.</w:t>
      </w:r>
    </w:p>
    <w:p w:rsidR="00FC1388" w:rsidRDefault="00FC1388" w:rsidP="00FC1388">
      <w:r>
        <w:br w:type="page"/>
      </w:r>
    </w:p>
    <w:p w:rsidR="00FC1388" w:rsidRPr="00306582" w:rsidRDefault="00FC1388" w:rsidP="00FC1388">
      <w:pPr>
        <w:spacing w:line="480" w:lineRule="auto"/>
        <w:rPr>
          <w:b/>
        </w:rPr>
      </w:pPr>
      <w:r w:rsidRPr="00306582">
        <w:rPr>
          <w:b/>
        </w:rPr>
        <w:lastRenderedPageBreak/>
        <w:t>References</w:t>
      </w:r>
    </w:p>
    <w:p w:rsidR="00C04BD3" w:rsidRPr="00C04BD3" w:rsidRDefault="00FC1388" w:rsidP="00C04BD3">
      <w:pPr>
        <w:pStyle w:val="Bibliography"/>
        <w:rPr>
          <w:rFonts w:cs="Times New Roman"/>
        </w:rPr>
      </w:pPr>
      <w:r>
        <w:fldChar w:fldCharType="begin"/>
      </w:r>
      <w:r>
        <w:instrText xml:space="preserve"> ADDIN ZOTERO_BIBL {"uncited":[],"omitted":[],"custom":[]} CSL_BIBLIOGRAPHY </w:instrText>
      </w:r>
      <w:r>
        <w:fldChar w:fldCharType="separate"/>
      </w:r>
      <w:proofErr w:type="spellStart"/>
      <w:r w:rsidR="00C04BD3" w:rsidRPr="00C04BD3">
        <w:rPr>
          <w:rFonts w:cs="Times New Roman"/>
        </w:rPr>
        <w:t>Benanav</w:t>
      </w:r>
      <w:proofErr w:type="spellEnd"/>
      <w:r w:rsidR="00C04BD3" w:rsidRPr="00C04BD3">
        <w:rPr>
          <w:rFonts w:cs="Times New Roman"/>
        </w:rPr>
        <w:t>, Aaron. 2019. “Towards a Critical History of Unemployment.” December 11. https://cpb-us-w2.wpmucdn.com/voices.uchicago.edu/dist/e/1380/files/2019/12/Benanav-Towards-a-Critical-History-12082019.pdf.</w:t>
      </w:r>
    </w:p>
    <w:p w:rsidR="00C04BD3" w:rsidRPr="00C04BD3" w:rsidRDefault="00C04BD3" w:rsidP="00C04BD3">
      <w:pPr>
        <w:pStyle w:val="Bibliography"/>
        <w:rPr>
          <w:rFonts w:cs="Times New Roman"/>
        </w:rPr>
      </w:pPr>
      <w:r w:rsidRPr="00C04BD3">
        <w:rPr>
          <w:rFonts w:cs="Times New Roman"/>
        </w:rPr>
        <w:t xml:space="preserve">Blair-Loy, Mary. 2005. </w:t>
      </w:r>
      <w:r w:rsidRPr="00C04BD3">
        <w:rPr>
          <w:rFonts w:cs="Times New Roman"/>
          <w:i/>
          <w:iCs/>
        </w:rPr>
        <w:t>Competing Devotions: Career and Family among Women Executives</w:t>
      </w:r>
      <w:r w:rsidRPr="00C04BD3">
        <w:rPr>
          <w:rFonts w:cs="Times New Roman"/>
        </w:rPr>
        <w:t>. Cambridge, MA: Harvard University Press.</w:t>
      </w:r>
    </w:p>
    <w:p w:rsidR="00C04BD3" w:rsidRPr="00C04BD3" w:rsidRDefault="00C04BD3" w:rsidP="00C04BD3">
      <w:pPr>
        <w:pStyle w:val="Bibliography"/>
        <w:rPr>
          <w:rFonts w:cs="Times New Roman"/>
        </w:rPr>
      </w:pPr>
      <w:r w:rsidRPr="00C04BD3">
        <w:rPr>
          <w:rFonts w:cs="Times New Roman"/>
        </w:rPr>
        <w:t xml:space="preserve">Broughton, Chad. 2016. </w:t>
      </w:r>
      <w:r w:rsidRPr="00C04BD3">
        <w:rPr>
          <w:rFonts w:cs="Times New Roman"/>
          <w:i/>
          <w:iCs/>
        </w:rPr>
        <w:t>Boom, Bust, Exodus: The Rust Belt, the Maquilas, and a Tale of Two Cities</w:t>
      </w:r>
      <w:r w:rsidRPr="00C04BD3">
        <w:rPr>
          <w:rFonts w:cs="Times New Roman"/>
        </w:rPr>
        <w:t>. Oxford: Oxford University Press.</w:t>
      </w:r>
    </w:p>
    <w:p w:rsidR="00C04BD3" w:rsidRPr="00C04BD3" w:rsidRDefault="00C04BD3" w:rsidP="00C04BD3">
      <w:pPr>
        <w:pStyle w:val="Bibliography"/>
        <w:rPr>
          <w:rFonts w:cs="Times New Roman"/>
        </w:rPr>
      </w:pPr>
      <w:r w:rsidRPr="00C04BD3">
        <w:rPr>
          <w:rFonts w:cs="Times New Roman"/>
        </w:rPr>
        <w:t xml:space="preserve">Danaher, John. 2019. </w:t>
      </w:r>
      <w:r w:rsidRPr="00C04BD3">
        <w:rPr>
          <w:rFonts w:cs="Times New Roman"/>
          <w:i/>
          <w:iCs/>
        </w:rPr>
        <w:t>Automation and Utopia: Human Flourishing in a World without Work</w:t>
      </w:r>
      <w:r w:rsidRPr="00C04BD3">
        <w:rPr>
          <w:rFonts w:cs="Times New Roman"/>
        </w:rPr>
        <w:t>. Cambridge, MA: Harvard University Press.</w:t>
      </w:r>
    </w:p>
    <w:p w:rsidR="00C04BD3" w:rsidRPr="00C04BD3" w:rsidRDefault="00C04BD3" w:rsidP="00C04BD3">
      <w:pPr>
        <w:pStyle w:val="Bibliography"/>
        <w:rPr>
          <w:rFonts w:cs="Times New Roman"/>
        </w:rPr>
      </w:pPr>
      <w:r w:rsidRPr="00C04BD3">
        <w:rPr>
          <w:rFonts w:cs="Times New Roman"/>
        </w:rPr>
        <w:t xml:space="preserve">Goldstein, Amy. 2017. </w:t>
      </w:r>
      <w:r w:rsidRPr="00C04BD3">
        <w:rPr>
          <w:rFonts w:cs="Times New Roman"/>
          <w:i/>
          <w:iCs/>
        </w:rPr>
        <w:t>Janesville: An American Story</w:t>
      </w:r>
      <w:r w:rsidRPr="00C04BD3">
        <w:rPr>
          <w:rFonts w:cs="Times New Roman"/>
        </w:rPr>
        <w:t>. New York: Simon &amp; Schuster.</w:t>
      </w:r>
    </w:p>
    <w:p w:rsidR="00C04BD3" w:rsidRPr="00C04BD3" w:rsidRDefault="00C04BD3" w:rsidP="00C04BD3">
      <w:pPr>
        <w:pStyle w:val="Bibliography"/>
        <w:rPr>
          <w:rFonts w:cs="Times New Roman"/>
        </w:rPr>
      </w:pPr>
      <w:r w:rsidRPr="00C04BD3">
        <w:rPr>
          <w:rFonts w:cs="Times New Roman"/>
        </w:rPr>
        <w:t xml:space="preserve">Hunnicutt, Benjamin Kline. 1996. </w:t>
      </w:r>
      <w:r w:rsidRPr="00C04BD3">
        <w:rPr>
          <w:rFonts w:cs="Times New Roman"/>
          <w:i/>
          <w:iCs/>
        </w:rPr>
        <w:t>Kellogg’s Six-Hour Day</w:t>
      </w:r>
      <w:r w:rsidRPr="00C04BD3">
        <w:rPr>
          <w:rFonts w:cs="Times New Roman"/>
        </w:rPr>
        <w:t>. Philadelphia: Temple University Press.</w:t>
      </w:r>
    </w:p>
    <w:p w:rsidR="00C04BD3" w:rsidRPr="00C04BD3" w:rsidRDefault="00C04BD3" w:rsidP="00C04BD3">
      <w:pPr>
        <w:pStyle w:val="Bibliography"/>
        <w:rPr>
          <w:rFonts w:cs="Times New Roman"/>
        </w:rPr>
      </w:pPr>
      <w:r w:rsidRPr="00C04BD3">
        <w:rPr>
          <w:rFonts w:cs="Times New Roman"/>
        </w:rPr>
        <w:t xml:space="preserve">Kozlowski, Austin C., Matt </w:t>
      </w:r>
      <w:proofErr w:type="spellStart"/>
      <w:r w:rsidRPr="00C04BD3">
        <w:rPr>
          <w:rFonts w:cs="Times New Roman"/>
        </w:rPr>
        <w:t>Taddy</w:t>
      </w:r>
      <w:proofErr w:type="spellEnd"/>
      <w:r w:rsidRPr="00C04BD3">
        <w:rPr>
          <w:rFonts w:cs="Times New Roman"/>
        </w:rPr>
        <w:t xml:space="preserve">, and James A. Evans. 2019. “The Geometry of Culture: Analyzing the Meanings of Class through Word Embeddings.” </w:t>
      </w:r>
      <w:r w:rsidRPr="00C04BD3">
        <w:rPr>
          <w:rFonts w:cs="Times New Roman"/>
          <w:i/>
          <w:iCs/>
        </w:rPr>
        <w:t>American Sociological Review</w:t>
      </w:r>
      <w:r w:rsidRPr="00C04BD3">
        <w:rPr>
          <w:rFonts w:cs="Times New Roman"/>
        </w:rPr>
        <w:t xml:space="preserve"> 84 (5): 905–49.</w:t>
      </w:r>
    </w:p>
    <w:p w:rsidR="00C04BD3" w:rsidRPr="00C04BD3" w:rsidRDefault="00C04BD3" w:rsidP="00C04BD3">
      <w:pPr>
        <w:pStyle w:val="Bibliography"/>
        <w:rPr>
          <w:rFonts w:cs="Times New Roman"/>
        </w:rPr>
      </w:pPr>
      <w:r w:rsidRPr="00C04BD3">
        <w:rPr>
          <w:rFonts w:cs="Times New Roman"/>
        </w:rPr>
        <w:t xml:space="preserve">Lamont, Michèle. 2002. </w:t>
      </w:r>
      <w:r w:rsidRPr="00C04BD3">
        <w:rPr>
          <w:rFonts w:cs="Times New Roman"/>
          <w:i/>
          <w:iCs/>
        </w:rPr>
        <w:t>The Dignity of Working Men: Morality and the Boundaries of Race, Class, and Immigration</w:t>
      </w:r>
      <w:r w:rsidRPr="00C04BD3">
        <w:rPr>
          <w:rFonts w:cs="Times New Roman"/>
        </w:rPr>
        <w:t>. Cambridge, MA: Harvard University Press.</w:t>
      </w:r>
    </w:p>
    <w:p w:rsidR="00C04BD3" w:rsidRPr="00C04BD3" w:rsidRDefault="00C04BD3" w:rsidP="00C04BD3">
      <w:pPr>
        <w:pStyle w:val="Bibliography"/>
        <w:rPr>
          <w:rFonts w:cs="Times New Roman"/>
        </w:rPr>
      </w:pPr>
      <w:r w:rsidRPr="00C04BD3">
        <w:rPr>
          <w:rFonts w:cs="Times New Roman"/>
        </w:rPr>
        <w:t xml:space="preserve">Ray, </w:t>
      </w:r>
      <w:proofErr w:type="spellStart"/>
      <w:r w:rsidRPr="00C04BD3">
        <w:rPr>
          <w:rFonts w:cs="Times New Roman"/>
        </w:rPr>
        <w:t>Ranita</w:t>
      </w:r>
      <w:proofErr w:type="spellEnd"/>
      <w:r w:rsidRPr="00C04BD3">
        <w:rPr>
          <w:rFonts w:cs="Times New Roman"/>
        </w:rPr>
        <w:t xml:space="preserve">. 2017. </w:t>
      </w:r>
      <w:r w:rsidRPr="00C04BD3">
        <w:rPr>
          <w:rFonts w:cs="Times New Roman"/>
          <w:i/>
          <w:iCs/>
        </w:rPr>
        <w:t>The Making of a Teenage Service Class: Poverty and Mobility in an American City</w:t>
      </w:r>
      <w:r w:rsidRPr="00C04BD3">
        <w:rPr>
          <w:rFonts w:cs="Times New Roman"/>
        </w:rPr>
        <w:t>. Oakland, California: University of California Press.</w:t>
      </w:r>
    </w:p>
    <w:p w:rsidR="00C04BD3" w:rsidRPr="00C04BD3" w:rsidRDefault="00C04BD3" w:rsidP="00C04BD3">
      <w:pPr>
        <w:pStyle w:val="Bibliography"/>
        <w:rPr>
          <w:rFonts w:cs="Times New Roman"/>
        </w:rPr>
      </w:pPr>
      <w:r w:rsidRPr="00C04BD3">
        <w:rPr>
          <w:rFonts w:cs="Times New Roman"/>
        </w:rPr>
        <w:t xml:space="preserve">Reich, Adam, and Peter </w:t>
      </w:r>
      <w:proofErr w:type="spellStart"/>
      <w:r w:rsidRPr="00C04BD3">
        <w:rPr>
          <w:rFonts w:cs="Times New Roman"/>
        </w:rPr>
        <w:t>Bearman</w:t>
      </w:r>
      <w:proofErr w:type="spellEnd"/>
      <w:r w:rsidRPr="00C04BD3">
        <w:rPr>
          <w:rFonts w:cs="Times New Roman"/>
        </w:rPr>
        <w:t xml:space="preserve">. 2018. </w:t>
      </w:r>
      <w:r w:rsidRPr="00C04BD3">
        <w:rPr>
          <w:rFonts w:cs="Times New Roman"/>
          <w:i/>
          <w:iCs/>
        </w:rPr>
        <w:t>Working for Respect: Community and Conflict at Walmart</w:t>
      </w:r>
      <w:r w:rsidRPr="00C04BD3">
        <w:rPr>
          <w:rFonts w:cs="Times New Roman"/>
        </w:rPr>
        <w:t>. New York: Columbia University Press.</w:t>
      </w:r>
    </w:p>
    <w:p w:rsidR="00C04BD3" w:rsidRPr="00C04BD3" w:rsidRDefault="00C04BD3" w:rsidP="00C04BD3">
      <w:pPr>
        <w:pStyle w:val="Bibliography"/>
        <w:rPr>
          <w:rFonts w:cs="Times New Roman"/>
        </w:rPr>
      </w:pPr>
      <w:r w:rsidRPr="00C04BD3">
        <w:rPr>
          <w:rFonts w:cs="Times New Roman"/>
        </w:rPr>
        <w:t xml:space="preserve">Rodgers, Daniel T. 1978. </w:t>
      </w:r>
      <w:r w:rsidRPr="00C04BD3">
        <w:rPr>
          <w:rFonts w:cs="Times New Roman"/>
          <w:i/>
          <w:iCs/>
        </w:rPr>
        <w:t>The Work Ethic in Industrial America, 1850-1920</w:t>
      </w:r>
      <w:r w:rsidRPr="00C04BD3">
        <w:rPr>
          <w:rFonts w:cs="Times New Roman"/>
        </w:rPr>
        <w:t>. Chicago: University of Chicago Press.</w:t>
      </w:r>
    </w:p>
    <w:p w:rsidR="00C04BD3" w:rsidRPr="00C04BD3" w:rsidRDefault="00C04BD3" w:rsidP="00C04BD3">
      <w:pPr>
        <w:pStyle w:val="Bibliography"/>
        <w:rPr>
          <w:rFonts w:cs="Times New Roman"/>
        </w:rPr>
      </w:pPr>
      <w:r w:rsidRPr="00C04BD3">
        <w:rPr>
          <w:rFonts w:cs="Times New Roman"/>
        </w:rPr>
        <w:t xml:space="preserve">Seidman, </w:t>
      </w:r>
      <w:proofErr w:type="spellStart"/>
      <w:r w:rsidRPr="00C04BD3">
        <w:rPr>
          <w:rFonts w:cs="Times New Roman"/>
        </w:rPr>
        <w:t>Michæl</w:t>
      </w:r>
      <w:proofErr w:type="spellEnd"/>
      <w:r w:rsidRPr="00C04BD3">
        <w:rPr>
          <w:rFonts w:cs="Times New Roman"/>
        </w:rPr>
        <w:t xml:space="preserve">. 1990. </w:t>
      </w:r>
      <w:r w:rsidRPr="00C04BD3">
        <w:rPr>
          <w:rFonts w:cs="Times New Roman"/>
          <w:i/>
          <w:iCs/>
        </w:rPr>
        <w:t>Workers Against Work: Labor in Paris and Barcelona during the Popular Fronts</w:t>
      </w:r>
      <w:r w:rsidRPr="00C04BD3">
        <w:rPr>
          <w:rFonts w:cs="Times New Roman"/>
        </w:rPr>
        <w:t>. Berkeley: University of California Press.</w:t>
      </w:r>
    </w:p>
    <w:p w:rsidR="00C04BD3" w:rsidRPr="00C04BD3" w:rsidRDefault="00C04BD3" w:rsidP="00C04BD3">
      <w:pPr>
        <w:pStyle w:val="Bibliography"/>
        <w:rPr>
          <w:rFonts w:cs="Times New Roman"/>
        </w:rPr>
      </w:pPr>
      <w:r w:rsidRPr="00C04BD3">
        <w:rPr>
          <w:rFonts w:cs="Times New Roman"/>
        </w:rPr>
        <w:t xml:space="preserve">Sherman, Rachel. 2019. </w:t>
      </w:r>
      <w:r w:rsidRPr="00C04BD3">
        <w:rPr>
          <w:rFonts w:cs="Times New Roman"/>
          <w:i/>
          <w:iCs/>
        </w:rPr>
        <w:t>Uneasy Street: The Anxieties of Affluence</w:t>
      </w:r>
      <w:r w:rsidRPr="00C04BD3">
        <w:rPr>
          <w:rFonts w:cs="Times New Roman"/>
        </w:rPr>
        <w:t>. Princeton, NJ: Princeton University Press.</w:t>
      </w:r>
    </w:p>
    <w:p w:rsidR="00C04BD3" w:rsidRPr="00C04BD3" w:rsidRDefault="00C04BD3" w:rsidP="00C04BD3">
      <w:pPr>
        <w:pStyle w:val="Bibliography"/>
        <w:rPr>
          <w:rFonts w:cs="Times New Roman"/>
        </w:rPr>
      </w:pPr>
      <w:r w:rsidRPr="00C04BD3">
        <w:rPr>
          <w:rFonts w:cs="Times New Roman"/>
        </w:rPr>
        <w:t xml:space="preserve">Tilly, Chris, and Charles Tilly. 1997. </w:t>
      </w:r>
      <w:r w:rsidRPr="00C04BD3">
        <w:rPr>
          <w:rFonts w:cs="Times New Roman"/>
          <w:i/>
          <w:iCs/>
        </w:rPr>
        <w:t>Work Under Capitalism</w:t>
      </w:r>
      <w:r w:rsidRPr="00C04BD3">
        <w:rPr>
          <w:rFonts w:cs="Times New Roman"/>
        </w:rPr>
        <w:t>. Boulder, CO: Westview Press.</w:t>
      </w:r>
    </w:p>
    <w:p w:rsidR="00C04BD3" w:rsidRPr="00C04BD3" w:rsidRDefault="00C04BD3" w:rsidP="00C04BD3">
      <w:pPr>
        <w:pStyle w:val="Bibliography"/>
        <w:rPr>
          <w:rFonts w:cs="Times New Roman"/>
        </w:rPr>
      </w:pPr>
      <w:r w:rsidRPr="00C04BD3">
        <w:rPr>
          <w:rFonts w:cs="Times New Roman"/>
        </w:rPr>
        <w:t xml:space="preserve">Weil, David. 2017. </w:t>
      </w:r>
      <w:r w:rsidRPr="00C04BD3">
        <w:rPr>
          <w:rFonts w:cs="Times New Roman"/>
          <w:i/>
          <w:iCs/>
        </w:rPr>
        <w:t>The Fissured Workplace: Why Work Became So Bad for So Many and What Can Be Done to Improve It</w:t>
      </w:r>
      <w:r w:rsidRPr="00C04BD3">
        <w:rPr>
          <w:rFonts w:cs="Times New Roman"/>
        </w:rPr>
        <w:t>. Cambridge, MA: Harvard University Press.</w:t>
      </w:r>
    </w:p>
    <w:p w:rsidR="00FC1388" w:rsidRDefault="00FC1388" w:rsidP="00FC1388">
      <w:pPr>
        <w:spacing w:line="480" w:lineRule="auto"/>
      </w:pPr>
      <w:r>
        <w:fldChar w:fldCharType="end"/>
      </w:r>
    </w:p>
    <w:p w:rsidR="00A12546" w:rsidRDefault="00A12546"/>
    <w:sectPr w:rsidR="00A12546" w:rsidSect="007E5697">
      <w:footerReference w:type="even" r:id="rId5"/>
      <w:footerReference w:type="default" r:id="rId6"/>
      <w:pgSz w:w="12242" w:h="15842"/>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26335534"/>
      <w:docPartObj>
        <w:docPartGallery w:val="Page Numbers (Bottom of Page)"/>
        <w:docPartUnique/>
      </w:docPartObj>
    </w:sdtPr>
    <w:sdtEndPr>
      <w:rPr>
        <w:rStyle w:val="Seitenzahl"/>
      </w:rPr>
    </w:sdtEndPr>
    <w:sdtContent>
      <w:p w:rsidR="00EC631A" w:rsidRDefault="009A75DC" w:rsidP="00153EE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C631A" w:rsidRDefault="009A75DC" w:rsidP="00EC631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35128963"/>
      <w:docPartObj>
        <w:docPartGallery w:val="Page Numbers (Bottom of Page)"/>
        <w:docPartUnique/>
      </w:docPartObj>
    </w:sdtPr>
    <w:sdtEndPr>
      <w:rPr>
        <w:rStyle w:val="Seitenzahl"/>
      </w:rPr>
    </w:sdtEndPr>
    <w:sdtContent>
      <w:p w:rsidR="00EC631A" w:rsidRDefault="009A75DC" w:rsidP="00153EE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EC631A" w:rsidRDefault="009A75DC" w:rsidP="00EC631A">
    <w:pPr>
      <w:pStyle w:val="Fuzeile"/>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57CC"/>
    <w:multiLevelType w:val="hybridMultilevel"/>
    <w:tmpl w:val="0268A17E"/>
    <w:lvl w:ilvl="0" w:tplc="4606E912">
      <w:numFmt w:val="bullet"/>
      <w:lvlText w:val="•"/>
      <w:lvlJc w:val="left"/>
      <w:pPr>
        <w:ind w:left="1060" w:hanging="70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88"/>
    <w:rsid w:val="00320385"/>
    <w:rsid w:val="005C6FE6"/>
    <w:rsid w:val="00661A8B"/>
    <w:rsid w:val="00721C65"/>
    <w:rsid w:val="007E5697"/>
    <w:rsid w:val="009A75DC"/>
    <w:rsid w:val="00A12546"/>
    <w:rsid w:val="00BF55EB"/>
    <w:rsid w:val="00C04BD3"/>
    <w:rsid w:val="00DE3D04"/>
    <w:rsid w:val="00FC13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5D11C6D"/>
  <w15:chartTrackingRefBased/>
  <w15:docId w15:val="{FDF5DDF8-B91C-474C-8440-F1C9558F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88"/>
    <w:rPr>
      <w:rFonts w:ascii="Times New Roman" w:hAnsi="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1388"/>
    <w:pPr>
      <w:ind w:left="720"/>
      <w:contextualSpacing/>
    </w:pPr>
  </w:style>
  <w:style w:type="paragraph" w:styleId="Fuzeile">
    <w:name w:val="footer"/>
    <w:basedOn w:val="Standard"/>
    <w:link w:val="FuzeileZchn"/>
    <w:uiPriority w:val="99"/>
    <w:unhideWhenUsed/>
    <w:rsid w:val="00FC1388"/>
    <w:pPr>
      <w:tabs>
        <w:tab w:val="center" w:pos="4536"/>
        <w:tab w:val="right" w:pos="9072"/>
      </w:tabs>
    </w:pPr>
  </w:style>
  <w:style w:type="character" w:customStyle="1" w:styleId="FuzeileZchn">
    <w:name w:val="Fußzeile Zchn"/>
    <w:basedOn w:val="Absatz-Standardschriftart"/>
    <w:link w:val="Fuzeile"/>
    <w:uiPriority w:val="99"/>
    <w:rsid w:val="00FC1388"/>
    <w:rPr>
      <w:rFonts w:ascii="Times New Roman" w:hAnsi="Times New Roman"/>
      <w:lang w:val="en-US"/>
    </w:rPr>
  </w:style>
  <w:style w:type="character" w:styleId="Seitenzahl">
    <w:name w:val="page number"/>
    <w:basedOn w:val="Absatz-Standardschriftart"/>
    <w:uiPriority w:val="99"/>
    <w:semiHidden/>
    <w:unhideWhenUsed/>
    <w:rsid w:val="00FC1388"/>
  </w:style>
  <w:style w:type="paragraph" w:customStyle="1" w:styleId="Bibliography">
    <w:name w:val="Bibliography"/>
    <w:basedOn w:val="Standard"/>
    <w:link w:val="BibliographyZchn"/>
    <w:rsid w:val="00FC1388"/>
    <w:pPr>
      <w:ind w:left="720" w:hanging="720"/>
    </w:pPr>
  </w:style>
  <w:style w:type="character" w:customStyle="1" w:styleId="BibliographyZchn">
    <w:name w:val="Bibliography Zchn"/>
    <w:basedOn w:val="Absatz-Standardschriftart"/>
    <w:link w:val="Bibliography"/>
    <w:rsid w:val="00FC1388"/>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5817</Words>
  <Characters>33973</Characters>
  <Application>Microsoft Office Word</Application>
  <DocSecurity>0</DocSecurity>
  <Lines>943</Lines>
  <Paragraphs>970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Fink</dc:creator>
  <cp:keywords/>
  <dc:description/>
  <cp:lastModifiedBy>Christine Fink</cp:lastModifiedBy>
  <cp:revision>3</cp:revision>
  <dcterms:created xsi:type="dcterms:W3CDTF">2020-02-06T02:38:00Z</dcterms:created>
  <dcterms:modified xsi:type="dcterms:W3CDTF">2020-02-06T02:59:00Z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id="iNMXiplq"/&gt;&lt;style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