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National Technical University of Athens</w:t>
      </w:r>
      <w:r>
        <w:br/>
      </w:r>
      <w:r>
        <w:t xml:space="preserve">Department of Electrical and Computer Engineering</w:t>
      </w:r>
      <w:r>
        <w:br/>
      </w:r>
      <w:r>
        <w:rPr>
          <w:b/>
          <w:bCs/>
        </w:rPr>
        <w:t xml:space="preserve">Modeling Smart Electric Vehicle Charging</w:t>
      </w:r>
      <w:r>
        <w:br/>
      </w:r>
      <w:r>
        <w:rPr>
          <w:b/>
          <w:bCs/>
        </w:rPr>
        <w:t xml:space="preserve">A Multi-Level Intelligence Approach with Renewable Energy Integration</w:t>
      </w:r>
      <w:r>
        <w:br/>
      </w:r>
      <w:r>
        <w:rPr>
          <w:b/>
          <w:bCs/>
        </w:rPr>
        <w:t xml:space="preserve">Diploma Thesis</w:t>
      </w:r>
      <w:r>
        <w:br/>
      </w:r>
      <w:r>
        <w:t xml:space="preserve">by</w:t>
      </w:r>
      <w:r>
        <w:br/>
      </w:r>
      <w:r>
        <w:rPr>
          <w:b/>
          <w:bCs/>
        </w:rPr>
        <w:t xml:space="preserve">Christos Kontomitros</w:t>
      </w:r>
      <w:r>
        <w:br/>
      </w:r>
      <w:r>
        <w:t xml:space="preserve">Supervisor: Prof. Alexandros Flamos</w:t>
      </w:r>
      <w:r>
        <w:br/>
      </w:r>
      <w:r>
        <w:t xml:space="preserve">Co-supervisor: Dr. Dimitris Fotopoulos</w:t>
      </w:r>
      <w:r>
        <w:t xml:space="preserve"> </w:t>
      </w:r>
      <w:r>
        <w:br/>
      </w:r>
      <w:r>
        <w:t xml:space="preserve">Athens, April 2026</w:t>
      </w:r>
    </w:p>
    <w:bookmarkStart w:id="9" w:name="περίληψη"/>
    <w:p>
      <w:pPr>
        <w:pStyle w:val="Heading1"/>
      </w:pPr>
      <w:r>
        <w:t xml:space="preserve">Περίληψη</w:t>
      </w:r>
    </w:p>
    <w:p>
      <w:pPr>
        <w:pStyle w:val="FirstParagraph"/>
      </w:pPr>
      <w:r>
        <w:t xml:space="preserve">Η παρούσα διπλωματική εργασία αναλύει την έξυπνη φόρτιση ηλεκτρικών οχημάτων σε γραφειακούς χώρους που περιλαμβάνουν φωτοβολταϊκά συστήματα. Ο στόχος είναι να αξιολογηθεί η επίδραση διαφορετικών βαθμών ευφυΐας στο κόστος, στην εκμετάλλευση της τοπικής ανανεώσιμης ενέργειας και στην τήρηση των λειτουργικών περιορισμών του δικτύου. Η φόρτιση στον επαγγελματικό χώρο γίνεται ολοένα και πιο σημαντική, καθώς η αύξηση των ηλεκτρικών οχημάτων προκαλεί πίεση στα κτιριακά και δικτυακά συστήματα. Αυτό ισχύει ιδιαίτερα όταν η φόρτιση δεν συνοδεύεται από αυτοματισμούς. Τα κτίρια γραφείων είναι ιδανικοί χώροι εφαρμογής, καθώς προσφέρουν σταθερά ωράρια εργασίας, εκτεταμένα διαστήματα στάθμευσης και την ευκαιρία να αξιοποιηθούν πηγές ενέργειας από φωτοβολταϊκά συστήματα. Για αυτόν τον λόγο, δημιουργήθηκε ένα μοντέλο που ενσωματώνει το ηλεκτρικό φορτίο του κτιρίου, την παραγωγή ενέργειας από φωτοβολταϊκά συστήματα, την αποθήκευση ενέργειας, μια στόλο ηλεκτρικών αυτοκινήτων και τους περιορισμούς του δικτύου. Η προσέγγιση στηρίζεται σε μια μελέτη περίπτωσης που χρησιμοποιεί ρεαλιστικά στοιχεία σχετικά με την κατανάλωση, την ηλιακή ακτινοβολία και τις τιμές του ηλεκτρικού ρεύματος. Μελετώνται μια βασισμένη σε κανόνες απλή στρατηγική και μια στρατηγική ενισχυτικής μάθησης χρησιμοποιώντας Q-learning. Επιπλέον, εξετάζεται η δυνατότητα επέκτασης σε λειτουργία Vehicle-to-Grid, που επιτρέπει στα οχήματα να επιστρέφουν ενέργεια στο κτίριο ή το δίκτυο. Η αξιολόγηση γίνεται με βάση οικονομικά, ενεργειακά, λειτουργικά και υπολογιστικά κριτήρια.</w:t>
      </w:r>
    </w:p>
    <w:p>
      <w:pPr>
        <w:pStyle w:val="BodyText"/>
      </w:pPr>
      <w:r>
        <w:t xml:space="preserve">Τα αποτελέσματα αποκαλύπτουν ότι η οργανωμένη φόρτιση ενισχύει την απόδοση του συστήματος σε σύγκριση με μια βασική ανελαστική στρατηγική. Η χρήση απλών κανόνων εξασφαλίζει αξιόπιστη λειτουργία με χαμηλή πολυπλοκότητα και πλήρη τήρηση των βασικών περιορισμών. Η μέθοδος Q-learning παρέχει επιπλέον βελτίωση στα οικονομικά αποτελέσματα και μια πιο αποδοτική διαχείριση ενέργειας από το δίκτυο, ωστόσο προϋποθέτει περισσότερη υπολογιστική ισχύ και μια εκτενή διαδικασία εκπαίδευσης. Η συμβολή των φωτοβολταϊκών είναι θετική, αφού μειώνει την εξάρτηση από το δημόσιο δίκτυο και προάγει τη χρήση ανανεώσιμων πηγών ενέργειας σε τοπικό επίπεδο. Ωστόσο, το συνολικό όφελος που προσφέρουν εξαρτάται από τις διαστάσεις του συστήματος σε σύγκριση με τις ανάγκες φόρτισης. Η μελέτη του Vehicle-to-Grid αποκαλύπτει ότι η τεχνική ικανότητα δεν πάντα οδηγεί σε οικονομικό όφελος υπό όλες τις συνθήκες της αγοράς. Όταν η διαφορά ανάμεσα στις τιμές αγοράς και πώλησης είναι μικρή, τότε η διαδικασία αποφόρτισης γίνεται λιγότερο ελκυστική και τα οφέλη από το V2G παραμένουν περιορισμένα. Συνολικά, η εργασία καταλήγει στο συμπέρασμα ότι η έξυπνη φόρτιση με τη χρήση φωτοβολταϊκών είναι μια ρεαλιστική και αποδοτική λύση για τα κτίρια γραφείων. Επιπλέον, οι πιο εξελιγμένες στρατηγικές ελέγχου και το V2G αποκτούν σημασία κυρίως όταν υποστηρίζονται από κατάλληλες πολιτικές. ληλές τιμολόγια και συνθήκες λειτουργίας.</w:t>
      </w:r>
    </w:p>
    <w:p>
      <w:pPr>
        <w:pStyle w:val="BodyText"/>
      </w:pPr>
      <w:r>
        <w:rPr>
          <w:b/>
          <w:bCs/>
        </w:rPr>
        <w:t xml:space="preserve">Λέξεις κλειδιά:</w:t>
      </w:r>
      <w:r>
        <w:t xml:space="preserve"> </w:t>
      </w:r>
      <w:r>
        <w:t xml:space="preserve">Ηλεκτρικά οχήματα, έξυπνη φόρτιση, ανανεώσιμες πηγές ενέργειας, βελτιστοποίηση, Vehicle-to-Grid, γραφειακά κτίρια.</w:t>
      </w:r>
    </w:p>
    <w:bookmarkEnd w:id="9"/>
    <w:bookmarkStart w:id="10" w:name="abstract"/>
    <w:p>
      <w:pPr>
        <w:pStyle w:val="Heading1"/>
      </w:pPr>
      <w:r>
        <w:t xml:space="preserve">Abstract</w:t>
      </w:r>
    </w:p>
    <w:p>
      <w:pPr>
        <w:pStyle w:val="FirstParagraph"/>
      </w:pPr>
      <w:r>
        <w:t xml:space="preserve">The research presented in this thesis examines the intelligent charging of electric vehicles at workplaces that have incorporated photovoltaic power plants into their design. The objective is to investigate how varying levels of "intelligence" influence both the cost associated with charging and the use of locally generated renewable energy as well as the degree to which the building’s electrical loads conform to the grid operating requirements. With regard to workplace charging, there has been increasing interest in recent years due to the rapid proliferation of electric vehicles and its impact on both the infrastructure of individual buildings and grid operations when charging takes place in an uncontrolled manner. The reason why office buildings represent such an ideal area of investigation is due to the fact that these locations combine three factors that are ideally suited for the implementation of smart charging; namely, the predictability of work schedules, the relatively long duration of vehicle parking and the opportunity to incorporate energy generated through rooftop-mounted solar arrays.</w:t>
      </w:r>
    </w:p>
    <w:p>
      <w:pPr>
        <w:pStyle w:val="BodyText"/>
      </w:pPr>
      <w:r>
        <w:t xml:space="preserve">In order to accomplish this, a mathematical model has been developed to simulate the behavior of an electric vehicle fleet that charges in a building equipped with energy storage, a PV system and subject to grid-related constraints. This model uses real-world data regarding energy usage and solar radiation as well as historical price data related to the purchase and sale of electricity. In addition, two types of control algorithms were evaluated: one type is a straightforward, rule-based algorithm and the other utilizes Q-learning as a means of developing an optimal control strategy. Finally, the ability of the vehicles to act as distributed generators and return excess energy to either the building or the grid (i.e., Vehicle-to-Grid operation) was investigated. From a financial perspective, this represents a potentially significant source of additional revenue that could help offset some portion of the total costs associated with owning and maintaining an electric vehicle. However, the extent to which Vehicle-to-Grid operation will provide a net benefit under various market conditions remains unclear.</w:t>
      </w:r>
    </w:p>
    <w:p>
      <w:pPr>
        <w:pStyle w:val="BodyText"/>
      </w:pPr>
      <w:r>
        <w:t xml:space="preserve">For example, if the difference in price between purchasing electricity and selling electricity back to the utility company is not sufficient to cover the incremental cost associated with the development of V2G capabilities, then it may prove difficult to justify the expense of implementing such technology. Therefore, the remainder of this chapter evaluates each of these aspects of smart charging using a combination of economic, energetic, operational and computational metrics.</w:t>
      </w:r>
    </w:p>
    <w:p>
      <w:pPr>
        <w:pStyle w:val="BodyText"/>
      </w:pPr>
      <w:r>
        <w:t xml:space="preserve">The findings reported in this thesis clearly demonstrate that cooperative charging significantly improves system-wide performance relative to a simple inelastic strategy. The results further show that a rule-based approach provides reliable operation with minimal complexity and full compliance with most constraints. Additionally, the results show that a Q-learning approach provides improvements over the rule-based approach with respect to both economic efficiency and efficient management of grid energy. However, a major drawback of this method is that it requires substantially greater amounts of computational resources than do rule-based approaches and must undergo a training phase prior to operation. Furthermore, the analyses of photovoltaic contribution demonstrated that photovoltaic contribution is beneficial since it allows for a reduction in reliance upon grid-supplied electricity and increased utilization of locally-generated renewable energy; however, whether or not overall benefits derived from PV contribution are substantial ultimately depend upon relative sizes of the PV system(s) installed versus total peak-charging demand.</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2026-03-31T12:50:14Z</dcterms:created>
  <dcterms:modified xsi:type="dcterms:W3CDTF">2026-03-31T12:50:14Z</dcterms:modified>
</cp:coreProperties>
</file>

<file path=docProps/custom.xml><?xml version="1.0" encoding="utf-8"?>
<Properties xmlns="http://schemas.openxmlformats.org/officeDocument/2006/custom-properties" xmlns:vt="http://schemas.openxmlformats.org/officeDocument/2006/docPropsVTypes"/>
</file>