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AF6F7" w14:textId="44C0EE63" w:rsidR="00D0687F" w:rsidRDefault="00C54F37" w:rsidP="00C54F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06</w:t>
      </w:r>
    </w:p>
    <w:p w14:paraId="0F0E8E5F" w14:textId="77777777" w:rsidR="00C54F37" w:rsidRDefault="00C54F37" w:rsidP="00C54F37">
      <w:pPr>
        <w:jc w:val="both"/>
        <w:rPr>
          <w:sz w:val="24"/>
          <w:szCs w:val="24"/>
        </w:rPr>
      </w:pPr>
    </w:p>
    <w:p w14:paraId="081E27FF" w14:textId="7438ED48" w:rsidR="00C54F37" w:rsidRDefault="00C2668E" w:rsidP="00C54F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 </w:t>
      </w:r>
      <w:r>
        <w:rPr>
          <w:sz w:val="24"/>
          <w:szCs w:val="24"/>
          <w:lang w:val="el-GR"/>
        </w:rPr>
        <w:t>μέθοδος</w:t>
      </w:r>
      <w:r w:rsidRPr="00C2668E">
        <w:rPr>
          <w:sz w:val="24"/>
          <w:szCs w:val="24"/>
        </w:rPr>
        <w:t xml:space="preserve"> </w:t>
      </w:r>
      <w:r w:rsidRPr="00D77734">
        <w:rPr>
          <w:rFonts w:ascii="Courier New" w:hAnsi="Courier New" w:cs="Courier New"/>
          <w:sz w:val="24"/>
          <w:szCs w:val="24"/>
        </w:rPr>
        <w:t>public static int maxSumSubarray(int[] array, int index)</w:t>
      </w:r>
      <w:r w:rsidR="006E7D76" w:rsidRPr="006E7D76">
        <w:rPr>
          <w:sz w:val="24"/>
          <w:szCs w:val="24"/>
        </w:rPr>
        <w:t xml:space="preserve"> </w:t>
      </w:r>
      <w:r w:rsidR="006E7D76">
        <w:rPr>
          <w:sz w:val="24"/>
          <w:szCs w:val="24"/>
          <w:lang w:val="el-GR"/>
        </w:rPr>
        <w:t>λειτουργεί</w:t>
      </w:r>
      <w:r w:rsidR="006E7D76" w:rsidRPr="006E7D76">
        <w:rPr>
          <w:sz w:val="24"/>
          <w:szCs w:val="24"/>
        </w:rPr>
        <w:t xml:space="preserve"> </w:t>
      </w:r>
      <w:r w:rsidR="006E7D76">
        <w:rPr>
          <w:sz w:val="24"/>
          <w:szCs w:val="24"/>
          <w:lang w:val="el-GR"/>
        </w:rPr>
        <w:t>αναδρομικά</w:t>
      </w:r>
      <w:r w:rsidR="006E7D76" w:rsidRPr="006E7D76">
        <w:rPr>
          <w:sz w:val="24"/>
          <w:szCs w:val="24"/>
        </w:rPr>
        <w:t xml:space="preserve"> </w:t>
      </w:r>
      <w:r w:rsidR="006E7D76">
        <w:rPr>
          <w:sz w:val="24"/>
          <w:szCs w:val="24"/>
          <w:lang w:val="el-GR"/>
        </w:rPr>
        <w:t>ως</w:t>
      </w:r>
      <w:r w:rsidR="006E7D76" w:rsidRPr="006E7D76">
        <w:rPr>
          <w:sz w:val="24"/>
          <w:szCs w:val="24"/>
        </w:rPr>
        <w:t xml:space="preserve"> </w:t>
      </w:r>
      <w:r w:rsidR="006E7D76">
        <w:rPr>
          <w:sz w:val="24"/>
          <w:szCs w:val="24"/>
          <w:lang w:val="el-GR"/>
        </w:rPr>
        <w:t>εξής</w:t>
      </w:r>
      <w:r w:rsidR="006E7D76" w:rsidRPr="006E7D76">
        <w:rPr>
          <w:sz w:val="24"/>
          <w:szCs w:val="24"/>
        </w:rPr>
        <w:t>:</w:t>
      </w:r>
    </w:p>
    <w:p w14:paraId="15F022E4" w14:textId="20AE053C" w:rsidR="006E7D76" w:rsidRDefault="006E7D76" w:rsidP="006E7D7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</w:t>
      </w:r>
      <w:r w:rsidR="00C43EE7">
        <w:rPr>
          <w:sz w:val="24"/>
          <w:szCs w:val="24"/>
          <w:lang w:val="el-GR"/>
        </w:rPr>
        <w:t xml:space="preserve">ν το </w:t>
      </w:r>
      <w:r w:rsidR="00C43EE7">
        <w:rPr>
          <w:sz w:val="24"/>
          <w:szCs w:val="24"/>
        </w:rPr>
        <w:t>index</w:t>
      </w:r>
      <w:r w:rsidR="00C43EE7" w:rsidRPr="00C43EE7">
        <w:rPr>
          <w:sz w:val="24"/>
          <w:szCs w:val="24"/>
          <w:lang w:val="el-GR"/>
        </w:rPr>
        <w:t xml:space="preserve"> </w:t>
      </w:r>
      <w:r w:rsidR="00C43EE7">
        <w:rPr>
          <w:sz w:val="24"/>
          <w:szCs w:val="24"/>
          <w:lang w:val="el-GR"/>
        </w:rPr>
        <w:t xml:space="preserve">του στοιχείου είναι 0, </w:t>
      </w:r>
      <w:r w:rsidR="00891A3F">
        <w:rPr>
          <w:sz w:val="24"/>
          <w:szCs w:val="24"/>
          <w:lang w:val="el-GR"/>
        </w:rPr>
        <w:t xml:space="preserve">επιστρέφει ως τοπικό μέγιστο την τιμή του στοιχείου με </w:t>
      </w:r>
      <w:r w:rsidR="00891A3F">
        <w:rPr>
          <w:sz w:val="24"/>
          <w:szCs w:val="24"/>
        </w:rPr>
        <w:t>index</w:t>
      </w:r>
      <w:r w:rsidR="00891A3F" w:rsidRPr="00891A3F">
        <w:rPr>
          <w:sz w:val="24"/>
          <w:szCs w:val="24"/>
          <w:lang w:val="el-GR"/>
        </w:rPr>
        <w:t xml:space="preserve"> 0.</w:t>
      </w:r>
    </w:p>
    <w:p w14:paraId="30697198" w14:textId="6ED78FC6" w:rsidR="009071B6" w:rsidRPr="00BB6CD8" w:rsidRDefault="00EF69FA" w:rsidP="009071B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 w:rsidRPr="009071B6">
        <w:rPr>
          <w:sz w:val="24"/>
          <w:szCs w:val="24"/>
          <w:lang w:val="el-GR"/>
        </w:rPr>
        <w:t xml:space="preserve">Για κάθε άλλο </w:t>
      </w:r>
      <w:r w:rsidRPr="009071B6">
        <w:rPr>
          <w:sz w:val="24"/>
          <w:szCs w:val="24"/>
        </w:rPr>
        <w:t>index</w:t>
      </w:r>
      <w:r w:rsidRPr="009071B6">
        <w:rPr>
          <w:sz w:val="24"/>
          <w:szCs w:val="24"/>
          <w:lang w:val="el-GR"/>
        </w:rPr>
        <w:t xml:space="preserve">, αναδρομικά καλεί τον εαυτό της με το προηγούμενο </w:t>
      </w:r>
      <w:r w:rsidRPr="009071B6">
        <w:rPr>
          <w:sz w:val="24"/>
          <w:szCs w:val="24"/>
        </w:rPr>
        <w:t>index</w:t>
      </w:r>
      <w:r w:rsidRPr="009071B6">
        <w:rPr>
          <w:sz w:val="24"/>
          <w:szCs w:val="24"/>
          <w:lang w:val="el-GR"/>
        </w:rPr>
        <w:t xml:space="preserve">. </w:t>
      </w:r>
      <w:r w:rsidR="002E267B">
        <w:rPr>
          <w:sz w:val="24"/>
          <w:szCs w:val="24"/>
          <w:lang w:val="el-GR"/>
        </w:rPr>
        <w:t>Α</w:t>
      </w:r>
      <w:r w:rsidR="002E267B" w:rsidRPr="00CC696E">
        <w:rPr>
          <w:sz w:val="24"/>
          <w:szCs w:val="24"/>
          <w:lang w:val="el-GR"/>
        </w:rPr>
        <w:t>ν το</w:t>
      </w:r>
      <w:r w:rsidR="002E267B">
        <w:rPr>
          <w:sz w:val="24"/>
          <w:szCs w:val="24"/>
          <w:lang w:val="el-GR"/>
        </w:rPr>
        <w:t xml:space="preserve"> άθροισμα (έστω </w:t>
      </w:r>
      <w:r w:rsidR="002E267B">
        <w:rPr>
          <w:sz w:val="24"/>
          <w:szCs w:val="24"/>
        </w:rPr>
        <w:t>S</w:t>
      </w:r>
      <w:r w:rsidR="002E267B" w:rsidRPr="009071B6">
        <w:rPr>
          <w:sz w:val="24"/>
          <w:szCs w:val="24"/>
          <w:lang w:val="el-GR"/>
        </w:rPr>
        <w:t>)</w:t>
      </w:r>
      <w:r w:rsidR="002E267B" w:rsidRPr="00CC696E">
        <w:rPr>
          <w:sz w:val="24"/>
          <w:szCs w:val="24"/>
          <w:lang w:val="el-GR"/>
        </w:rPr>
        <w:t xml:space="preserve"> </w:t>
      </w:r>
      <w:r w:rsidR="002E267B">
        <w:rPr>
          <w:sz w:val="24"/>
          <w:szCs w:val="24"/>
          <w:lang w:val="el-GR"/>
        </w:rPr>
        <w:t xml:space="preserve">του </w:t>
      </w:r>
      <w:r w:rsidR="002E267B" w:rsidRPr="00CC696E">
        <w:rPr>
          <w:sz w:val="24"/>
          <w:szCs w:val="24"/>
          <w:lang w:val="el-GR"/>
        </w:rPr>
        <w:t>προηγούμενο</w:t>
      </w:r>
      <w:r w:rsidR="002E267B">
        <w:rPr>
          <w:sz w:val="24"/>
          <w:szCs w:val="24"/>
          <w:lang w:val="el-GR"/>
        </w:rPr>
        <w:t>υ</w:t>
      </w:r>
      <w:r w:rsidR="002E267B" w:rsidRPr="00CC696E">
        <w:rPr>
          <w:sz w:val="24"/>
          <w:szCs w:val="24"/>
          <w:lang w:val="el-GR"/>
        </w:rPr>
        <w:t xml:space="preserve"> τοπικό</w:t>
      </w:r>
      <w:r w:rsidR="002E267B">
        <w:rPr>
          <w:sz w:val="24"/>
          <w:szCs w:val="24"/>
          <w:lang w:val="el-GR"/>
        </w:rPr>
        <w:t>υ</w:t>
      </w:r>
      <w:r w:rsidR="002E267B" w:rsidRPr="00CC696E">
        <w:rPr>
          <w:sz w:val="24"/>
          <w:szCs w:val="24"/>
          <w:lang w:val="el-GR"/>
        </w:rPr>
        <w:t xml:space="preserve"> μέγιστο</w:t>
      </w:r>
      <w:r w:rsidR="002E267B">
        <w:rPr>
          <w:sz w:val="24"/>
          <w:szCs w:val="24"/>
          <w:lang w:val="el-GR"/>
        </w:rPr>
        <w:t>υ</w:t>
      </w:r>
      <w:r w:rsidR="002E267B" w:rsidRPr="00CC696E">
        <w:rPr>
          <w:sz w:val="24"/>
          <w:szCs w:val="24"/>
          <w:lang w:val="el-GR"/>
        </w:rPr>
        <w:t xml:space="preserve"> συν το νέο στοιχείο</w:t>
      </w:r>
      <w:r w:rsidR="002E267B" w:rsidRPr="009071B6">
        <w:rPr>
          <w:sz w:val="24"/>
          <w:szCs w:val="24"/>
          <w:lang w:val="el-GR"/>
        </w:rPr>
        <w:t xml:space="preserve"> </w:t>
      </w:r>
      <w:r w:rsidR="002E267B" w:rsidRPr="00CC696E">
        <w:rPr>
          <w:sz w:val="24"/>
          <w:szCs w:val="24"/>
          <w:lang w:val="el-GR"/>
        </w:rPr>
        <w:t>είναι μικρότερο από το τρέχον στοιχείο</w:t>
      </w:r>
      <w:r w:rsidR="009071B6" w:rsidRPr="00CC696E">
        <w:rPr>
          <w:sz w:val="24"/>
          <w:szCs w:val="24"/>
          <w:lang w:val="el-GR"/>
        </w:rPr>
        <w:t>, τότε το νέο τοπικό μέγιστο είναι το στοιχείο αυτό, αλλίως το τοπικό μέγιστο είναι ίσο με το</w:t>
      </w:r>
      <w:r w:rsidR="009071B6">
        <w:rPr>
          <w:sz w:val="24"/>
          <w:szCs w:val="24"/>
          <w:lang w:val="el-GR"/>
        </w:rPr>
        <w:t xml:space="preserve"> </w:t>
      </w:r>
      <w:r w:rsidR="009071B6" w:rsidRPr="00CC696E">
        <w:rPr>
          <w:sz w:val="24"/>
          <w:szCs w:val="24"/>
          <w:lang w:val="el-GR"/>
        </w:rPr>
        <w:t>άθροισμα</w:t>
      </w:r>
      <w:r w:rsidR="009071B6">
        <w:rPr>
          <w:sz w:val="24"/>
          <w:szCs w:val="24"/>
          <w:lang w:val="el-GR"/>
        </w:rPr>
        <w:t xml:space="preserve"> </w:t>
      </w:r>
      <w:r w:rsidR="009071B6">
        <w:rPr>
          <w:sz w:val="24"/>
          <w:szCs w:val="24"/>
        </w:rPr>
        <w:t>S</w:t>
      </w:r>
      <w:r w:rsidR="009071B6" w:rsidRPr="00CC696E">
        <w:rPr>
          <w:sz w:val="24"/>
          <w:szCs w:val="24"/>
          <w:lang w:val="el-GR"/>
        </w:rPr>
        <w:t>. Στην</w:t>
      </w:r>
      <w:r w:rsidR="009071B6" w:rsidRPr="00BB6CD8">
        <w:rPr>
          <w:sz w:val="24"/>
          <w:szCs w:val="24"/>
          <w:lang w:val="el-GR"/>
        </w:rPr>
        <w:t xml:space="preserve"> </w:t>
      </w:r>
      <w:r w:rsidR="009071B6" w:rsidRPr="00CC696E">
        <w:rPr>
          <w:sz w:val="24"/>
          <w:szCs w:val="24"/>
          <w:lang w:val="el-GR"/>
        </w:rPr>
        <w:t>πρώτη</w:t>
      </w:r>
      <w:r w:rsidR="009071B6" w:rsidRPr="00BB6CD8">
        <w:rPr>
          <w:sz w:val="24"/>
          <w:szCs w:val="24"/>
          <w:lang w:val="el-GR"/>
        </w:rPr>
        <w:t xml:space="preserve"> </w:t>
      </w:r>
      <w:r w:rsidR="009071B6" w:rsidRPr="00CC696E">
        <w:rPr>
          <w:sz w:val="24"/>
          <w:szCs w:val="24"/>
          <w:lang w:val="el-GR"/>
        </w:rPr>
        <w:t>περίπτωση</w:t>
      </w:r>
      <w:r w:rsidR="009071B6" w:rsidRPr="00BB6CD8">
        <w:rPr>
          <w:sz w:val="24"/>
          <w:szCs w:val="24"/>
          <w:lang w:val="el-GR"/>
        </w:rPr>
        <w:t xml:space="preserve"> </w:t>
      </w:r>
      <w:r w:rsidR="009071B6" w:rsidRPr="00CC696E">
        <w:rPr>
          <w:sz w:val="24"/>
          <w:szCs w:val="24"/>
          <w:lang w:val="el-GR"/>
        </w:rPr>
        <w:t>ουσιαστικά</w:t>
      </w:r>
      <w:r w:rsidR="009071B6" w:rsidRPr="00BB6CD8">
        <w:rPr>
          <w:sz w:val="24"/>
          <w:szCs w:val="24"/>
          <w:lang w:val="el-GR"/>
        </w:rPr>
        <w:t xml:space="preserve"> </w:t>
      </w:r>
      <w:r w:rsidR="009071B6" w:rsidRPr="00CC696E">
        <w:rPr>
          <w:sz w:val="24"/>
          <w:szCs w:val="24"/>
          <w:lang w:val="el-GR"/>
        </w:rPr>
        <w:t>ξεκινάει</w:t>
      </w:r>
      <w:r w:rsidR="009071B6" w:rsidRPr="00BB6CD8">
        <w:rPr>
          <w:sz w:val="24"/>
          <w:szCs w:val="24"/>
          <w:lang w:val="el-GR"/>
        </w:rPr>
        <w:t xml:space="preserve"> </w:t>
      </w:r>
      <w:r w:rsidR="009071B6" w:rsidRPr="00CC696E">
        <w:rPr>
          <w:sz w:val="24"/>
          <w:szCs w:val="24"/>
          <w:lang w:val="el-GR"/>
        </w:rPr>
        <w:t>έναν</w:t>
      </w:r>
      <w:r w:rsidR="009071B6" w:rsidRPr="00BB6CD8">
        <w:rPr>
          <w:sz w:val="24"/>
          <w:szCs w:val="24"/>
          <w:lang w:val="el-GR"/>
        </w:rPr>
        <w:t xml:space="preserve"> </w:t>
      </w:r>
      <w:r w:rsidR="009071B6" w:rsidRPr="00CC696E">
        <w:rPr>
          <w:sz w:val="24"/>
          <w:szCs w:val="24"/>
          <w:lang w:val="el-GR"/>
        </w:rPr>
        <w:t>νέο</w:t>
      </w:r>
      <w:r w:rsidR="009071B6" w:rsidRPr="00BB6CD8">
        <w:rPr>
          <w:sz w:val="24"/>
          <w:szCs w:val="24"/>
          <w:lang w:val="el-GR"/>
        </w:rPr>
        <w:t xml:space="preserve"> </w:t>
      </w:r>
      <w:r w:rsidR="009071B6" w:rsidRPr="00CC696E">
        <w:rPr>
          <w:sz w:val="24"/>
          <w:szCs w:val="24"/>
          <w:lang w:val="el-GR"/>
        </w:rPr>
        <w:t>υποπίνακα</w:t>
      </w:r>
      <w:r w:rsidR="009071B6" w:rsidRPr="00BB6CD8">
        <w:rPr>
          <w:sz w:val="24"/>
          <w:szCs w:val="24"/>
          <w:lang w:val="el-GR"/>
        </w:rPr>
        <w:t xml:space="preserve"> </w:t>
      </w:r>
      <w:r w:rsidR="009071B6" w:rsidRPr="00CC696E">
        <w:rPr>
          <w:sz w:val="24"/>
          <w:szCs w:val="24"/>
          <w:lang w:val="el-GR"/>
        </w:rPr>
        <w:t>στο</w:t>
      </w:r>
      <w:r w:rsidR="009071B6" w:rsidRPr="00BB6CD8">
        <w:rPr>
          <w:sz w:val="24"/>
          <w:szCs w:val="24"/>
          <w:lang w:val="el-GR"/>
        </w:rPr>
        <w:t xml:space="preserve"> </w:t>
      </w:r>
      <w:r w:rsidR="009071B6" w:rsidRPr="00CC696E">
        <w:rPr>
          <w:sz w:val="24"/>
          <w:szCs w:val="24"/>
          <w:lang w:val="el-GR"/>
        </w:rPr>
        <w:t>συγκεκριμένο</w:t>
      </w:r>
      <w:r w:rsidR="009071B6" w:rsidRPr="00BB6CD8">
        <w:rPr>
          <w:sz w:val="24"/>
          <w:szCs w:val="24"/>
          <w:lang w:val="el-GR"/>
        </w:rPr>
        <w:t xml:space="preserve"> </w:t>
      </w:r>
      <w:r w:rsidR="009071B6" w:rsidRPr="00CC696E">
        <w:rPr>
          <w:sz w:val="24"/>
          <w:szCs w:val="24"/>
          <w:lang w:val="el-GR"/>
        </w:rPr>
        <w:t>στοιχείο</w:t>
      </w:r>
      <w:r w:rsidR="009071B6" w:rsidRPr="00BB6CD8">
        <w:rPr>
          <w:sz w:val="24"/>
          <w:szCs w:val="24"/>
          <w:lang w:val="el-GR"/>
        </w:rPr>
        <w:t>.</w:t>
      </w:r>
    </w:p>
    <w:p w14:paraId="73EAA8A0" w14:textId="36FEEEAA" w:rsidR="00CC696E" w:rsidRPr="009071B6" w:rsidRDefault="00CC696E" w:rsidP="003B4EB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 w:rsidRPr="009071B6">
        <w:rPr>
          <w:sz w:val="24"/>
          <w:szCs w:val="24"/>
          <w:lang w:val="el-GR"/>
        </w:rPr>
        <w:t xml:space="preserve">Στη συνέχεια συγκρίνει την τιμή του τοπικού μεγίστου με το ολικό μέγιστο κι αν </w:t>
      </w:r>
      <w:r w:rsidR="00234B0D" w:rsidRPr="009071B6">
        <w:rPr>
          <w:sz w:val="24"/>
          <w:szCs w:val="24"/>
          <w:lang w:val="el-GR"/>
        </w:rPr>
        <w:t xml:space="preserve">η τιμή του τοπικού μεγίστου είναι μεγαλύτερη από αυτή του ολικού, ενημερώνει αντίστοιχα την τιμή του </w:t>
      </w:r>
      <w:r w:rsidR="001852A6">
        <w:rPr>
          <w:sz w:val="24"/>
          <w:szCs w:val="24"/>
          <w:lang w:val="el-GR"/>
        </w:rPr>
        <w:t>ολικού</w:t>
      </w:r>
      <w:r w:rsidR="00234B0D" w:rsidRPr="009071B6">
        <w:rPr>
          <w:sz w:val="24"/>
          <w:szCs w:val="24"/>
          <w:lang w:val="el-GR"/>
        </w:rPr>
        <w:t xml:space="preserve"> μεγίστου.</w:t>
      </w:r>
    </w:p>
    <w:p w14:paraId="32B69911" w14:textId="77777777" w:rsidR="00234B0D" w:rsidRDefault="00234B0D" w:rsidP="00234B0D">
      <w:pPr>
        <w:ind w:left="360"/>
        <w:jc w:val="both"/>
        <w:rPr>
          <w:sz w:val="24"/>
          <w:szCs w:val="24"/>
          <w:lang w:val="el-GR"/>
        </w:rPr>
      </w:pPr>
    </w:p>
    <w:p w14:paraId="37D1478F" w14:textId="43216F1D" w:rsidR="001C7E70" w:rsidRDefault="001C7E70" w:rsidP="00234B0D">
      <w:pPr>
        <w:ind w:left="360"/>
        <w:jc w:val="both"/>
        <w:rPr>
          <w:rFonts w:cstheme="minorHAnsi"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Η</w:t>
      </w:r>
      <w:r w:rsidRPr="00D2629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μέθοδος</w:t>
      </w:r>
      <w:r w:rsidR="00D2629B" w:rsidRPr="00D2629B">
        <w:rPr>
          <w:sz w:val="24"/>
          <w:szCs w:val="24"/>
          <w:lang w:val="el-GR"/>
        </w:rPr>
        <w:t xml:space="preserve"> </w:t>
      </w:r>
      <w:r w:rsidRPr="00D2629B">
        <w:rPr>
          <w:sz w:val="24"/>
          <w:szCs w:val="24"/>
          <w:lang w:val="el-GR"/>
        </w:rPr>
        <w:t xml:space="preserve"> </w:t>
      </w:r>
      <w:r w:rsidRPr="00D77734">
        <w:rPr>
          <w:rFonts w:ascii="Courier New" w:hAnsi="Courier New" w:cs="Courier New"/>
          <w:sz w:val="24"/>
          <w:szCs w:val="24"/>
        </w:rPr>
        <w:t>public</w:t>
      </w:r>
      <w:r w:rsidRPr="00D2629B">
        <w:rPr>
          <w:rFonts w:ascii="Courier New" w:hAnsi="Courier New" w:cs="Courier New"/>
          <w:sz w:val="24"/>
          <w:szCs w:val="24"/>
          <w:lang w:val="el-GR"/>
        </w:rPr>
        <w:t xml:space="preserve"> </w:t>
      </w:r>
      <w:r w:rsidRPr="00D77734">
        <w:rPr>
          <w:rFonts w:ascii="Courier New" w:hAnsi="Courier New" w:cs="Courier New"/>
          <w:sz w:val="24"/>
          <w:szCs w:val="24"/>
        </w:rPr>
        <w:t>static</w:t>
      </w:r>
      <w:r w:rsidRPr="00D2629B">
        <w:rPr>
          <w:rFonts w:ascii="Courier New" w:hAnsi="Courier New" w:cs="Courier New"/>
          <w:sz w:val="24"/>
          <w:szCs w:val="24"/>
          <w:lang w:val="el-GR"/>
        </w:rPr>
        <w:t xml:space="preserve"> </w:t>
      </w:r>
      <w:r w:rsidRPr="00D77734">
        <w:rPr>
          <w:rFonts w:ascii="Courier New" w:hAnsi="Courier New" w:cs="Courier New"/>
          <w:sz w:val="24"/>
          <w:szCs w:val="24"/>
        </w:rPr>
        <w:t>int</w:t>
      </w:r>
      <w:r w:rsidRPr="00D2629B">
        <w:rPr>
          <w:rFonts w:ascii="Courier New" w:hAnsi="Courier New" w:cs="Courier New"/>
          <w:sz w:val="24"/>
          <w:szCs w:val="24"/>
          <w:lang w:val="el-GR"/>
        </w:rPr>
        <w:t xml:space="preserve"> </w:t>
      </w:r>
      <w:r w:rsidRPr="00D77734">
        <w:rPr>
          <w:rFonts w:ascii="Courier New" w:hAnsi="Courier New" w:cs="Courier New"/>
          <w:sz w:val="24"/>
          <w:szCs w:val="24"/>
        </w:rPr>
        <w:t>maxSumSubarrayNoRecursion</w:t>
      </w:r>
      <w:r w:rsidRPr="00D2629B">
        <w:rPr>
          <w:rFonts w:ascii="Courier New" w:hAnsi="Courier New" w:cs="Courier New"/>
          <w:sz w:val="24"/>
          <w:szCs w:val="24"/>
          <w:lang w:val="el-GR"/>
        </w:rPr>
        <w:t>(</w:t>
      </w:r>
      <w:r w:rsidRPr="00D77734">
        <w:rPr>
          <w:rFonts w:ascii="Courier New" w:hAnsi="Courier New" w:cs="Courier New"/>
          <w:sz w:val="24"/>
          <w:szCs w:val="24"/>
        </w:rPr>
        <w:t>int</w:t>
      </w:r>
      <w:r w:rsidRPr="00D2629B">
        <w:rPr>
          <w:rFonts w:ascii="Courier New" w:hAnsi="Courier New" w:cs="Courier New"/>
          <w:sz w:val="24"/>
          <w:szCs w:val="24"/>
          <w:lang w:val="el-GR"/>
        </w:rPr>
        <w:t xml:space="preserve">[] </w:t>
      </w:r>
      <w:r w:rsidRPr="00D77734">
        <w:rPr>
          <w:rFonts w:ascii="Courier New" w:hAnsi="Courier New" w:cs="Courier New"/>
          <w:sz w:val="24"/>
          <w:szCs w:val="24"/>
        </w:rPr>
        <w:t>array</w:t>
      </w:r>
      <w:r w:rsidRPr="00D2629B">
        <w:rPr>
          <w:rFonts w:ascii="Courier New" w:hAnsi="Courier New" w:cs="Courier New"/>
          <w:sz w:val="24"/>
          <w:szCs w:val="24"/>
          <w:lang w:val="el-GR"/>
        </w:rPr>
        <w:t>)</w:t>
      </w:r>
      <w:r w:rsidR="00D77734">
        <w:rPr>
          <w:rFonts w:cstheme="minorHAnsi"/>
          <w:sz w:val="24"/>
          <w:szCs w:val="24"/>
          <w:lang w:val="el-GR"/>
        </w:rPr>
        <w:t>λειτουργεί</w:t>
      </w:r>
      <w:r w:rsidR="00D77734" w:rsidRPr="00D2629B">
        <w:rPr>
          <w:rFonts w:cstheme="minorHAnsi"/>
          <w:sz w:val="24"/>
          <w:szCs w:val="24"/>
          <w:lang w:val="el-GR"/>
        </w:rPr>
        <w:t xml:space="preserve"> </w:t>
      </w:r>
      <w:r w:rsidR="00D2629B">
        <w:rPr>
          <w:rFonts w:cstheme="minorHAnsi"/>
          <w:sz w:val="24"/>
          <w:szCs w:val="24"/>
          <w:lang w:val="el-GR"/>
        </w:rPr>
        <w:t>με</w:t>
      </w:r>
      <w:r w:rsidR="00D2629B" w:rsidRPr="00D2629B">
        <w:rPr>
          <w:rFonts w:cstheme="minorHAnsi"/>
          <w:sz w:val="24"/>
          <w:szCs w:val="24"/>
          <w:lang w:val="el-GR"/>
        </w:rPr>
        <w:t xml:space="preserve"> </w:t>
      </w:r>
      <w:r w:rsidR="00D2629B">
        <w:rPr>
          <w:rFonts w:cstheme="minorHAnsi"/>
          <w:sz w:val="24"/>
          <w:szCs w:val="24"/>
          <w:lang w:val="el-GR"/>
        </w:rPr>
        <w:t>μή</w:t>
      </w:r>
      <w:r w:rsidR="00D2629B" w:rsidRPr="00D2629B">
        <w:rPr>
          <w:rFonts w:cstheme="minorHAnsi"/>
          <w:sz w:val="24"/>
          <w:szCs w:val="24"/>
          <w:lang w:val="el-GR"/>
        </w:rPr>
        <w:t xml:space="preserve"> </w:t>
      </w:r>
      <w:r w:rsidR="00D2629B">
        <w:rPr>
          <w:rFonts w:cstheme="minorHAnsi"/>
          <w:sz w:val="24"/>
          <w:szCs w:val="24"/>
          <w:lang w:val="el-GR"/>
        </w:rPr>
        <w:t>αναδρομικό τρόπο ως εξής:</w:t>
      </w:r>
    </w:p>
    <w:p w14:paraId="396963D5" w14:textId="1DD88AC8" w:rsidR="00934081" w:rsidRPr="00934081" w:rsidRDefault="000C1E82" w:rsidP="00D2629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Αρχικοποιεί το ολικό μέγιστο </w:t>
      </w:r>
      <w:r w:rsidR="00341862">
        <w:rPr>
          <w:sz w:val="24"/>
          <w:szCs w:val="24"/>
          <w:lang w:val="el-GR"/>
        </w:rPr>
        <w:t xml:space="preserve">στην τιμή </w:t>
      </w:r>
      <w:r w:rsidRPr="00BC63CA">
        <w:rPr>
          <w:rFonts w:ascii="Courier New" w:hAnsi="Courier New" w:cs="Courier New"/>
          <w:sz w:val="24"/>
          <w:szCs w:val="24"/>
          <w:lang w:val="el-GR"/>
        </w:rPr>
        <w:t>Integer.MIN_VALUE</w:t>
      </w:r>
      <w:r w:rsidR="00341862">
        <w:rPr>
          <w:rFonts w:ascii="Courier New" w:hAnsi="Courier New" w:cs="Courier New"/>
          <w:sz w:val="24"/>
          <w:szCs w:val="24"/>
          <w:lang w:val="el-GR"/>
        </w:rPr>
        <w:t xml:space="preserve"> και το </w:t>
      </w:r>
      <w:r w:rsidR="00341862">
        <w:rPr>
          <w:sz w:val="24"/>
          <w:szCs w:val="24"/>
          <w:lang w:val="el-GR"/>
        </w:rPr>
        <w:t>και το τοπικό στην τιμή</w:t>
      </w:r>
      <w:r w:rsidR="00341862">
        <w:rPr>
          <w:sz w:val="24"/>
          <w:szCs w:val="24"/>
          <w:lang w:val="el-GR"/>
        </w:rPr>
        <w:t xml:space="preserve"> του πρώτου στοιχείου του πίνακα (</w:t>
      </w:r>
      <w:r w:rsidR="00341862" w:rsidRPr="00341862">
        <w:rPr>
          <w:rFonts w:ascii="Courier New" w:hAnsi="Courier New" w:cs="Courier New"/>
          <w:sz w:val="24"/>
          <w:szCs w:val="24"/>
        </w:rPr>
        <w:t>array</w:t>
      </w:r>
      <w:r w:rsidR="00341862" w:rsidRPr="00341862">
        <w:rPr>
          <w:rFonts w:ascii="Courier New" w:hAnsi="Courier New" w:cs="Courier New"/>
          <w:sz w:val="24"/>
          <w:szCs w:val="24"/>
          <w:lang w:val="el-GR"/>
        </w:rPr>
        <w:t>[0</w:t>
      </w:r>
      <w:r w:rsidR="00404DB7" w:rsidRPr="00404DB7">
        <w:rPr>
          <w:rFonts w:ascii="Courier New" w:hAnsi="Courier New" w:cs="Courier New"/>
          <w:sz w:val="24"/>
          <w:szCs w:val="24"/>
          <w:lang w:val="el-GR"/>
        </w:rPr>
        <w:t>]</w:t>
      </w:r>
      <w:r w:rsidR="00404DB7" w:rsidRPr="00404DB7">
        <w:rPr>
          <w:rFonts w:cstheme="minorHAnsi"/>
          <w:sz w:val="24"/>
          <w:szCs w:val="24"/>
          <w:lang w:val="el-GR"/>
        </w:rPr>
        <w:t>).</w:t>
      </w:r>
    </w:p>
    <w:p w14:paraId="43CCBD7D" w14:textId="22154C53" w:rsidR="009071B6" w:rsidRPr="00BB6CD8" w:rsidRDefault="00BC63CA" w:rsidP="009071B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 </w:t>
      </w:r>
      <w:r w:rsidR="008C590D">
        <w:rPr>
          <w:rFonts w:cstheme="minorHAnsi"/>
          <w:sz w:val="24"/>
          <w:szCs w:val="24"/>
          <w:lang w:val="el-GR"/>
        </w:rPr>
        <w:t>Στη συνέχεια διατρέχοντας τον πίνακα, για κάθε θέση,</w:t>
      </w:r>
      <w:r w:rsidR="001E466D">
        <w:rPr>
          <w:rFonts w:cstheme="minorHAnsi"/>
          <w:sz w:val="24"/>
          <w:szCs w:val="24"/>
          <w:lang w:val="el-GR"/>
        </w:rPr>
        <w:t xml:space="preserve"> </w:t>
      </w:r>
      <w:r w:rsidR="009071B6">
        <w:rPr>
          <w:sz w:val="24"/>
          <w:szCs w:val="24"/>
          <w:lang w:val="el-GR"/>
        </w:rPr>
        <w:t>α</w:t>
      </w:r>
      <w:r w:rsidR="009071B6" w:rsidRPr="00CC696E">
        <w:rPr>
          <w:sz w:val="24"/>
          <w:szCs w:val="24"/>
          <w:lang w:val="el-GR"/>
        </w:rPr>
        <w:t>ν το</w:t>
      </w:r>
      <w:r w:rsidR="009071B6">
        <w:rPr>
          <w:sz w:val="24"/>
          <w:szCs w:val="24"/>
          <w:lang w:val="el-GR"/>
        </w:rPr>
        <w:t xml:space="preserve"> άθροισμα (έστω </w:t>
      </w:r>
      <w:r w:rsidR="009071B6">
        <w:rPr>
          <w:sz w:val="24"/>
          <w:szCs w:val="24"/>
        </w:rPr>
        <w:t>S</w:t>
      </w:r>
      <w:r w:rsidR="009071B6" w:rsidRPr="009071B6">
        <w:rPr>
          <w:sz w:val="24"/>
          <w:szCs w:val="24"/>
          <w:lang w:val="el-GR"/>
        </w:rPr>
        <w:t>)</w:t>
      </w:r>
      <w:r w:rsidR="009071B6" w:rsidRPr="00CC696E">
        <w:rPr>
          <w:sz w:val="24"/>
          <w:szCs w:val="24"/>
          <w:lang w:val="el-GR"/>
        </w:rPr>
        <w:t xml:space="preserve"> </w:t>
      </w:r>
      <w:r w:rsidR="009071B6">
        <w:rPr>
          <w:sz w:val="24"/>
          <w:szCs w:val="24"/>
          <w:lang w:val="el-GR"/>
        </w:rPr>
        <w:t xml:space="preserve">του </w:t>
      </w:r>
      <w:r w:rsidR="009071B6" w:rsidRPr="00CC696E">
        <w:rPr>
          <w:sz w:val="24"/>
          <w:szCs w:val="24"/>
          <w:lang w:val="el-GR"/>
        </w:rPr>
        <w:t>προηγούμενο</w:t>
      </w:r>
      <w:r w:rsidR="009071B6">
        <w:rPr>
          <w:sz w:val="24"/>
          <w:szCs w:val="24"/>
          <w:lang w:val="el-GR"/>
        </w:rPr>
        <w:t>υ</w:t>
      </w:r>
      <w:r w:rsidR="009071B6" w:rsidRPr="00CC696E">
        <w:rPr>
          <w:sz w:val="24"/>
          <w:szCs w:val="24"/>
          <w:lang w:val="el-GR"/>
        </w:rPr>
        <w:t xml:space="preserve"> τοπικό</w:t>
      </w:r>
      <w:r w:rsidR="009071B6">
        <w:rPr>
          <w:sz w:val="24"/>
          <w:szCs w:val="24"/>
          <w:lang w:val="el-GR"/>
        </w:rPr>
        <w:t>υ</w:t>
      </w:r>
      <w:r w:rsidR="009071B6" w:rsidRPr="00CC696E">
        <w:rPr>
          <w:sz w:val="24"/>
          <w:szCs w:val="24"/>
          <w:lang w:val="el-GR"/>
        </w:rPr>
        <w:t xml:space="preserve"> μέγιστο</w:t>
      </w:r>
      <w:r w:rsidR="009071B6">
        <w:rPr>
          <w:sz w:val="24"/>
          <w:szCs w:val="24"/>
          <w:lang w:val="el-GR"/>
        </w:rPr>
        <w:t>υ</w:t>
      </w:r>
      <w:r w:rsidR="009071B6" w:rsidRPr="00CC696E">
        <w:rPr>
          <w:sz w:val="24"/>
          <w:szCs w:val="24"/>
          <w:lang w:val="el-GR"/>
        </w:rPr>
        <w:t xml:space="preserve"> συν το νέο στοιχείο</w:t>
      </w:r>
      <w:r w:rsidR="009071B6" w:rsidRPr="009071B6">
        <w:rPr>
          <w:sz w:val="24"/>
          <w:szCs w:val="24"/>
          <w:lang w:val="el-GR"/>
        </w:rPr>
        <w:t xml:space="preserve"> </w:t>
      </w:r>
      <w:r w:rsidR="009071B6" w:rsidRPr="00CC696E">
        <w:rPr>
          <w:sz w:val="24"/>
          <w:szCs w:val="24"/>
          <w:lang w:val="el-GR"/>
        </w:rPr>
        <w:t>είναι μικρότερο από το τρέχον στοιχείο, τότε το νέο τοπικό μέγιστο είναι το στοιχείο αυτό, αλλίως το τοπικό μέγιστο είναι ίσο με το</w:t>
      </w:r>
      <w:r w:rsidR="009071B6">
        <w:rPr>
          <w:sz w:val="24"/>
          <w:szCs w:val="24"/>
          <w:lang w:val="el-GR"/>
        </w:rPr>
        <w:t xml:space="preserve"> </w:t>
      </w:r>
      <w:r w:rsidR="009071B6" w:rsidRPr="00CC696E">
        <w:rPr>
          <w:sz w:val="24"/>
          <w:szCs w:val="24"/>
          <w:lang w:val="el-GR"/>
        </w:rPr>
        <w:t>άθροισμα</w:t>
      </w:r>
      <w:r w:rsidR="009071B6">
        <w:rPr>
          <w:sz w:val="24"/>
          <w:szCs w:val="24"/>
          <w:lang w:val="el-GR"/>
        </w:rPr>
        <w:t xml:space="preserve"> </w:t>
      </w:r>
      <w:r w:rsidR="009071B6">
        <w:rPr>
          <w:sz w:val="24"/>
          <w:szCs w:val="24"/>
        </w:rPr>
        <w:t>S</w:t>
      </w:r>
      <w:r w:rsidR="009071B6" w:rsidRPr="00CC696E">
        <w:rPr>
          <w:sz w:val="24"/>
          <w:szCs w:val="24"/>
          <w:lang w:val="el-GR"/>
        </w:rPr>
        <w:t>. Στην</w:t>
      </w:r>
      <w:r w:rsidR="009071B6" w:rsidRPr="00BB6CD8">
        <w:rPr>
          <w:sz w:val="24"/>
          <w:szCs w:val="24"/>
          <w:lang w:val="el-GR"/>
        </w:rPr>
        <w:t xml:space="preserve"> </w:t>
      </w:r>
      <w:r w:rsidR="009071B6" w:rsidRPr="00CC696E">
        <w:rPr>
          <w:sz w:val="24"/>
          <w:szCs w:val="24"/>
          <w:lang w:val="el-GR"/>
        </w:rPr>
        <w:t>πρώτη</w:t>
      </w:r>
      <w:r w:rsidR="009071B6" w:rsidRPr="00BB6CD8">
        <w:rPr>
          <w:sz w:val="24"/>
          <w:szCs w:val="24"/>
          <w:lang w:val="el-GR"/>
        </w:rPr>
        <w:t xml:space="preserve"> </w:t>
      </w:r>
      <w:r w:rsidR="009071B6" w:rsidRPr="00CC696E">
        <w:rPr>
          <w:sz w:val="24"/>
          <w:szCs w:val="24"/>
          <w:lang w:val="el-GR"/>
        </w:rPr>
        <w:t>περίπτωση</w:t>
      </w:r>
      <w:r w:rsidR="009071B6" w:rsidRPr="00BB6CD8">
        <w:rPr>
          <w:sz w:val="24"/>
          <w:szCs w:val="24"/>
          <w:lang w:val="el-GR"/>
        </w:rPr>
        <w:t xml:space="preserve"> </w:t>
      </w:r>
      <w:r w:rsidR="009071B6" w:rsidRPr="00CC696E">
        <w:rPr>
          <w:sz w:val="24"/>
          <w:szCs w:val="24"/>
          <w:lang w:val="el-GR"/>
        </w:rPr>
        <w:t>ουσιαστικά</w:t>
      </w:r>
      <w:r w:rsidR="009071B6" w:rsidRPr="00BB6CD8">
        <w:rPr>
          <w:sz w:val="24"/>
          <w:szCs w:val="24"/>
          <w:lang w:val="el-GR"/>
        </w:rPr>
        <w:t xml:space="preserve"> </w:t>
      </w:r>
      <w:r w:rsidR="009071B6" w:rsidRPr="00CC696E">
        <w:rPr>
          <w:sz w:val="24"/>
          <w:szCs w:val="24"/>
          <w:lang w:val="el-GR"/>
        </w:rPr>
        <w:t>ξεκινάει</w:t>
      </w:r>
      <w:r w:rsidR="009071B6" w:rsidRPr="00BB6CD8">
        <w:rPr>
          <w:sz w:val="24"/>
          <w:szCs w:val="24"/>
          <w:lang w:val="el-GR"/>
        </w:rPr>
        <w:t xml:space="preserve"> </w:t>
      </w:r>
      <w:r w:rsidR="009071B6" w:rsidRPr="00CC696E">
        <w:rPr>
          <w:sz w:val="24"/>
          <w:szCs w:val="24"/>
          <w:lang w:val="el-GR"/>
        </w:rPr>
        <w:t>έναν</w:t>
      </w:r>
      <w:r w:rsidR="009071B6" w:rsidRPr="00BB6CD8">
        <w:rPr>
          <w:sz w:val="24"/>
          <w:szCs w:val="24"/>
          <w:lang w:val="el-GR"/>
        </w:rPr>
        <w:t xml:space="preserve"> </w:t>
      </w:r>
      <w:r w:rsidR="009071B6" w:rsidRPr="00CC696E">
        <w:rPr>
          <w:sz w:val="24"/>
          <w:szCs w:val="24"/>
          <w:lang w:val="el-GR"/>
        </w:rPr>
        <w:t>νέο</w:t>
      </w:r>
      <w:r w:rsidR="009071B6" w:rsidRPr="00BB6CD8">
        <w:rPr>
          <w:sz w:val="24"/>
          <w:szCs w:val="24"/>
          <w:lang w:val="el-GR"/>
        </w:rPr>
        <w:t xml:space="preserve"> </w:t>
      </w:r>
      <w:r w:rsidR="009071B6" w:rsidRPr="00CC696E">
        <w:rPr>
          <w:sz w:val="24"/>
          <w:szCs w:val="24"/>
          <w:lang w:val="el-GR"/>
        </w:rPr>
        <w:t>υποπίνακα</w:t>
      </w:r>
      <w:r w:rsidR="009071B6" w:rsidRPr="00BB6CD8">
        <w:rPr>
          <w:sz w:val="24"/>
          <w:szCs w:val="24"/>
          <w:lang w:val="el-GR"/>
        </w:rPr>
        <w:t xml:space="preserve"> </w:t>
      </w:r>
      <w:r w:rsidR="009071B6" w:rsidRPr="00CC696E">
        <w:rPr>
          <w:sz w:val="24"/>
          <w:szCs w:val="24"/>
          <w:lang w:val="el-GR"/>
        </w:rPr>
        <w:t>στο</w:t>
      </w:r>
      <w:r w:rsidR="009071B6" w:rsidRPr="00BB6CD8">
        <w:rPr>
          <w:sz w:val="24"/>
          <w:szCs w:val="24"/>
          <w:lang w:val="el-GR"/>
        </w:rPr>
        <w:t xml:space="preserve"> </w:t>
      </w:r>
      <w:r w:rsidR="009071B6" w:rsidRPr="00CC696E">
        <w:rPr>
          <w:sz w:val="24"/>
          <w:szCs w:val="24"/>
          <w:lang w:val="el-GR"/>
        </w:rPr>
        <w:t>συγκεκριμένο</w:t>
      </w:r>
      <w:r w:rsidR="009071B6" w:rsidRPr="00BB6CD8">
        <w:rPr>
          <w:sz w:val="24"/>
          <w:szCs w:val="24"/>
          <w:lang w:val="el-GR"/>
        </w:rPr>
        <w:t xml:space="preserve"> </w:t>
      </w:r>
      <w:r w:rsidR="009071B6" w:rsidRPr="00CC696E">
        <w:rPr>
          <w:sz w:val="24"/>
          <w:szCs w:val="24"/>
          <w:lang w:val="el-GR"/>
        </w:rPr>
        <w:t>στοιχείο</w:t>
      </w:r>
      <w:r w:rsidR="009071B6" w:rsidRPr="00BB6CD8">
        <w:rPr>
          <w:sz w:val="24"/>
          <w:szCs w:val="24"/>
          <w:lang w:val="el-GR"/>
        </w:rPr>
        <w:t>.</w:t>
      </w:r>
    </w:p>
    <w:p w14:paraId="331C03FF" w14:textId="00AA0867" w:rsidR="00D2629B" w:rsidRDefault="001852A6" w:rsidP="00D2629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Αν το τοπικό μέγιστο είναι μεγαλύτερο από το ολικό μέγιστο, ενημερώνει αντίστοιχα την τιμή του ολικού μεγίστου.</w:t>
      </w:r>
    </w:p>
    <w:p w14:paraId="28DE4DB8" w14:textId="17E200A3" w:rsidR="001852A6" w:rsidRDefault="001852A6" w:rsidP="00D2629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Τέλος επιστρέφει την τιμή του ολικού μεγίστου.</w:t>
      </w:r>
    </w:p>
    <w:p w14:paraId="18037360" w14:textId="77777777" w:rsidR="001852A6" w:rsidRDefault="001852A6" w:rsidP="001852A6">
      <w:pPr>
        <w:jc w:val="both"/>
        <w:rPr>
          <w:rFonts w:cstheme="minorHAnsi"/>
          <w:sz w:val="24"/>
          <w:szCs w:val="24"/>
          <w:lang w:val="el-GR"/>
        </w:rPr>
      </w:pPr>
    </w:p>
    <w:p w14:paraId="688EB486" w14:textId="60E9210B" w:rsidR="00114638" w:rsidRDefault="000A1A32" w:rsidP="001852A6">
      <w:pPr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Ακολουθεί ο πίνακας που δείχνει </w:t>
      </w:r>
      <w:r w:rsidR="000E68F3">
        <w:rPr>
          <w:rFonts w:cstheme="minorHAnsi"/>
          <w:sz w:val="24"/>
          <w:szCs w:val="24"/>
          <w:lang w:val="el-GR"/>
        </w:rPr>
        <w:t xml:space="preserve">τα </w:t>
      </w:r>
      <w:r w:rsidR="000E68F3">
        <w:rPr>
          <w:rFonts w:cstheme="minorHAnsi"/>
          <w:sz w:val="24"/>
          <w:szCs w:val="24"/>
        </w:rPr>
        <w:t>indexes</w:t>
      </w:r>
      <w:r w:rsidR="000E68F3" w:rsidRPr="000E68F3">
        <w:rPr>
          <w:rFonts w:cstheme="minorHAnsi"/>
          <w:sz w:val="24"/>
          <w:szCs w:val="24"/>
          <w:lang w:val="el-GR"/>
        </w:rPr>
        <w:t xml:space="preserve">, </w:t>
      </w:r>
      <w:r w:rsidR="000E68F3">
        <w:rPr>
          <w:rFonts w:cstheme="minorHAnsi"/>
          <w:sz w:val="24"/>
          <w:szCs w:val="24"/>
          <w:lang w:val="el-GR"/>
        </w:rPr>
        <w:t xml:space="preserve">τις τιμές του πίνακα, το τοπικό μέγιστο και το ολικό μέγιστο σε κάθε θέση. Ο πίνακας είναι ο ίδιος και για τις δύο μεθόδους. </w:t>
      </w:r>
    </w:p>
    <w:p w14:paraId="6AA588BF" w14:textId="77777777" w:rsidR="00114638" w:rsidRDefault="00114638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br w:type="page"/>
      </w:r>
    </w:p>
    <w:p w14:paraId="45E442F2" w14:textId="77777777" w:rsidR="001852A6" w:rsidRDefault="001852A6" w:rsidP="001852A6">
      <w:pPr>
        <w:jc w:val="both"/>
        <w:rPr>
          <w:rFonts w:cstheme="minorHAnsi"/>
          <w:sz w:val="24"/>
          <w:szCs w:val="24"/>
          <w:lang w:val="el-GR"/>
        </w:rPr>
      </w:pPr>
    </w:p>
    <w:p w14:paraId="5B9AF4CD" w14:textId="77777777" w:rsidR="000E68F3" w:rsidRDefault="000E68F3" w:rsidP="001852A6">
      <w:pPr>
        <w:jc w:val="both"/>
        <w:rPr>
          <w:rFonts w:cstheme="minorHAnsi"/>
          <w:sz w:val="24"/>
          <w:szCs w:val="24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851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A947D8" w14:paraId="7163E0B0" w14:textId="77777777" w:rsidTr="00A947D8">
        <w:tc>
          <w:tcPr>
            <w:tcW w:w="863" w:type="dxa"/>
          </w:tcPr>
          <w:p w14:paraId="03D9EC6D" w14:textId="035A7C8E" w:rsidR="00A947D8" w:rsidRPr="00A947D8" w:rsidRDefault="00A947D8" w:rsidP="00251F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Index</w:t>
            </w:r>
          </w:p>
        </w:tc>
        <w:tc>
          <w:tcPr>
            <w:tcW w:w="863" w:type="dxa"/>
          </w:tcPr>
          <w:p w14:paraId="5A4FC2D3" w14:textId="7AC8BB9A" w:rsidR="00A947D8" w:rsidRPr="0034607A" w:rsidRDefault="0034607A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40F1FF74" w14:textId="01D1FAC3" w:rsidR="00A947D8" w:rsidRPr="0034607A" w:rsidRDefault="0034607A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63" w:type="dxa"/>
          </w:tcPr>
          <w:p w14:paraId="1EE1E713" w14:textId="6F8DA909" w:rsidR="00A947D8" w:rsidRPr="0034607A" w:rsidRDefault="0034607A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63" w:type="dxa"/>
          </w:tcPr>
          <w:p w14:paraId="5B6A86E3" w14:textId="289A9FD5" w:rsidR="00A947D8" w:rsidRPr="0034607A" w:rsidRDefault="0034607A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63" w:type="dxa"/>
          </w:tcPr>
          <w:p w14:paraId="20C59B24" w14:textId="4EF2659A" w:rsidR="00A947D8" w:rsidRPr="0034607A" w:rsidRDefault="0034607A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63" w:type="dxa"/>
          </w:tcPr>
          <w:p w14:paraId="57DD8466" w14:textId="443099C4" w:rsidR="00A947D8" w:rsidRPr="0034607A" w:rsidRDefault="0034607A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63" w:type="dxa"/>
          </w:tcPr>
          <w:p w14:paraId="682D3277" w14:textId="1787BF5C" w:rsidR="00A947D8" w:rsidRPr="0034607A" w:rsidRDefault="0034607A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63" w:type="dxa"/>
          </w:tcPr>
          <w:p w14:paraId="28F5F146" w14:textId="4DC4E704" w:rsidR="00A947D8" w:rsidRPr="0034607A" w:rsidRDefault="0034607A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63" w:type="dxa"/>
          </w:tcPr>
          <w:p w14:paraId="7E35CF6F" w14:textId="15DF5FF2" w:rsidR="00A947D8" w:rsidRPr="0034607A" w:rsidRDefault="0034607A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A947D8" w14:paraId="0118A59D" w14:textId="77777777" w:rsidTr="00A947D8">
        <w:tc>
          <w:tcPr>
            <w:tcW w:w="863" w:type="dxa"/>
          </w:tcPr>
          <w:p w14:paraId="1FAFBA73" w14:textId="59849E63" w:rsidR="00114638" w:rsidRPr="00114638" w:rsidRDefault="00114638" w:rsidP="00251F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Array</w:t>
            </w:r>
          </w:p>
        </w:tc>
        <w:tc>
          <w:tcPr>
            <w:tcW w:w="863" w:type="dxa"/>
          </w:tcPr>
          <w:p w14:paraId="339080A8" w14:textId="35D50E5B" w:rsidR="00A947D8" w:rsidRPr="0034607A" w:rsidRDefault="0034607A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-2</w:t>
            </w:r>
          </w:p>
        </w:tc>
        <w:tc>
          <w:tcPr>
            <w:tcW w:w="863" w:type="dxa"/>
          </w:tcPr>
          <w:p w14:paraId="49A46D52" w14:textId="5BDB9458" w:rsidR="00A947D8" w:rsidRPr="0034607A" w:rsidRDefault="007F381B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63" w:type="dxa"/>
          </w:tcPr>
          <w:p w14:paraId="4402B6C9" w14:textId="098DA26D" w:rsidR="00A947D8" w:rsidRPr="0034607A" w:rsidRDefault="007F381B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-3</w:t>
            </w:r>
          </w:p>
        </w:tc>
        <w:tc>
          <w:tcPr>
            <w:tcW w:w="863" w:type="dxa"/>
          </w:tcPr>
          <w:p w14:paraId="372B0840" w14:textId="2D55239B" w:rsidR="00A947D8" w:rsidRPr="0034607A" w:rsidRDefault="007F381B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63" w:type="dxa"/>
          </w:tcPr>
          <w:p w14:paraId="08E840D1" w14:textId="46C307F4" w:rsidR="00A947D8" w:rsidRPr="0034607A" w:rsidRDefault="009A0F2A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863" w:type="dxa"/>
          </w:tcPr>
          <w:p w14:paraId="510B42EE" w14:textId="16C6B999" w:rsidR="00A947D8" w:rsidRPr="0034607A" w:rsidRDefault="009A0F2A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63" w:type="dxa"/>
          </w:tcPr>
          <w:p w14:paraId="3813765C" w14:textId="63A1EB2B" w:rsidR="00A947D8" w:rsidRPr="0034607A" w:rsidRDefault="009A0F2A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63" w:type="dxa"/>
          </w:tcPr>
          <w:p w14:paraId="5DB06F5A" w14:textId="689B3A43" w:rsidR="00A947D8" w:rsidRPr="009A0F2A" w:rsidRDefault="009A0F2A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-5</w:t>
            </w:r>
          </w:p>
        </w:tc>
        <w:tc>
          <w:tcPr>
            <w:tcW w:w="863" w:type="dxa"/>
          </w:tcPr>
          <w:p w14:paraId="54ACB7EB" w14:textId="2616FA87" w:rsidR="00A947D8" w:rsidRPr="009A0F2A" w:rsidRDefault="009A0F2A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A947D8" w14:paraId="5AD48153" w14:textId="77777777" w:rsidTr="00A947D8">
        <w:tc>
          <w:tcPr>
            <w:tcW w:w="863" w:type="dxa"/>
          </w:tcPr>
          <w:p w14:paraId="29963973" w14:textId="366708B8" w:rsidR="00A947D8" w:rsidRPr="00837C57" w:rsidRDefault="00837C57" w:rsidP="00251FB0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Τοπικό μέγιστο</w:t>
            </w:r>
          </w:p>
        </w:tc>
        <w:tc>
          <w:tcPr>
            <w:tcW w:w="863" w:type="dxa"/>
          </w:tcPr>
          <w:p w14:paraId="0326BA36" w14:textId="3FE1CAA6" w:rsidR="00A947D8" w:rsidRPr="009A0F2A" w:rsidRDefault="009A0F2A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-2</w:t>
            </w:r>
          </w:p>
        </w:tc>
        <w:tc>
          <w:tcPr>
            <w:tcW w:w="863" w:type="dxa"/>
          </w:tcPr>
          <w:p w14:paraId="7FC268E4" w14:textId="567C3E9F" w:rsidR="00A947D8" w:rsidRPr="00CA133A" w:rsidRDefault="00CA133A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63" w:type="dxa"/>
          </w:tcPr>
          <w:p w14:paraId="603EEF06" w14:textId="27A828ED" w:rsidR="00A947D8" w:rsidRPr="00920217" w:rsidRDefault="00920217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-2</w:t>
            </w:r>
          </w:p>
        </w:tc>
        <w:tc>
          <w:tcPr>
            <w:tcW w:w="863" w:type="dxa"/>
          </w:tcPr>
          <w:p w14:paraId="6964999C" w14:textId="7FD37769" w:rsidR="00A947D8" w:rsidRPr="003D2447" w:rsidRDefault="003D2447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63" w:type="dxa"/>
          </w:tcPr>
          <w:p w14:paraId="5365ED1B" w14:textId="7D8C80B1" w:rsidR="00A947D8" w:rsidRPr="003D2447" w:rsidRDefault="003D2447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63" w:type="dxa"/>
          </w:tcPr>
          <w:p w14:paraId="0846132F" w14:textId="167038B6" w:rsidR="00A947D8" w:rsidRPr="00AA7A60" w:rsidRDefault="00AA7A60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63" w:type="dxa"/>
          </w:tcPr>
          <w:p w14:paraId="035A948C" w14:textId="2AC1DB79" w:rsidR="00A947D8" w:rsidRPr="00AA7A60" w:rsidRDefault="00AA7A60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63" w:type="dxa"/>
          </w:tcPr>
          <w:p w14:paraId="45016140" w14:textId="5B2A67E7" w:rsidR="00A947D8" w:rsidRPr="00251FB0" w:rsidRDefault="00251FB0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63" w:type="dxa"/>
          </w:tcPr>
          <w:p w14:paraId="60FCBC66" w14:textId="45000046" w:rsidR="00A947D8" w:rsidRPr="00251FB0" w:rsidRDefault="00251FB0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A947D8" w14:paraId="339F2D7F" w14:textId="77777777" w:rsidTr="00A947D8">
        <w:tc>
          <w:tcPr>
            <w:tcW w:w="863" w:type="dxa"/>
          </w:tcPr>
          <w:p w14:paraId="2572390D" w14:textId="43E61E78" w:rsidR="00A947D8" w:rsidRPr="00837C57" w:rsidRDefault="00837C57" w:rsidP="00251FB0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Ολικό μέγιστο</w:t>
            </w:r>
          </w:p>
        </w:tc>
        <w:tc>
          <w:tcPr>
            <w:tcW w:w="863" w:type="dxa"/>
          </w:tcPr>
          <w:p w14:paraId="2A0370C8" w14:textId="235097A8" w:rsidR="00A947D8" w:rsidRPr="009A0F2A" w:rsidRDefault="009A0F2A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-2</w:t>
            </w:r>
          </w:p>
        </w:tc>
        <w:tc>
          <w:tcPr>
            <w:tcW w:w="863" w:type="dxa"/>
          </w:tcPr>
          <w:p w14:paraId="610A5FF4" w14:textId="70E474DA" w:rsidR="00A947D8" w:rsidRPr="00CA133A" w:rsidRDefault="00CA133A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63" w:type="dxa"/>
          </w:tcPr>
          <w:p w14:paraId="660FEF6D" w14:textId="7936DB25" w:rsidR="00A947D8" w:rsidRPr="00920217" w:rsidRDefault="00920217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63" w:type="dxa"/>
          </w:tcPr>
          <w:p w14:paraId="0C6115FF" w14:textId="6E98F8C5" w:rsidR="00A947D8" w:rsidRPr="003D2447" w:rsidRDefault="003D2447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63" w:type="dxa"/>
          </w:tcPr>
          <w:p w14:paraId="0395929C" w14:textId="1232127F" w:rsidR="00A947D8" w:rsidRPr="003D2447" w:rsidRDefault="003D2447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63" w:type="dxa"/>
          </w:tcPr>
          <w:p w14:paraId="1C261C47" w14:textId="6A3C6A2B" w:rsidR="00A947D8" w:rsidRPr="00AA7A60" w:rsidRDefault="00AA7A60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63" w:type="dxa"/>
          </w:tcPr>
          <w:p w14:paraId="7D178CB5" w14:textId="6A0D815A" w:rsidR="00A947D8" w:rsidRPr="00AA7A60" w:rsidRDefault="00AA7A60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63" w:type="dxa"/>
          </w:tcPr>
          <w:p w14:paraId="0B7DEF72" w14:textId="04E0F412" w:rsidR="00A947D8" w:rsidRPr="00251FB0" w:rsidRDefault="00251FB0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63" w:type="dxa"/>
          </w:tcPr>
          <w:p w14:paraId="7957AD45" w14:textId="5D182817" w:rsidR="00A947D8" w:rsidRPr="00251FB0" w:rsidRDefault="008D6AE6" w:rsidP="00251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</w:tbl>
    <w:p w14:paraId="508EAAEC" w14:textId="77777777" w:rsidR="000E68F3" w:rsidRDefault="000E68F3" w:rsidP="001852A6">
      <w:pPr>
        <w:jc w:val="both"/>
        <w:rPr>
          <w:rFonts w:cstheme="minorHAnsi"/>
          <w:sz w:val="24"/>
          <w:szCs w:val="24"/>
        </w:rPr>
      </w:pPr>
    </w:p>
    <w:p w14:paraId="01A46E98" w14:textId="7DF17DB9" w:rsidR="00697517" w:rsidRPr="000D701D" w:rsidRDefault="005C3645" w:rsidP="001852A6">
      <w:pPr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Και οι δύο υλοποιήσεις έχουν </w:t>
      </w:r>
      <w:r w:rsidR="000A0E07">
        <w:rPr>
          <w:rFonts w:cstheme="minorHAnsi"/>
          <w:sz w:val="24"/>
          <w:szCs w:val="24"/>
          <w:lang w:val="el-GR"/>
        </w:rPr>
        <w:t>χρονική πολυπλοκότητα</w:t>
      </w:r>
      <w:r w:rsidR="000D701D">
        <w:rPr>
          <w:rFonts w:cstheme="minorHAnsi"/>
          <w:sz w:val="24"/>
          <w:szCs w:val="24"/>
          <w:lang w:val="el-G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l-GR"/>
          </w:rPr>
          <m:t>O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l-G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l-GR"/>
              </w:rPr>
              <m:t>n</m:t>
            </m:r>
          </m:e>
        </m:d>
      </m:oMath>
      <w:r w:rsidR="000D701D" w:rsidRPr="000D701D">
        <w:rPr>
          <w:rFonts w:eastAsiaTheme="minorEastAsia" w:cstheme="minorHAnsi"/>
          <w:sz w:val="24"/>
          <w:szCs w:val="24"/>
          <w:lang w:val="el-GR"/>
        </w:rPr>
        <w:t xml:space="preserve">, </w:t>
      </w:r>
      <w:r w:rsidR="000D701D">
        <w:rPr>
          <w:rFonts w:eastAsiaTheme="minorEastAsia" w:cstheme="minorHAnsi"/>
          <w:sz w:val="24"/>
          <w:szCs w:val="24"/>
          <w:lang w:val="el-GR"/>
        </w:rPr>
        <w:t xml:space="preserve">καθώς μόνο η </w:t>
      </w:r>
      <w:r w:rsidR="000D701D">
        <w:rPr>
          <w:rFonts w:eastAsiaTheme="minorEastAsia" w:cstheme="minorHAnsi"/>
          <w:sz w:val="24"/>
          <w:szCs w:val="24"/>
        </w:rPr>
        <w:t>for</w:t>
      </w:r>
      <w:r w:rsidR="000D701D" w:rsidRPr="000D701D">
        <w:rPr>
          <w:rFonts w:eastAsiaTheme="minorEastAsia" w:cstheme="minorHAnsi"/>
          <w:sz w:val="24"/>
          <w:szCs w:val="24"/>
          <w:lang w:val="el-GR"/>
        </w:rPr>
        <w:t xml:space="preserve"> </w:t>
      </w:r>
      <w:r w:rsidR="000D701D">
        <w:rPr>
          <w:rFonts w:eastAsiaTheme="minorEastAsia" w:cstheme="minorHAnsi"/>
          <w:sz w:val="24"/>
          <w:szCs w:val="24"/>
          <w:lang w:val="el-GR"/>
        </w:rPr>
        <w:t xml:space="preserve">διατρέχει μία φορά ολόκληρο τον πίνακα, </w:t>
      </w:r>
      <w:r w:rsidR="000B24C8">
        <w:rPr>
          <w:rFonts w:eastAsiaTheme="minorEastAsia" w:cstheme="minorHAnsi"/>
          <w:sz w:val="24"/>
          <w:szCs w:val="24"/>
          <w:lang w:val="el-GR"/>
        </w:rPr>
        <w:t xml:space="preserve">ενώ όλες οι άλλες ενέργεις, είναι απλές πράξεις ή συγκρίσεις, με σταθερή χρονική πολυπλοκότητα. </w:t>
      </w:r>
    </w:p>
    <w:sectPr w:rsidR="00697517" w:rsidRPr="000D70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558C4"/>
    <w:multiLevelType w:val="hybridMultilevel"/>
    <w:tmpl w:val="BB7628B2"/>
    <w:lvl w:ilvl="0" w:tplc="5712AFD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43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80"/>
    <w:rsid w:val="00005380"/>
    <w:rsid w:val="000A0E07"/>
    <w:rsid w:val="000A1A32"/>
    <w:rsid w:val="000B24C8"/>
    <w:rsid w:val="000C1E82"/>
    <w:rsid w:val="000D701D"/>
    <w:rsid w:val="000E68F3"/>
    <w:rsid w:val="00114638"/>
    <w:rsid w:val="00114843"/>
    <w:rsid w:val="001852A6"/>
    <w:rsid w:val="001C7E70"/>
    <w:rsid w:val="001E466D"/>
    <w:rsid w:val="00234B0D"/>
    <w:rsid w:val="00251FB0"/>
    <w:rsid w:val="002E267B"/>
    <w:rsid w:val="00341862"/>
    <w:rsid w:val="0034607A"/>
    <w:rsid w:val="003544FF"/>
    <w:rsid w:val="003D2447"/>
    <w:rsid w:val="00400061"/>
    <w:rsid w:val="00404DB7"/>
    <w:rsid w:val="005C3645"/>
    <w:rsid w:val="00614C9F"/>
    <w:rsid w:val="00697517"/>
    <w:rsid w:val="006E7D76"/>
    <w:rsid w:val="007F381B"/>
    <w:rsid w:val="00801E5A"/>
    <w:rsid w:val="00837C57"/>
    <w:rsid w:val="00891A3F"/>
    <w:rsid w:val="008C2186"/>
    <w:rsid w:val="008C590D"/>
    <w:rsid w:val="008D6AE6"/>
    <w:rsid w:val="009071B6"/>
    <w:rsid w:val="00920217"/>
    <w:rsid w:val="00934081"/>
    <w:rsid w:val="0094315F"/>
    <w:rsid w:val="009A0F2A"/>
    <w:rsid w:val="009F7D5C"/>
    <w:rsid w:val="00A15B38"/>
    <w:rsid w:val="00A947D8"/>
    <w:rsid w:val="00AA7A60"/>
    <w:rsid w:val="00B94544"/>
    <w:rsid w:val="00BB5A70"/>
    <w:rsid w:val="00BB6CD8"/>
    <w:rsid w:val="00BC63CA"/>
    <w:rsid w:val="00C17116"/>
    <w:rsid w:val="00C2668E"/>
    <w:rsid w:val="00C43EE7"/>
    <w:rsid w:val="00C54F37"/>
    <w:rsid w:val="00C82842"/>
    <w:rsid w:val="00CA133A"/>
    <w:rsid w:val="00CC696E"/>
    <w:rsid w:val="00D0687F"/>
    <w:rsid w:val="00D2629B"/>
    <w:rsid w:val="00D77734"/>
    <w:rsid w:val="00EF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6D32"/>
  <w15:chartTrackingRefBased/>
  <w15:docId w15:val="{F04B65EF-407C-4CBD-B2E0-857EACBE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D76"/>
    <w:pPr>
      <w:ind w:left="720"/>
      <w:contextualSpacing/>
    </w:pPr>
  </w:style>
  <w:style w:type="table" w:styleId="TableGrid">
    <w:name w:val="Table Grid"/>
    <w:basedOn w:val="TableNormal"/>
    <w:uiPriority w:val="39"/>
    <w:rsid w:val="00A94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0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Charalampos Kontos</dc:creator>
  <cp:keywords/>
  <dc:description/>
  <cp:lastModifiedBy>Charalampos Kontos</cp:lastModifiedBy>
  <cp:revision>4</cp:revision>
  <cp:lastPrinted>2023-06-02T00:51:00Z</cp:lastPrinted>
  <dcterms:created xsi:type="dcterms:W3CDTF">2023-06-02T00:45:00Z</dcterms:created>
  <dcterms:modified xsi:type="dcterms:W3CDTF">2023-06-02T00:56:00Z</dcterms:modified>
</cp:coreProperties>
</file>