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160" w:after="0"/>
      </w:pPr>
      <w:r>
        <w:t xml:space="preserve"/>
      </w:r>
    </w:p>
    <w:p>
      <w:pPr>
        <w:spacing w:before="0" w:after="60"/>
        <w:jc w:val="center"/>
      </w:pPr>
      <w:r>
        <w:rPr>
          <w:rFonts w:ascii="Arial" w:cs="Arial" w:eastAsia="Arial" w:hAnsi="Arial"/>
          <w:b/>
          <w:bCs/>
          <w:color w:val="1A1A2E"/>
          <w:sz w:val="40"/>
          <w:szCs w:val="40"/>
        </w:rPr>
        <w:t xml:space="preserve">BUBBLE SPACETIME THEORY</w:t>
      </w:r>
    </w:p>
    <w:p>
      <w:pPr>
        <w:pBdr>
          <w:bottom w:val="single" w:color="2E4057" w:sz="4" w:space="1"/>
        </w:pBdr>
        <w:spacing w:before="300" w:after="300"/>
      </w:pPr>
      <w:r>
        <w:t xml:space="preserve"/>
      </w:r>
    </w:p>
    <w:p>
      <w:pPr>
        <w:spacing w:before="200" w:after="80"/>
        <w:jc w:val="center"/>
      </w:pPr>
      <w:r>
        <w:rPr>
          <w:rFonts w:ascii="Palatino Linotype" w:cs="Palatino Linotype" w:eastAsia="Palatino Linotype" w:hAnsi="Palatino Linotype"/>
          <w:b/>
          <w:bCs/>
          <w:color w:val="1A1A2E"/>
          <w:sz w:val="34"/>
          <w:szCs w:val="34"/>
        </w:rPr>
        <w:t xml:space="preserve">Physical Constants as Automorphic Forms:</w:t>
      </w:r>
    </w:p>
    <w:p>
      <w:pPr>
        <w:spacing w:before="0" w:after="80"/>
        <w:jc w:val="center"/>
      </w:pPr>
      <w:r>
        <w:rPr>
          <w:rFonts w:ascii="Palatino Linotype" w:cs="Palatino Linotype" w:eastAsia="Palatino Linotype" w:hAnsi="Palatino Linotype"/>
          <w:b/>
          <w:bCs/>
          <w:color w:val="2E4057"/>
          <w:sz w:val="28"/>
          <w:szCs w:val="28"/>
        </w:rPr>
        <w:t xml:space="preserve">The Holomorphic Discrete Series of SO₀(5,2),</w:t>
      </w:r>
    </w:p>
    <w:p>
      <w:pPr>
        <w:spacing w:before="0" w:after="200"/>
        <w:jc w:val="center"/>
      </w:pPr>
      <w:r>
        <w:rPr>
          <w:rFonts w:ascii="Palatino Linotype" w:cs="Palatino Linotype" w:eastAsia="Palatino Linotype" w:hAnsi="Palatino Linotype"/>
          <w:b/>
          <w:bCs/>
          <w:color w:val="2E4057"/>
          <w:sz w:val="28"/>
          <w:szCs w:val="28"/>
        </w:rPr>
        <w:t xml:space="preserve">the Two-Family Grammar, and the Modularity of BST</w:t>
      </w:r>
    </w:p>
    <w:p>
      <w:pPr>
        <w:spacing w:before="0" w:after="360"/>
        <w:jc w:val="center"/>
      </w:pPr>
      <w:r>
        <w:rPr>
          <w:rFonts w:ascii="Palatino Linotype" w:cs="Palatino Linotype" w:eastAsia="Palatino Linotype" w:hAnsi="Palatino Linotype"/>
          <w:i/>
          <w:iCs/>
          <w:color w:val="4A5568"/>
          <w:sz w:val="22"/>
          <w:szCs w:val="22"/>
        </w:rPr>
        <w:t xml:space="preserve">The best surface, the best operation, the constraint. We follow Wiles.</w:t>
      </w:r>
    </w:p>
    <w:p>
      <w:pPr>
        <w:spacing w:before="0" w:after="80"/>
        <w:jc w:val="center"/>
      </w:pPr>
      <w:r>
        <w:rPr>
          <w:rFonts w:ascii="Arial" w:cs="Arial" w:eastAsia="Arial" w:hAnsi="Arial"/>
          <w:b/>
          <w:bCs/>
          <w:color w:val="2E4057"/>
          <w:sz w:val="24"/>
          <w:szCs w:val="24"/>
        </w:rPr>
        <w:t xml:space="preserve">Casey Koons</w:t>
      </w:r>
    </w:p>
    <w:p>
      <w:pPr>
        <w:spacing w:before="0" w:after="360"/>
        <w:jc w:val="center"/>
      </w:pPr>
      <w:r>
        <w:rPr>
          <w:rFonts w:ascii="Arial" w:cs="Arial" w:eastAsia="Arial" w:hAnsi="Arial"/>
          <w:color w:val="4A5568"/>
          <w:sz w:val="20"/>
          <w:szCs w:val="20"/>
        </w:rPr>
        <w:t xml:space="preserve">Independent Research  |  March 2026</w:t>
      </w:r>
    </w:p>
    <w:p>
      <w:pPr>
        <w:pBdr>
          <w:bottom w:val="single" w:color="2E4057" w:sz="4" w:space="1"/>
        </w:pBdr>
        <w:spacing w:before="300" w:after="300"/>
      </w:pPr>
      <w:r>
        <w:t xml:space="preserve"/>
      </w:r>
    </w:p>
    <w:p>
      <w:pPr>
        <w:spacing w:before="160" w:after="0"/>
      </w:pPr>
      <w:r>
        <w:t xml:space="preserve"/>
      </w:r>
    </w:p>
    <w:p>
      <w:pPr>
        <w:spacing w:before="0" w:after="100"/>
      </w:pPr>
      <w:r>
        <w:rPr>
          <w:rFonts w:ascii="Arial" w:cs="Arial" w:eastAsia="Arial" w:hAnsi="Arial"/>
          <w:b/>
          <w:bCs/>
          <w:color w:val="1A1A2E"/>
          <w:sz w:val="26"/>
          <w:szCs w:val="26"/>
        </w:rPr>
        <w:t xml:space="preserve">Abstract</w:t>
      </w:r>
    </w:p>
    <w:p>
      <w:pPr>
        <w:spacing w:before="0" w:after="240"/>
        <w:ind w:left="360" w:right="360"/>
      </w:pPr>
      <w:r>
        <w:rPr>
          <w:rFonts w:ascii="Palatino Linotype" w:cs="Palatino Linotype" w:eastAsia="Palatino Linotype" w:hAnsi="Palatino Linotype"/>
          <w:i/>
          <w:iCs/>
          <w:color w:val="1A1A2E"/>
          <w:sz w:val="20"/>
          <w:szCs w:val="20"/>
        </w:rPr>
        <w:t xml:space="preserve">Andrew Wiles proved Fermat's Last Theorem by establishing that every rational elliptic curve is modular — that its L-function equals the L-function of a weight-2 modular form. The proof was not about Fermat. It was about a correspondence between two mathematical objects that were being studied in separate departments. We establish an analogous correspondence for the physical constants of nature. In Bubble Spacetime Theory, each physical constant α^n is identified as the special value of an automorphic L-function L(π_n, s), where π_n is a holomorphic discrete series representation of SO₀(5,2) of weight n. The allowed weights form two families: n = k×6 (matter) and n = k×7 (vacuum), with k = 2^j, j = 0,1,2,3. These are precisely the weights of sections of two natural line bundles over the Type IV Cartan domain D⁵ᵢᵥ = SO₀(5,2)/[SO(5)×SO(2)]: the anticanonical bundle K⁻¹ (weight nC+1 = 6) and its S¹-twisted version K⁻¹⊗χ_{S¹} (weight nC+2 = 7). The forbidden exponents — those not of either family form — correspond to weights for which no holomorphic discrete series representation exists given this line bundle structure: a theorem, not an observation. The cosmological constant Λ = α⁵⁶ is identified as the special value L(1/2, π₅₆), connecting the open dark energy problem to a specific computation in the representation theory of SO₀(5,2). The power-of-2 multiplier k = 2^j is explained by the theta correspondence between O(5,2) and Sp(2k): the tensor product structure of the Weil representation forces exactly this family. The correspondence was first glimpsed in the construction of elliptic curve cryptographic systems, where the recognition that the best surface under constraint is a modular form led directly to the present framework. We follow Wiles.</w:t>
      </w:r>
    </w:p>
    <w:p>
      <w:pPr>
        <w:pBdr>
          <w:bottom w:val="single" w:color="2E4057" w:sz="4" w:space="1"/>
        </w:pBdr>
        <w:spacing w:before="300" w:after="300"/>
      </w:pPr>
      <w:r>
        <w:t xml:space="preserve"/>
      </w:r>
    </w:p>
    <w:p>
      <w:pPr>
        <w:spacing w:before="160" w:after="0"/>
      </w:pPr>
      <w:r>
        <w:t xml:space="preserve"/>
      </w:r>
    </w:p>
    <w:p>
      <w:pPr>
        <w:pStyle w:val="Heading1"/>
        <w:pBdr>
          <w:bottom w:val="single" w:color="2E4057" w:sz="6" w:space="4"/>
        </w:pBdr>
        <w:spacing w:before="560" w:after="220"/>
      </w:pPr>
      <w:r>
        <w:rPr>
          <w:rFonts w:ascii="Arial" w:cs="Arial" w:eastAsia="Arial" w:hAnsi="Arial"/>
          <w:b/>
          <w:bCs/>
          <w:color w:val="1A1A2E"/>
          <w:sz w:val="30"/>
          <w:szCs w:val="30"/>
        </w:rPr>
        <w:t xml:space="preserve">1.  Introduction: The Same Proof, Larger Domain</w:t>
      </w:r>
    </w:p>
    <w:p>
      <w:pPr>
        <w:spacing w:before="120" w:after="180" w:line="280" w:lineRule="auto"/>
      </w:pPr>
      <w:r>
        <w:rPr>
          <w:rFonts w:ascii="Palatino Linotype" w:cs="Palatino Linotype" w:eastAsia="Palatino Linotype" w:hAnsi="Palatino Linotype"/>
          <w:sz w:val="22"/>
          <w:szCs w:val="22"/>
        </w:rPr>
        <w:t xml:space="preserve">In 1993, Andrew Wiles announced a proof of Fermat's Last Theorem. The proof did not proceed by elementary number theory. It proceeded by establishing that a certain class of mathematical objects — rational elliptic curves — were secretly the same as another class of objects — modular forms — that had been studied independently for a century. The two communities had been working on different descriptions of the same thing. The correspondence, once established, resolved a problem that had been open for three hundred and fifty years.</w:t>
      </w:r>
    </w:p>
    <w:p>
      <w:pPr>
        <w:spacing w:before="120" w:after="180" w:line="280" w:lineRule="auto"/>
      </w:pPr>
      <w:r>
        <w:rPr>
          <w:rFonts w:ascii="Palatino Linotype" w:cs="Palatino Linotype" w:eastAsia="Palatino Linotype" w:hAnsi="Palatino Linotype"/>
          <w:sz w:val="22"/>
          <w:szCs w:val="22"/>
        </w:rPr>
        <w:t xml:space="preserve">The situation in fundamental physics is structurally identical.</w:t>
      </w:r>
    </w:p>
    <w:p>
      <w:pPr>
        <w:spacing w:before="120" w:after="180" w:line="280" w:lineRule="auto"/>
      </w:pPr>
      <w:r>
        <w:rPr>
          <w:rFonts w:ascii="Palatino Linotype" w:cs="Palatino Linotype" w:eastAsia="Palatino Linotype" w:hAnsi="Palatino Linotype"/>
          <w:sz w:val="22"/>
          <w:szCs w:val="22"/>
        </w:rPr>
        <w:t xml:space="preserve">The Standard Model contains approximately twenty free parameters — coupling constants, mass ratios, mixing angles — whose values are measured but not explained. Among them the fine structure constant α ≈ 1/137 is the most famous: Richard Feynman called it a mystery that all good theoretical physicists put on their wall and worry about. These numbers are known with extraordinary precision. They have no theoretical home.</w:t>
      </w:r>
    </w:p>
    <w:p>
      <w:pPr>
        <w:spacing w:before="120" w:after="180" w:line="280" w:lineRule="auto"/>
      </w:pPr>
      <w:r>
        <w:rPr>
          <w:rFonts w:ascii="Palatino Linotype" w:cs="Palatino Linotype" w:eastAsia="Palatino Linotype" w:hAnsi="Palatino Linotype"/>
          <w:sz w:val="22"/>
          <w:szCs w:val="22"/>
        </w:rPr>
        <w:t xml:space="preserve">Bubble Spacetime Theory proposes that they do have a theoretical home — and that the home is the representation theory of a specific Lie group. The physical constants are not arbitrary. They are the special values of automorphic L-functions associated with holomorphic discrete series representations of SO₀(5,2). The two-family grammar observed in the BST constant spectrum — all exponents of the form k×6 or k×7 with k a power of 2 — is not a numerical pattern. It is the weight spectrum of two specific line bundles over the bounded symmetric domain D⁵ᵢᵥ.</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claim: each physical constant α^n in BST is a holomorphic section of a natural line bundle over D⁵ᵢᵥ. The allowed exponents are the weights of those sections. The forbidden exponents are weights for which no such section exists. The cosmological constant is a special value of an automorphic L-function. We follow Wiles.</w:t>
      </w:r>
    </w:p>
    <w:p>
      <w:pPr>
        <w:spacing w:before="120" w:after="180" w:line="280" w:lineRule="auto"/>
      </w:pPr>
      <w:r>
        <w:rPr>
          <w:rFonts w:ascii="Palatino Linotype" w:cs="Palatino Linotype" w:eastAsia="Palatino Linotype" w:hAnsi="Palatino Linotype"/>
          <w:sz w:val="22"/>
          <w:szCs w:val="22"/>
        </w:rPr>
        <w:t xml:space="preserve">The method is not new. Wiles used it for elliptic curves. The present paper uses it for the constants of nature. The objects are different. The correspondence is the same kind of thing.</w:t>
      </w:r>
    </w:p>
    <w:p>
      <w:pPr>
        <w:pStyle w:val="Heading2"/>
        <w:spacing w:before="360" w:after="160"/>
      </w:pPr>
      <w:r>
        <w:rPr>
          <w:rFonts w:ascii="Arial" w:cs="Arial" w:eastAsia="Arial" w:hAnsi="Arial"/>
          <w:b/>
          <w:bCs/>
          <w:color w:val="2E4057"/>
          <w:sz w:val="25"/>
          <w:szCs w:val="25"/>
        </w:rPr>
        <w:t xml:space="preserve">1.1  Background: Elliptic Curve Cryptography as the First Glimpse</w:t>
      </w:r>
    </w:p>
    <w:p>
      <w:pPr>
        <w:spacing w:before="120" w:after="180" w:line="280" w:lineRule="auto"/>
      </w:pPr>
      <w:r>
        <w:rPr>
          <w:rFonts w:ascii="Palatino Linotype" w:cs="Palatino Linotype" w:eastAsia="Palatino Linotype" w:hAnsi="Palatino Linotype"/>
          <w:sz w:val="22"/>
          <w:szCs w:val="22"/>
        </w:rPr>
        <w:t xml:space="preserve">The author's background in the construction of open-source elliptic curve cryptographic systems provided the initial geometric intuition for this framework. In elliptic curve cryptography, security rests on a simple observation: the best surface for a cryptographic group law is an elliptic curve, the best operation is point addition, and the relevant constraint is the discriminant condition that makes the curve nonsingular. Given these three elements, the security guarantees hold for all valid curves in the family — the user selects a specific curve, the mathematics works universally.</w:t>
      </w:r>
    </w:p>
    <w:p>
      <w:pPr>
        <w:spacing w:before="120" w:after="180" w:line="280" w:lineRule="auto"/>
      </w:pPr>
      <w:r>
        <w:rPr>
          <w:rFonts w:ascii="Palatino Linotype" w:cs="Palatino Linotype" w:eastAsia="Palatino Linotype" w:hAnsi="Palatino Linotype"/>
          <w:sz w:val="22"/>
          <w:szCs w:val="22"/>
        </w:rPr>
        <w:t xml:space="preserve">The recognition that this structure — best surface, best operation, constraint — is precisely the structure of a modular form led directly to the present framework. If elliptic curves over finite fields are the best surfaces for discrete cryptographic groups, what is the best surface for the continuous group structure underlying the physical constants? The answer is D⁵ᵢᵥ. The operation is contact commitment. The constraint is C = 137.</w:t>
      </w:r>
    </w:p>
    <w:p>
      <w:pPr>
        <w:pBdr>
          <w:left w:val="thick" w:color="0D6E6E" w:sz="16" w:space="12"/>
        </w:pBdr>
        <w:shd w:fill="F0F8F8" w:val="clear"/>
        <w:spacing w:before="200" w:after="200"/>
        <w:ind w:left="520" w:right="520"/>
      </w:pPr>
      <w:r>
        <w:rPr>
          <w:rFonts w:ascii="Palatino Linotype" w:cs="Palatino Linotype" w:eastAsia="Palatino Linotype" w:hAnsi="Palatino Linotype"/>
          <w:i/>
          <w:iCs/>
          <w:color w:val="1A1A2E"/>
          <w:sz w:val="22"/>
          <w:szCs w:val="22"/>
        </w:rPr>
        <w:t xml:space="preserve">Elliptic curve cryptography demonstrated that geometry under constraint produces universal arithmetic guarantees. BST is the same observation applied to the geometry of spacetime itself. The constants of nature are universal because they are properties of the family — of D⁵ᵢᵥ and its line bundles — not of any particular realization.</w:t>
      </w:r>
    </w:p>
    <w:p>
      <w:pPr>
        <w:pStyle w:val="Heading2"/>
        <w:spacing w:before="360" w:after="160"/>
      </w:pPr>
      <w:r>
        <w:rPr>
          <w:rFonts w:ascii="Arial" w:cs="Arial" w:eastAsia="Arial" w:hAnsi="Arial"/>
          <w:b/>
          <w:bCs/>
          <w:color w:val="2E4057"/>
          <w:sz w:val="25"/>
          <w:szCs w:val="25"/>
        </w:rPr>
        <w:t xml:space="preserve">1.2  The Wiles Analogy in Full</w:t>
      </w:r>
    </w:p>
    <w:p>
      <w:pPr>
        <w:spacing w:before="120" w:after="180" w:line="280" w:lineRule="auto"/>
      </w:pPr>
      <w:r>
        <w:rPr>
          <w:rFonts w:ascii="Palatino Linotype" w:cs="Palatino Linotype" w:eastAsia="Palatino Linotype" w:hAnsi="Palatino Linotype"/>
          <w:sz w:val="22"/>
          <w:szCs w:val="22"/>
        </w:rPr>
        <w:t xml:space="preserve">The complete analogy between the Wiles proof and the present framework is displayed in the following table. Each row identifies a structural element and its counterpart in both settings.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Structure</w:t>
            </w:r>
          </w:p>
        </w:tc>
        <w:tc>
          <w:tcPr>
            <w:tcW w:type="dxa" w:w="348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Elliptic Curve Cryptography / Wiles</w:t>
            </w:r>
          </w:p>
        </w:tc>
        <w:tc>
          <w:tcPr>
            <w:tcW w:type="dxa" w:w="368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Bubble Spacetime Theory</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surface</w:t>
            </w:r>
          </w:p>
        </w:tc>
        <w:tc>
          <w:tcPr>
            <w:tcW w:type="dxa" w:w="34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Elliptic curve E: y² = x³ + ax + b</w:t>
            </w:r>
          </w:p>
        </w:tc>
        <w:tc>
          <w:tcPr>
            <w:tcW w:type="dxa" w:w="36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Bounded symmetric domain D⁵ᵢᵥ = SO₀(5,2)/[SO(5)×SO(2)]</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operation</w:t>
            </w:r>
          </w:p>
        </w:tc>
        <w:tc>
          <w:tcPr>
            <w:tcW w:type="dxa" w:w="34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Group law: point addition on E</w:t>
            </w:r>
          </w:p>
        </w:tc>
        <w:tc>
          <w:tcPr>
            <w:tcW w:type="dxa" w:w="36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Contact commitment: appending to the log</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constraint</w:t>
            </w:r>
          </w:p>
        </w:tc>
        <w:tc>
          <w:tcPr>
            <w:tcW w:type="dxa" w:w="34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Discriminant Δ ≠ 0 — curve is nonsingular</w:t>
            </w:r>
          </w:p>
        </w:tc>
        <w:tc>
          <w:tcPr>
            <w:tcW w:type="dxa" w:w="36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 = 137 — channel capacity, first Chern class of K⁻¹</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family</w:t>
            </w:r>
          </w:p>
        </w:tc>
        <w:tc>
          <w:tcPr>
            <w:tcW w:type="dxa" w:w="34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Curves over finite fields F_p, user selects p</w:t>
            </w:r>
          </w:p>
        </w:tc>
        <w:tc>
          <w:tcPr>
            <w:tcW w:type="dxa" w:w="36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Line bundles (K⁻¹)^k and (K⁻¹⊗χ_{S¹})^k, k = 2^j</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modular object</w:t>
            </w:r>
          </w:p>
        </w:tc>
        <w:tc>
          <w:tcPr>
            <w:tcW w:type="dxa" w:w="34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Weight-2 modular form f(τ) on ℍ/Γ₀(N)</w:t>
            </w:r>
          </w:p>
        </w:tc>
        <w:tc>
          <w:tcPr>
            <w:tcW w:type="dxa" w:w="36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Holomorphic discrete series π_n of SO₀(5,2), weight n</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bridge</w:t>
            </w:r>
          </w:p>
        </w:tc>
        <w:tc>
          <w:tcPr>
            <w:tcW w:type="dxa" w:w="34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Modularity theorem: L(E,s) = L(f,s)</w:t>
            </w:r>
          </w:p>
        </w:tc>
        <w:tc>
          <w:tcPr>
            <w:tcW w:type="dxa" w:w="36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BST-Langlands: α^n = special value of L(π_n, s)</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hard problem</w:t>
            </w:r>
          </w:p>
        </w:tc>
        <w:tc>
          <w:tcPr>
            <w:tcW w:type="dxa" w:w="34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Discrete logarithm in E(F_p)</w:t>
            </w:r>
          </w:p>
        </w:tc>
        <w:tc>
          <w:tcPr>
            <w:tcW w:type="dxa" w:w="36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Computing L(1/2, π₅₆) — the cosmological constant</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universal result</w:t>
            </w:r>
          </w:p>
        </w:tc>
        <w:tc>
          <w:tcPr>
            <w:tcW w:type="dxa" w:w="34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Security holds for all valid curves</w:t>
            </w:r>
          </w:p>
        </w:tc>
        <w:tc>
          <w:tcPr>
            <w:tcW w:type="dxa" w:w="36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Physics holds for all k = 2^j — constants are universal</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What Wiles proved</w:t>
            </w:r>
          </w:p>
        </w:tc>
        <w:tc>
          <w:tcPr>
            <w:tcW w:type="dxa" w:w="34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Every rational elliptic curve is modular</w:t>
            </w:r>
          </w:p>
        </w:tc>
        <w:tc>
          <w:tcPr>
            <w:tcW w:type="dxa" w:w="368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Every BST constant is automorphic (this paper)</w:t>
            </w:r>
          </w:p>
        </w:tc>
      </w:tr>
    </w:tbl>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The bottom row is the claim of this paper. Wiles proved that every rational elliptic curve is modular. The present paper proves that every BST constant is automorphic — that it corresponds to a holomorphic discrete series representation of SO₀(5,2) of the appropriate weight. The proof method follows the same logical structure: identify the correct symmetric domain, identify the correct line bundles, show that the allowed weights are exactly the weights of sections of those bundles, show that the forbidden weights fail the relevant conditions.</w:t>
      </w:r>
    </w:p>
    <w:p>
      <w:pPr>
        <w:pStyle w:val="Heading1"/>
        <w:pBdr>
          <w:bottom w:val="single" w:color="2E4057" w:sz="6" w:space="4"/>
        </w:pBdr>
        <w:spacing w:before="560" w:after="220"/>
      </w:pPr>
      <w:r>
        <w:rPr>
          <w:rFonts w:ascii="Arial" w:cs="Arial" w:eastAsia="Arial" w:hAnsi="Arial"/>
          <w:b/>
          <w:bCs/>
          <w:color w:val="1A1A2E"/>
          <w:sz w:val="30"/>
          <w:szCs w:val="30"/>
        </w:rPr>
        <w:t xml:space="preserve">2.  The Domain: D⁵ᵢᵥ as Bounded Symmetric Domain</w:t>
      </w:r>
    </w:p>
    <w:p>
      <w:pPr>
        <w:pStyle w:val="Heading2"/>
        <w:spacing w:before="360" w:after="160"/>
      </w:pPr>
      <w:r>
        <w:rPr>
          <w:rFonts w:ascii="Arial" w:cs="Arial" w:eastAsia="Arial" w:hAnsi="Arial"/>
          <w:b/>
          <w:bCs/>
          <w:color w:val="2E4057"/>
          <w:sz w:val="25"/>
          <w:szCs w:val="25"/>
        </w:rPr>
        <w:t xml:space="preserve">2.1  Construction</w:t>
      </w:r>
    </w:p>
    <w:p>
      <w:pPr>
        <w:spacing w:before="120" w:after="180" w:line="280" w:lineRule="auto"/>
      </w:pPr>
      <w:r>
        <w:rPr>
          <w:rFonts w:ascii="Palatino Linotype" w:cs="Palatino Linotype" w:eastAsia="Palatino Linotype" w:hAnsi="Palatino Linotype"/>
          <w:sz w:val="22"/>
          <w:szCs w:val="22"/>
        </w:rPr>
        <w:t xml:space="preserve">The Type IV Cartan domain of dimension n is defined as:</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D^n_IV  =  { z ∈ Cⁿ  :  |zᵀz| &lt; 1,  I − zz* ≫ 0 }</w:t>
      </w:r>
      <w:r>
        <w:rPr>
          <w:rFonts w:ascii="Palatino Linotype" w:cs="Palatino Linotype" w:eastAsia="Palatino Linotype" w:hAnsi="Palatino Linotype"/>
          <w:i/>
          <w:iCs/>
          <w:color w:val="4A5568"/>
          <w:sz w:val="19"/>
          <w:szCs w:val="19"/>
        </w:rPr>
        <w:t xml:space="preserve">     (1)</w:t>
      </w:r>
    </w:p>
    <w:p>
      <w:pPr>
        <w:spacing w:before="120" w:after="180" w:line="280" w:lineRule="auto"/>
      </w:pPr>
      <w:r>
        <w:rPr>
          <w:rFonts w:ascii="Palatino Linotype" w:cs="Palatino Linotype" w:eastAsia="Palatino Linotype" w:hAnsi="Palatino Linotype"/>
          <w:sz w:val="22"/>
          <w:szCs w:val="22"/>
        </w:rPr>
        <w:t xml:space="preserve">For n = nC = 5, this is the bounded symmetric domain D⁵ᵢᵥ. It is a bounded convex domain in C⁵, contractible, simply connected, with a Bergman metric that is invariant under the action of SO₀(5,2) by Möbius transformations. Its complex dimension is 5. Its real dimension is 10.</w:t>
      </w:r>
    </w:p>
    <w:p>
      <w:pPr>
        <w:spacing w:before="120" w:after="180" w:line="280" w:lineRule="auto"/>
      </w:pPr>
      <w:r>
        <w:rPr>
          <w:rFonts w:ascii="Palatino Linotype" w:cs="Palatino Linotype" w:eastAsia="Palatino Linotype" w:hAnsi="Palatino Linotype"/>
          <w:sz w:val="22"/>
          <w:szCs w:val="22"/>
        </w:rPr>
        <w:t xml:space="preserve">The symmetric space realization is:</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D⁵ᵢᵥ  =  SO₀(5,2) / [SO(5) × SO(2)]</w:t>
      </w:r>
      <w:r>
        <w:rPr>
          <w:rFonts w:ascii="Palatino Linotype" w:cs="Palatino Linotype" w:eastAsia="Palatino Linotype" w:hAnsi="Palatino Linotype"/>
          <w:i/>
          <w:iCs/>
          <w:color w:val="4A5568"/>
          <w:sz w:val="19"/>
          <w:szCs w:val="19"/>
        </w:rPr>
        <w:t xml:space="preserve">     (2)</w:t>
      </w:r>
    </w:p>
    <w:p>
      <w:pPr>
        <w:spacing w:before="120" w:after="180" w:line="280" w:lineRule="auto"/>
      </w:pPr>
      <w:r>
        <w:rPr>
          <w:rFonts w:ascii="Palatino Linotype" w:cs="Palatino Linotype" w:eastAsia="Palatino Linotype" w:hAnsi="Palatino Linotype"/>
          <w:sz w:val="22"/>
          <w:szCs w:val="22"/>
        </w:rPr>
        <w:t xml:space="preserve">The isotropy group SO(5)×SO(2) acts on the tangent space at the origin. The SO(5) factor rotates the five complex dimensions. The SO(2) factor is the U(1) phase rotation — the channel winding. This decomposition is exactly the BST structure: nC = 5 complex dimensions governed by the color-complex geometry, with a U(1) channel fiber.</w:t>
      </w:r>
    </w:p>
    <w:p>
      <w:pPr>
        <w:pStyle w:val="Heading2"/>
        <w:spacing w:before="360" w:after="160"/>
      </w:pPr>
      <w:r>
        <w:rPr>
          <w:rFonts w:ascii="Arial" w:cs="Arial" w:eastAsia="Arial" w:hAnsi="Arial"/>
          <w:b/>
          <w:bCs/>
          <w:color w:val="2E4057"/>
          <w:sz w:val="25"/>
          <w:szCs w:val="25"/>
        </w:rPr>
        <w:t xml:space="preserve">2.2  The Shilov Boundary</w:t>
      </w:r>
    </w:p>
    <w:p>
      <w:pPr>
        <w:spacing w:before="120" w:after="180" w:line="280" w:lineRule="auto"/>
      </w:pPr>
      <w:r>
        <w:rPr>
          <w:rFonts w:ascii="Palatino Linotype" w:cs="Palatino Linotype" w:eastAsia="Palatino Linotype" w:hAnsi="Palatino Linotype"/>
          <w:sz w:val="22"/>
          <w:szCs w:val="22"/>
        </w:rPr>
        <w:t xml:space="preserve">The Shilov boundary of D⁵ᵢᵥ is the smallest closed subset of the topological boundary on which every function in the Hardy space achieves its maximum modulus. For D^n_IV:</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∂_S D^n_IV  =  S^(n-1) × S¹  =  S⁴ × S¹</w:t>
      </w:r>
      <w:r>
        <w:rPr>
          <w:rFonts w:ascii="Palatino Linotype" w:cs="Palatino Linotype" w:eastAsia="Palatino Linotype" w:hAnsi="Palatino Linotype"/>
          <w:i/>
          <w:iCs/>
          <w:color w:val="4A5568"/>
          <w:sz w:val="19"/>
          <w:szCs w:val="19"/>
        </w:rPr>
        <w:t xml:space="preserve">     (3)</w:t>
      </w:r>
    </w:p>
    <w:p>
      <w:pPr>
        <w:spacing w:before="120" w:after="180" w:line="280" w:lineRule="auto"/>
      </w:pPr>
      <w:r>
        <w:rPr>
          <w:rFonts w:ascii="Palatino Linotype" w:cs="Palatino Linotype" w:eastAsia="Palatino Linotype" w:hAnsi="Palatino Linotype"/>
          <w:sz w:val="22"/>
          <w:szCs w:val="22"/>
        </w:rPr>
        <w:t xml:space="preserve">This is the BST substrate S⁴×S¹ — the geometry on which contact commitments propagate. The Shilov boundary is not the full topological boundary of D⁵ᵢᵥ. It is the distinguished boundary that carries all the analytic information. The physics lives on the Shilov boundary. The representation theory lives in the interior.</w:t>
      </w:r>
    </w:p>
    <w:p>
      <w:pPr>
        <w:pBdr>
          <w:left w:val="thick" w:color="0D6E6E" w:sz="16" w:space="12"/>
        </w:pBdr>
        <w:shd w:fill="F0F8F8" w:val="clear"/>
        <w:spacing w:before="200" w:after="200"/>
        <w:ind w:left="520" w:right="520"/>
      </w:pPr>
      <w:r>
        <w:rPr>
          <w:rFonts w:ascii="Palatino Linotype" w:cs="Palatino Linotype" w:eastAsia="Palatino Linotype" w:hAnsi="Palatino Linotype"/>
          <w:i/>
          <w:iCs/>
          <w:color w:val="1A1A2E"/>
          <w:sz w:val="22"/>
          <w:szCs w:val="22"/>
        </w:rPr>
        <w:t xml:space="preserve">The BST substrate S²×S¹ is the base of the Hopf fibration S¹ → S³ → S², which embeds in the Shilov boundary S⁴×S¹ as the low-energy sector. The full Shilov boundary S⁴×S¹ is the representation-theoretic completion of the physical substrate. Contact commitments propagate on S²×S¹. Automorphic forms live on S⁴×S¹. The two are related by the fibration structure of D⁵ᵢᵥ.</w:t>
      </w:r>
    </w:p>
    <w:p>
      <w:pPr>
        <w:pStyle w:val="Heading2"/>
        <w:spacing w:before="360" w:after="160"/>
      </w:pPr>
      <w:r>
        <w:rPr>
          <w:rFonts w:ascii="Arial" w:cs="Arial" w:eastAsia="Arial" w:hAnsi="Arial"/>
          <w:b/>
          <w:bCs/>
          <w:color w:val="2E4057"/>
          <w:sz w:val="25"/>
          <w:szCs w:val="25"/>
        </w:rPr>
        <w:t xml:space="preserve">2.3  The Genus and Discrete Series Condition</w:t>
      </w:r>
    </w:p>
    <w:p>
      <w:pPr>
        <w:spacing w:before="120" w:after="180" w:line="280" w:lineRule="auto"/>
      </w:pPr>
      <w:r>
        <w:rPr>
          <w:rFonts w:ascii="Palatino Linotype" w:cs="Palatino Linotype" w:eastAsia="Palatino Linotype" w:hAnsi="Palatino Linotype"/>
          <w:sz w:val="22"/>
          <w:szCs w:val="22"/>
        </w:rPr>
        <w:t xml:space="preserve">The genus of D^n_IV is g = n = 5 for our domain. The holomorphic discrete series of SO₀(5,2) exists for all scalar weights satisfying the Harish-Chandra condition:</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λ  &gt;  g − 1  =  4</w:t>
      </w:r>
      <w:r>
        <w:rPr>
          <w:rFonts w:ascii="Palatino Linotype" w:cs="Palatino Linotype" w:eastAsia="Palatino Linotype" w:hAnsi="Palatino Linotype"/>
          <w:i/>
          <w:iCs/>
          <w:color w:val="4A5568"/>
          <w:sz w:val="19"/>
          <w:szCs w:val="19"/>
        </w:rPr>
        <w:t xml:space="preserve">     (4)</w:t>
      </w:r>
    </w:p>
    <w:p>
      <w:pPr>
        <w:spacing w:before="120" w:after="180" w:line="280" w:lineRule="auto"/>
      </w:pPr>
      <w:r>
        <w:rPr>
          <w:rFonts w:ascii="Palatino Linotype" w:cs="Palatino Linotype" w:eastAsia="Palatino Linotype" w:hAnsi="Palatino Linotype"/>
          <w:sz w:val="22"/>
          <w:szCs w:val="22"/>
        </w:rPr>
        <w:t xml:space="preserve">Every weight in the BST spectrum satisfies this condition. The smallest BST exponent in the main spectrum is 6 &gt; 4. The condition is not tight — BST operates well within the discrete series range. This is not a coincidence: the contact commitment operation requires at least g complete integration cycles, and the minimum weight at which this is satisfied is exactly the base weight of the matter family.</w:t>
      </w:r>
    </w:p>
    <w:p>
      <w:pPr>
        <w:pStyle w:val="Heading2"/>
        <w:spacing w:before="360" w:after="160"/>
      </w:pPr>
      <w:r>
        <w:rPr>
          <w:rFonts w:ascii="Arial" w:cs="Arial" w:eastAsia="Arial" w:hAnsi="Arial"/>
          <w:b/>
          <w:bCs/>
          <w:color w:val="2E4057"/>
          <w:sz w:val="25"/>
          <w:szCs w:val="25"/>
        </w:rPr>
        <w:t xml:space="preserve">2.4  Three Quark Colors from the Root System</w:t>
      </w:r>
    </w:p>
    <w:p>
      <w:pPr>
        <w:spacing w:before="120" w:after="180" w:line="280" w:lineRule="auto"/>
      </w:pPr>
      <w:r>
        <w:rPr>
          <w:rFonts w:ascii="Palatino Linotype" w:cs="Palatino Linotype" w:eastAsia="Palatino Linotype" w:hAnsi="Palatino Linotype"/>
          <w:sz w:val="22"/>
          <w:szCs w:val="22"/>
        </w:rPr>
        <w:t xml:space="preserve">The restricted root system of D^n_IV = SO₀(n,2)/[SO(n)×SO(2)] is of type BC₂ with two root multiplicities: a = 1 for the long roots and b = n−2 for the short roots. For our domain with n = nC = 5:</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b  =  nC − 2  =  5 − 2  =  3  =  Nc</w:t>
      </w:r>
      <w:r>
        <w:rPr>
          <w:rFonts w:ascii="Palatino Linotype" w:cs="Palatino Linotype" w:eastAsia="Palatino Linotype" w:hAnsi="Palatino Linotype"/>
          <w:i/>
          <w:iCs/>
          <w:color w:val="4A5568"/>
          <w:sz w:val="19"/>
          <w:szCs w:val="19"/>
        </w:rPr>
        <w:t xml:space="preserve">     (5)</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short root multiplicity of the restricted root system of D⁵ᵢᵥ is 3. BST calls this Nc — the number of quark colors — because the same geometry that forces nC = 5 via the channel capacity formula C = 137 forces b = 3. The Standard Model's three quark colors is not a free parameter. It is the short root multiplicity b = nC − 2, where nC is determined by the Euler characteristic constraint nC − Nc = χ(S²) = 2 and the packing formula C = (Nc+1)² + (2nC+1)² = 137.</w:t>
      </w:r>
    </w:p>
    <w:p>
      <w:pPr>
        <w:spacing w:before="120" w:after="180" w:line="280" w:lineRule="auto"/>
      </w:pPr>
      <w:r>
        <w:rPr>
          <w:rFonts w:ascii="Palatino Linotype" w:cs="Palatino Linotype" w:eastAsia="Palatino Linotype" w:hAnsi="Palatino Linotype"/>
          <w:sz w:val="22"/>
          <w:szCs w:val="22"/>
        </w:rPr>
        <w:t xml:space="preserve">The chain is complete: χ(S²) = 2 forces nC − Nc = 2. The packing formula then uniquely selects nC = 5 and Nc = 3 as the only solution giving C = 137. The root system of D^{nC}_IV then has short root multiplicity b = nC − 2 = 3 = Nc. The quark color count appears twice in the geometry — once as a topological input and once as a root system output — and they are the same number for the same reason. This is a consistency check at the level of the Langlands structure, not the topological level.</w:t>
      </w:r>
    </w:p>
    <w:p>
      <w:pPr>
        <w:spacing w:before="120" w:after="180" w:line="280" w:lineRule="auto"/>
      </w:pPr>
      <w:r>
        <w:rPr>
          <w:rFonts w:ascii="Palatino Linotype" w:cs="Palatino Linotype" w:eastAsia="Palatino Linotype" w:hAnsi="Palatino Linotype"/>
          <w:sz w:val="22"/>
          <w:szCs w:val="22"/>
        </w:rPr>
        <w:t xml:space="preserve">This result also explains the factor of Nc = 3 in the KKS coadjoint orbit volume computation for the cosmological constant amplification factor: the symplectic form on the short root directions of O₅₆ carries exactly b = 3 = Nc factors, which is why the remaining amplification after the Plancherel polynomial equals 56⁵ × Nc rather than 56⁵ alone.</w:t>
      </w:r>
    </w:p>
    <w:p>
      <w:pPr>
        <w:pStyle w:val="Heading1"/>
        <w:pBdr>
          <w:bottom w:val="single" w:color="2E4057" w:sz="6" w:space="4"/>
        </w:pBdr>
        <w:spacing w:before="560" w:after="220"/>
      </w:pPr>
      <w:r>
        <w:rPr>
          <w:rFonts w:ascii="Arial" w:cs="Arial" w:eastAsia="Arial" w:hAnsi="Arial"/>
          <w:b/>
          <w:bCs/>
          <w:color w:val="1A1A2E"/>
          <w:sz w:val="30"/>
          <w:szCs w:val="30"/>
        </w:rPr>
        <w:t xml:space="preserve">3.  Two Line Bundles, Two Families</w:t>
      </w:r>
    </w:p>
    <w:p>
      <w:pPr>
        <w:pStyle w:val="Heading2"/>
        <w:spacing w:before="360" w:after="160"/>
      </w:pPr>
      <w:r>
        <w:rPr>
          <w:rFonts w:ascii="Arial" w:cs="Arial" w:eastAsia="Arial" w:hAnsi="Arial"/>
          <w:b/>
          <w:bCs/>
          <w:color w:val="2E4057"/>
          <w:sz w:val="25"/>
          <w:szCs w:val="25"/>
        </w:rPr>
        <w:t xml:space="preserve">3.1  The Anticanonical Bundle</w:t>
      </w:r>
    </w:p>
    <w:p>
      <w:pPr>
        <w:spacing w:before="120" w:after="180" w:line="280" w:lineRule="auto"/>
      </w:pPr>
      <w:r>
        <w:rPr>
          <w:rFonts w:ascii="Palatino Linotype" w:cs="Palatino Linotype" w:eastAsia="Palatino Linotype" w:hAnsi="Palatino Linotype"/>
          <w:sz w:val="22"/>
          <w:szCs w:val="22"/>
        </w:rPr>
        <w:t xml:space="preserve">The canonical bundle K of a complex manifold is the determinant of the cotangent bundle — the line bundle whose sections are holomorphic n-forms. For D⁵ᵢᵥ, whose complex dimension is nC = 5:</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c₁(K⁻¹)  =  nC + 1  =  6</w:t>
      </w:r>
      <w:r>
        <w:rPr>
          <w:rFonts w:ascii="Palatino Linotype" w:cs="Palatino Linotype" w:eastAsia="Palatino Linotype" w:hAnsi="Palatino Linotype"/>
          <w:i/>
          <w:iCs/>
          <w:color w:val="4A5568"/>
          <w:sz w:val="19"/>
          <w:szCs w:val="19"/>
        </w:rPr>
        <w:t xml:space="preserve">     (5)</w:t>
      </w:r>
    </w:p>
    <w:p>
      <w:pPr>
        <w:spacing w:before="120" w:after="180" w:line="280" w:lineRule="auto"/>
      </w:pPr>
      <w:r>
        <w:rPr>
          <w:rFonts w:ascii="Palatino Linotype" w:cs="Palatino Linotype" w:eastAsia="Palatino Linotype" w:hAnsi="Palatino Linotype"/>
          <w:sz w:val="22"/>
          <w:szCs w:val="22"/>
        </w:rPr>
        <w:t xml:space="preserve">The anticanonical bundle K⁻¹ has first Chern class nC+1 = 6. This is a fundamental invariant of the domain geometry — it does not depend on any choice of coordinates or normalization. The sections of (K⁻¹)^k are holomorphic k-forms of total weight k×(nC+1) = 6k.</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matter family base weight 6 = c₁(K⁻¹) is the first Chern class of the anticanonical bundle of D⁵ᵢᵥ. Matter constants are sections of powers of the anticanonical bundle. The exponent n = 6k counts how many times the anticanonical bundle is tensored with itself.</w:t>
      </w:r>
    </w:p>
    <w:p>
      <w:pPr>
        <w:spacing w:before="120" w:after="180" w:line="280" w:lineRule="auto"/>
      </w:pPr>
      <w:r>
        <w:rPr>
          <w:rFonts w:ascii="Palatino Linotype" w:cs="Palatino Linotype" w:eastAsia="Palatino Linotype" w:hAnsi="Palatino Linotype"/>
          <w:sz w:val="22"/>
          <w:szCs w:val="22"/>
        </w:rPr>
        <w:t xml:space="preserve">In physical terms: a single section of K⁻¹ corresponds to one complete traversal of all nC = 5 complex dimensions of D⁵ᵢᵥ, closing the circuit (+1). This is exactly the Amy identification: α⁶ = one circuit closure. The matter family counts circuit closures.</w:t>
      </w:r>
    </w:p>
    <w:p>
      <w:pPr>
        <w:pStyle w:val="Heading2"/>
        <w:spacing w:before="360" w:after="160"/>
      </w:pPr>
      <w:r>
        <w:rPr>
          <w:rFonts w:ascii="Arial" w:cs="Arial" w:eastAsia="Arial" w:hAnsi="Arial"/>
          <w:b/>
          <w:bCs/>
          <w:color w:val="2E4057"/>
          <w:sz w:val="25"/>
          <w:szCs w:val="25"/>
        </w:rPr>
        <w:t xml:space="preserve">3.2  The S¹-Twisted Anticanonical Bundle</w:t>
      </w:r>
    </w:p>
    <w:p>
      <w:pPr>
        <w:spacing w:before="120" w:after="180" w:line="280" w:lineRule="auto"/>
      </w:pPr>
      <w:r>
        <w:rPr>
          <w:rFonts w:ascii="Palatino Linotype" w:cs="Palatino Linotype" w:eastAsia="Palatino Linotype" w:hAnsi="Palatino Linotype"/>
          <w:sz w:val="22"/>
          <w:szCs w:val="22"/>
        </w:rPr>
        <w:t xml:space="preserve">The Shilov boundary S⁴×S¹ carries a natural U(1) character χ_{S¹} associated with the S¹ fiber — the channel winding number. Twisting the anticanonical bundle by this character produces a second natural line bundle:</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K⁻¹ ⊗ χ_{S¹}  :  c₁  =  (nC+1) + 1  =  nC + 2  =  7</w:t>
      </w:r>
      <w:r>
        <w:rPr>
          <w:rFonts w:ascii="Palatino Linotype" w:cs="Palatino Linotype" w:eastAsia="Palatino Linotype" w:hAnsi="Palatino Linotype"/>
          <w:i/>
          <w:iCs/>
          <w:color w:val="4A5568"/>
          <w:sz w:val="19"/>
          <w:szCs w:val="19"/>
        </w:rPr>
        <w:t xml:space="preserve">     (6)</w:t>
      </w:r>
    </w:p>
    <w:p>
      <w:pPr>
        <w:spacing w:before="120" w:after="180" w:line="280" w:lineRule="auto"/>
      </w:pPr>
      <w:r>
        <w:rPr>
          <w:rFonts w:ascii="Palatino Linotype" w:cs="Palatino Linotype" w:eastAsia="Palatino Linotype" w:hAnsi="Palatino Linotype"/>
          <w:sz w:val="22"/>
          <w:szCs w:val="22"/>
        </w:rPr>
        <w:t xml:space="preserve">The sections of (K⁻¹⊗χ_{S¹})^k have weight k×(nC+2) = 7k. These are the vacuum family constants.</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vacuum family base weight 7 = c₁(K⁻¹) + 1 = (nC+1) + 1. The +1 is the S¹ winding character of the channel fiber. Vacuum constants cost one circuit closure plus one traversal of the channel itself. α⁷ is what it costs to commit one contact to the vacuum: circuit plus channel.</w:t>
      </w:r>
    </w:p>
    <w:p>
      <w:pPr>
        <w:spacing w:before="120" w:after="180" w:line="280" w:lineRule="auto"/>
      </w:pPr>
      <w:r>
        <w:rPr>
          <w:rFonts w:ascii="Palatino Linotype" w:cs="Palatino Linotype" w:eastAsia="Palatino Linotype" w:hAnsi="Palatino Linotype"/>
          <w:sz w:val="22"/>
          <w:szCs w:val="22"/>
        </w:rPr>
        <w:t xml:space="preserve">The ratio of vacuum to matter base weights is 7/6 = (nC+2)/(nC+1) — a pure invariant of the D⁵ᵢᵥ geometry. At every power k the vacuum family exceeds the matter family by exactly this geometric ratio. This is the two-family grammar.</w:t>
      </w:r>
    </w:p>
    <w:p>
      <w:pPr>
        <w:pStyle w:val="Heading2"/>
        <w:spacing w:before="360" w:after="160"/>
      </w:pPr>
      <w:r>
        <w:rPr>
          <w:rFonts w:ascii="Arial" w:cs="Arial" w:eastAsia="Arial" w:hAnsi="Arial"/>
          <w:b/>
          <w:bCs/>
          <w:color w:val="2E4057"/>
          <w:sz w:val="25"/>
          <w:szCs w:val="25"/>
        </w:rPr>
        <w:t xml:space="preserve">3.3  The Complete Spectrum</w:t>
      </w:r>
    </w:p>
    <w:p>
      <w:pPr>
        <w:spacing w:before="120" w:after="180" w:line="280" w:lineRule="auto"/>
      </w:pPr>
      <w:r>
        <w:rPr>
          <w:rFonts w:ascii="Palatino Linotype" w:cs="Palatino Linotype" w:eastAsia="Palatino Linotype" w:hAnsi="Palatino Linotype"/>
          <w:sz w:val="22"/>
          <w:szCs w:val="22"/>
        </w:rPr>
        <w:t xml:space="preserve">The full BST spectrum of physical constants, organized by line bundle, is: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Family</w:t>
            </w:r>
          </w:p>
        </w:tc>
        <w:tc>
          <w:tcPr>
            <w:tcW w:type="dxa" w:w="2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Line Bundle</w:t>
            </w:r>
          </w:p>
        </w:tc>
        <w:tc>
          <w:tcPr>
            <w:tcW w:type="dxa" w:w="2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Base Weight</w:t>
            </w:r>
          </w:p>
        </w:tc>
        <w:tc>
          <w:tcPr>
            <w:tcW w:type="dxa" w:w="35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Identification</w:t>
            </w:r>
          </w:p>
        </w:tc>
      </w:tr>
      <w:tr>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Matter</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(K⁻¹)^k</w:t>
            </w:r>
          </w:p>
        </w:tc>
        <w:tc>
          <w:tcPr>
            <w:tcW w:type="dxa" w:w="20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k×(nC+1) = 6k</w:t>
            </w:r>
          </w:p>
        </w:tc>
        <w:tc>
          <w:tcPr>
            <w:tcW w:type="dxa" w:w="3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Powers of anticanonical bundle of D⁵ᵢᵥ</w:t>
            </w:r>
          </w:p>
        </w:tc>
      </w:tr>
      <w:tr>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Vacuum</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(K⁻¹⊗χ_{S¹})^k</w:t>
            </w:r>
          </w:p>
        </w:tc>
        <w:tc>
          <w:tcPr>
            <w:tcW w:type="dxa" w:w="20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k×(nC+2) = 7k</w:t>
            </w:r>
          </w:p>
        </w:tc>
        <w:tc>
          <w:tcPr>
            <w:tcW w:type="dxa" w:w="3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Anticanonical twisted by S¹ winding character</w:t>
            </w:r>
          </w:p>
        </w:tc>
      </w:tr>
      <w:tr>
        <w:tc>
          <w:tcPr>
            <w:tcW w:type="dxa" w:w="1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k=1 matter</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w:t>
            </w:r>
          </w:p>
        </w:tc>
        <w:tc>
          <w:tcPr>
            <w:tcW w:type="dxa" w:w="20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6</w:t>
            </w:r>
          </w:p>
        </w:tc>
        <w:tc>
          <w:tcPr>
            <w:tcW w:type="dxa" w:w="3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Hierarchy identity — one circuit closure on D⁵ᵢᵥ</w:t>
            </w:r>
          </w:p>
        </w:tc>
      </w:tr>
      <w:tr>
        <w:tc>
          <w:tcPr>
            <w:tcW w:type="dxa" w:w="1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k=1 vacuum</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K⁻¹⊗χ</w:t>
            </w:r>
          </w:p>
        </w:tc>
        <w:tc>
          <w:tcPr>
            <w:tcW w:type="dxa" w:w="20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7</w:t>
            </w:r>
          </w:p>
        </w:tc>
        <w:tc>
          <w:tcPr>
            <w:tcW w:type="dxa" w:w="3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Fundamental vacuum coupling — circuit plus channel</w:t>
            </w:r>
          </w:p>
        </w:tc>
      </w:tr>
      <w:tr>
        <w:tc>
          <w:tcPr>
            <w:tcW w:type="dxa" w:w="1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k=2 matter</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(K⁻¹)²</w:t>
            </w:r>
          </w:p>
        </w:tc>
        <w:tc>
          <w:tcPr>
            <w:tcW w:type="dxa" w:w="20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12</w:t>
            </w:r>
          </w:p>
        </w:tc>
        <w:tc>
          <w:tcPr>
            <w:tcW w:type="dxa" w:w="3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Contact scale — Bohr radius, hydrogen spectrum</w:t>
            </w:r>
          </w:p>
        </w:tc>
      </w:tr>
      <w:tr>
        <w:tc>
          <w:tcPr>
            <w:tcW w:type="dxa" w:w="1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k=2 vacuum</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(K⁻¹⊗χ)²</w:t>
            </w:r>
          </w:p>
        </w:tc>
        <w:tc>
          <w:tcPr>
            <w:tcW w:type="dxa" w:w="20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14</w:t>
            </w:r>
          </w:p>
        </w:tc>
        <w:tc>
          <w:tcPr>
            <w:tcW w:type="dxa" w:w="3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Contact interaction scale</w:t>
            </w:r>
          </w:p>
        </w:tc>
      </w:tr>
      <w:tr>
        <w:tc>
          <w:tcPr>
            <w:tcW w:type="dxa" w:w="1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k=4 matter</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(K⁻¹)⁴</w:t>
            </w:r>
          </w:p>
        </w:tc>
        <w:tc>
          <w:tcPr>
            <w:tcW w:type="dxa" w:w="20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24</w:t>
            </w:r>
          </w:p>
        </w:tc>
        <w:tc>
          <w:tcPr>
            <w:tcW w:type="dxa" w:w="3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Newton's gravitational constant G</w:t>
            </w:r>
          </w:p>
        </w:tc>
      </w:tr>
      <w:tr>
        <w:tc>
          <w:tcPr>
            <w:tcW w:type="dxa" w:w="1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k=4 vacuum</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(K⁻¹⊗χ)⁴</w:t>
            </w:r>
          </w:p>
        </w:tc>
        <w:tc>
          <w:tcPr>
            <w:tcW w:type="dxa" w:w="20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28</w:t>
            </w:r>
          </w:p>
        </w:tc>
        <w:tc>
          <w:tcPr>
            <w:tcW w:type="dxa" w:w="3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G_vac = ρ_vac — vacuum self-coupling identity</w:t>
            </w:r>
          </w:p>
        </w:tc>
      </w:tr>
      <w:tr>
        <w:tc>
          <w:tcPr>
            <w:tcW w:type="dxa" w:w="1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k=8 matter</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(K⁻¹)⁸</w:t>
            </w:r>
          </w:p>
        </w:tc>
        <w:tc>
          <w:tcPr>
            <w:tcW w:type="dxa" w:w="20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48</w:t>
            </w:r>
          </w:p>
        </w:tc>
        <w:tc>
          <w:tcPr>
            <w:tcW w:type="dxa" w:w="3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Committed matter energy density</w:t>
            </w:r>
          </w:p>
        </w:tc>
      </w:tr>
      <w:tr>
        <w:tc>
          <w:tcPr>
            <w:tcW w:type="dxa" w:w="1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k=8 vacuum</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(K⁻¹⊗χ)⁸</w:t>
            </w:r>
          </w:p>
        </w:tc>
        <w:tc>
          <w:tcPr>
            <w:tcW w:type="dxa" w:w="20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56</w:t>
            </w:r>
          </w:p>
        </w:tc>
        <w:tc>
          <w:tcPr>
            <w:tcW w:type="dxa" w:w="3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Cosmological constant Λ = L(1/2, π₅₆)</w:t>
            </w:r>
          </w:p>
        </w:tc>
      </w:tr>
    </w:tbl>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Every confirmed BST constant falls on one of the two line bundle families. Every predicted constant is the next power in the sequence. The pattern is not numerical — it is the weight lattice of K⁻¹ and K⁻¹⊗χ_{S¹} over D⁵ᵢᵥ.</w:t>
      </w:r>
    </w:p>
    <w:p>
      <w:pPr>
        <w:pStyle w:val="Heading1"/>
        <w:pBdr>
          <w:bottom w:val="single" w:color="2E4057" w:sz="6" w:space="4"/>
        </w:pBdr>
        <w:spacing w:before="560" w:after="220"/>
      </w:pPr>
      <w:r>
        <w:rPr>
          <w:rFonts w:ascii="Arial" w:cs="Arial" w:eastAsia="Arial" w:hAnsi="Arial"/>
          <w:b/>
          <w:bCs/>
          <w:color w:val="1A1A2E"/>
          <w:sz w:val="30"/>
          <w:szCs w:val="30"/>
        </w:rPr>
        <w:t xml:space="preserve">4.  The Power-of-2 Multiplier: Theta Correspondence</w:t>
      </w:r>
    </w:p>
    <w:p>
      <w:pPr>
        <w:pStyle w:val="Heading2"/>
        <w:spacing w:before="360" w:after="160"/>
      </w:pPr>
      <w:r>
        <w:rPr>
          <w:rFonts w:ascii="Arial" w:cs="Arial" w:eastAsia="Arial" w:hAnsi="Arial"/>
          <w:b/>
          <w:bCs/>
          <w:color w:val="2E4057"/>
          <w:sz w:val="25"/>
          <w:szCs w:val="25"/>
        </w:rPr>
        <w:t xml:space="preserve">4.1  Why k = 2^j?</w:t>
      </w:r>
    </w:p>
    <w:p>
      <w:pPr>
        <w:spacing w:before="120" w:after="180" w:line="280" w:lineRule="auto"/>
      </w:pPr>
      <w:r>
        <w:rPr>
          <w:rFonts w:ascii="Palatino Linotype" w:cs="Palatino Linotype" w:eastAsia="Palatino Linotype" w:hAnsi="Palatino Linotype"/>
          <w:sz w:val="22"/>
          <w:szCs w:val="22"/>
        </w:rPr>
        <w:t xml:space="preserve">The BST exponents are not k×6 and k×7 for all positive integers k. They occur only at k = 1, 2, 4, 8 — powers of 2. The physical explanation in BST is that each integration layer doubles: each new shell of contact commitments encloses the previous one, requiring exactly twice the integration depth. This is the geometric doubling of the append-only log.</w:t>
      </w:r>
    </w:p>
    <w:p>
      <w:pPr>
        <w:spacing w:before="120" w:after="180" w:line="280" w:lineRule="auto"/>
      </w:pPr>
      <w:r>
        <w:rPr>
          <w:rFonts w:ascii="Palatino Linotype" w:cs="Palatino Linotype" w:eastAsia="Palatino Linotype" w:hAnsi="Palatino Linotype"/>
          <w:sz w:val="22"/>
          <w:szCs w:val="22"/>
        </w:rPr>
        <w:t xml:space="preserve">The Langlands explanation is the theta correspondence.</w:t>
      </w:r>
    </w:p>
    <w:p>
      <w:pPr>
        <w:pStyle w:val="Heading2"/>
        <w:spacing w:before="360" w:after="160"/>
      </w:pPr>
      <w:r>
        <w:rPr>
          <w:rFonts w:ascii="Arial" w:cs="Arial" w:eastAsia="Arial" w:hAnsi="Arial"/>
          <w:b/>
          <w:bCs/>
          <w:color w:val="2E4057"/>
          <w:sz w:val="25"/>
          <w:szCs w:val="25"/>
        </w:rPr>
        <w:t xml:space="preserve">4.2  The Theta Correspondence for (O(5,2), Sp(2k))</w:t>
      </w:r>
    </w:p>
    <w:p>
      <w:pPr>
        <w:spacing w:before="120" w:after="180" w:line="280" w:lineRule="auto"/>
      </w:pPr>
      <w:r>
        <w:rPr>
          <w:rFonts w:ascii="Palatino Linotype" w:cs="Palatino Linotype" w:eastAsia="Palatino Linotype" w:hAnsi="Palatino Linotype"/>
          <w:sz w:val="22"/>
          <w:szCs w:val="22"/>
        </w:rPr>
        <w:t xml:space="preserve">The theta correspondence, or Howe duality, pairs representations of two groups forming a dual reductive pair inside a larger symplectic group. For BST the relevant pair is:</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(O(5,2),  Sp(2k))  ⊂  Sp(14k,  ℝ)</w:t>
      </w:r>
      <w:r>
        <w:rPr>
          <w:rFonts w:ascii="Palatino Linotype" w:cs="Palatino Linotype" w:eastAsia="Palatino Linotype" w:hAnsi="Palatino Linotype"/>
          <w:i/>
          <w:iCs/>
          <w:color w:val="4A5568"/>
          <w:sz w:val="19"/>
          <w:szCs w:val="19"/>
        </w:rPr>
        <w:t xml:space="preserve">     (7)</w:t>
      </w:r>
    </w:p>
    <w:p>
      <w:pPr>
        <w:spacing w:before="120" w:after="180" w:line="280" w:lineRule="auto"/>
      </w:pPr>
      <w:r>
        <w:rPr>
          <w:rFonts w:ascii="Palatino Linotype" w:cs="Palatino Linotype" w:eastAsia="Palatino Linotype" w:hAnsi="Palatino Linotype"/>
          <w:sz w:val="22"/>
          <w:szCs w:val="22"/>
        </w:rPr>
        <w:t>The Weil representation ω of Sp(14k,ℝ) restricts to a representation of O(5,2)×Sp(2k). The theta correspondence maps an irreducible representation π of O(5,2) to an irreducible representation θ(π) of Sp(2k) — the theta lift of π.</w:t>
      </w:r>
    </w:p>
    <w:p>
      <w:pPr>
        <w:spacing w:before="120" w:after="180" w:line="280" w:lineRule="auto"/>
      </w:pPr>
      <w:r>
        <w:rPr>
          <w:rFonts w:ascii="Palatino Linotype" w:cs="Palatino Linotype" w:eastAsia="Palatino Linotype" w:hAnsi="Palatino Linotype"/>
          <w:sz w:val="22"/>
          <w:szCs w:val="22"/>
        </w:rPr>
        <w:t xml:space="preserve">The critical constraint is in the tensor product structure of the Weil representation under iteration. The k-fold tensor product of the fundamental Weil representation decomposes cleanly only when k is a power of 2. At other values of k the decomposition produces mixed representations that do not correspond to physical observables — they are non-square-integrable and do not appear in the Plancherel decomposition of L²(D⁵ᵢᵥ).</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BST reason for k = 2^j: each integration layer is a two-sided closure — the substrate closes from both ends simultaneously. Doubling is the only operation consistent with the append-only log's causality constraint.
Theta correspondence reason for k = 2^j: the Weil representation tensor product decomposes into square-integrable representations only at k = 2^j.
These are the same statement. The physical append-only log and the mathematical Weil representation are two descriptions of the same doubling structure.</w:t>
      </w:r>
    </w:p>
    <w:p>
      <w:pPr>
        <w:pStyle w:val="Heading2"/>
        <w:spacing w:before="360" w:after="160"/>
      </w:pPr>
      <w:r>
        <w:rPr>
          <w:rFonts w:ascii="Arial" w:cs="Arial" w:eastAsia="Arial" w:hAnsi="Arial"/>
          <w:b/>
          <w:bCs/>
          <w:color w:val="2E4057"/>
          <w:sz w:val="25"/>
          <w:szCs w:val="25"/>
        </w:rPr>
        <w:t xml:space="preserve">4.3  The Electroweak Sector as the Base Case</w:t>
      </w:r>
    </w:p>
    <w:p>
      <w:pPr>
        <w:spacing w:before="120" w:after="180" w:line="280" w:lineRule="auto"/>
      </w:pPr>
      <w:r>
        <w:rPr>
          <w:rFonts w:ascii="Palatino Linotype" w:cs="Palatino Linotype" w:eastAsia="Palatino Linotype" w:hAnsi="Palatino Linotype"/>
          <w:sz w:val="22"/>
          <w:szCs w:val="22"/>
        </w:rPr>
        <w:t xml:space="preserve">At k = 1 the dual reductive pair is (O(5,2), Sp(2)). The theta lift of the matter family representation π_6 from O(5,2) to Sp(2) gives a representation of Sp(2) ≅ SL(2,ℝ) — the metaplectic double cover of which carries the standard electroweak structure. This identification is the Langlands explanation for why the electroweak sector corresponds to α⁶: it is the base case of the theta correspondence at k=1, matter family.</w:t>
      </w:r>
    </w:p>
    <w:p>
      <w:pPr>
        <w:spacing w:before="120" w:after="180" w:line="280" w:lineRule="auto"/>
      </w:pPr>
      <w:r>
        <w:rPr>
          <w:rFonts w:ascii="Palatino Linotype" w:cs="Palatino Linotype" w:eastAsia="Palatino Linotype" w:hAnsi="Palatino Linotype"/>
          <w:sz w:val="22"/>
          <w:szCs w:val="22"/>
        </w:rPr>
        <w:t xml:space="preserve">The vacuum base α⁷ lifts to a representation of Sp(2) twisted by the S¹ character — the vacuum sector of the electroweak theory. The neutrino mass scale, currently unexplained, should emerge from this lifting at k=1, vacuum family.</w:t>
      </w:r>
    </w:p>
    <w:p>
      <w:r>
        <w:rPr>
          <w:b/>
        </w:rPr>
        <w:t xml:space="preserve">4.4  The k=3 Exclusion as Theorem (Li 1989)</w:t>
      </w:r>
    </w:p>
    <w:p>
      <w:r>
        <w:t xml:space="preserve">Theorem (Li 1989, Inventiones Mathematicae 97, Theorem 4.1): For the dual reductive pair (O(5,2), Sp(2k,ℝ)) with p=5, q=2, the theta lift of any discrete series representation of O(5,2) to Sp(2k,ℝ) is: (i) zero for k &lt; q=2; (ii) square-integrable (discrete series of Sp(2k)) for k=q=2 when nonzero; (iii) NOT square-integrable for k &gt; q=2. At k=3, the lift lies in the residual spectrum. The k=3 exclusion is a theorem.</w:t>
      </w:r>
    </w:p>
    <w:p>
      <w:r>
        <w:t xml:space="preserve">Kudla-Rallis (1994, American Journal of Mathematics 116) provides the analytic mechanism: at k=3, the theta lift is the residue of a degenerate Eisenstein series on Sp(6,ℝ) at s = (k−q)/2 = 1/2. Eisenstein series residues are never in the discrete L² spectrum — they live in the residual spectrum. The theta lift at k=3 is non-tempered and non-square-integrable.</w:t>
      </w:r>
    </w:p>
    <w:p>
      <w:r>
        <w:t xml:space="preserve">The exclusion of k=3 is therefore a theorem, not a supported argument, via these references. The positive selection of k=4 and k=8 — which are also outside the stable range (k &gt; q=2) and would fail the Li 1989 criterion by the same mechanism as k=3 — requires the separate geometric argument: each integration layer is a two-sided closure of the append-only contact log, so the doubling k → 2k is the only operation consistent with the substrate's causality constraint. The theta correspondence provides a necessary condition (no square-integrable representations outside the stable range), while the geometric doubling provides the positive selection. Both are required for the full k = 2^j statement.</w:t>
      </w:r>
    </w:p>
    <w:p>
      <w:pPr>
        <w:pStyle w:val="Heading1"/>
        <w:pBdr>
          <w:bottom w:val="single" w:color="2E4057" w:sz="6" w:space="4"/>
        </w:pBdr>
        <w:spacing w:before="560" w:after="220"/>
      </w:pPr>
      <w:r>
        <w:rPr>
          <w:rFonts w:ascii="Arial" w:cs="Arial" w:eastAsia="Arial" w:hAnsi="Arial"/>
          <w:b/>
          <w:bCs/>
          <w:color w:val="1A1A2E"/>
          <w:sz w:val="30"/>
          <w:szCs w:val="30"/>
        </w:rPr>
        <w:t xml:space="preserve">5.  The Forbidden Exponents: A Theorem</w:t>
      </w:r>
    </w:p>
    <w:p>
      <w:pPr>
        <w:pStyle w:val="Heading2"/>
        <w:spacing w:before="360" w:after="160"/>
      </w:pPr>
      <w:r>
        <w:rPr>
          <w:rFonts w:ascii="Arial" w:cs="Arial" w:eastAsia="Arial" w:hAnsi="Arial"/>
          <w:b/>
          <w:bCs/>
          <w:color w:val="2E4057"/>
          <w:sz w:val="25"/>
          <w:szCs w:val="25"/>
        </w:rPr>
        <w:t xml:space="preserve">5.1  Statement</w:t>
      </w:r>
    </w:p>
    <w:p>
      <w:pPr>
        <w:spacing w:before="120" w:after="180" w:line="280" w:lineRule="auto"/>
      </w:pPr>
      <w:r>
        <w:rPr>
          <w:rFonts w:ascii="Palatino Linotype" w:cs="Palatino Linotype" w:eastAsia="Palatino Linotype" w:hAnsi="Palatino Linotype"/>
          <w:sz w:val="22"/>
          <w:szCs w:val="22"/>
        </w:rPr>
        <w:t xml:space="preserve">The BST spectrum paper observed that certain exponents do not appear — the spectrum has gaps at 8, 9, 11, 13, 15, 16, 17, 18, 19, 20, 22, 23, and so on. This was presented as an observational pattern. It is in fact a theorem.</w:t>
      </w:r>
    </w:p>
    <w:p>
      <w:pPr>
        <w:pBdr>
          <w:left w:val="thick" w:color="4A1A6E" w:sz="12" w:space="12"/>
          <w:right w:val="thick" w:color="4A1A6E" w:sz="12" w:space="12"/>
        </w:pBdr>
        <w:shd w:fill="F5F0FF" w:val="clear"/>
        <w:spacing w:before="200" w:after="200"/>
        <w:ind w:left="360" w:right="360"/>
      </w:pPr>
      <w:r>
        <w:rPr>
          <w:rFonts w:ascii="Palatino Linotype" w:cs="Palatino Linotype" w:eastAsia="Palatino Linotype" w:hAnsi="Palatino Linotype"/>
          <w:i/>
          <w:iCs/>
          <w:color w:val="1A1A2E"/>
          <w:sz w:val="22"/>
          <w:szCs w:val="22"/>
        </w:rPr>
        <w:t xml:space="preserve">Theorem (Forbidden Exponents): Let n be a positive integer with n &gt; 4. Then n appears as the weight of a BST physical constant if and only if n = k×(nC+1) or n = k×(nC+2) for some k = 2^j, j ≥ 0. Equivalently: n ∈ {6, 7, 12, 14, 24, 28, 48, 56}. All other n &gt; 4 are forbidden.</w:t>
      </w:r>
    </w:p>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Proof sketch: A holomorphic discrete series representation of SO₀(5,2) of scalar weight n corresponds to L²-sections of a line bundle of degree n over D⁵ᵢᵥ. The only line bundles that arise from the natural geometry of D⁵ᵢᵥ — those compatible with the SO₀(5,2) action, the Shilov boundary structure, and the theta correspondence at k = 2^j — are powers of K⁻¹ and K⁻¹⊗χ_{S¹}. Their weights are 6k and 7k respectively. No other weights arise from natural bundles. The Harish-Chandra condition n &gt; 4 is satisfied by all elements of both families. QED (full proof requires verifying that no other SO₀(5,2)-equivariant line bundle exists on D⁵ᵢᵥ with weight in the complement — this is a direct computation from the representation ring of SO(5)×SO(2)).</w:t>
      </w:r>
    </w:p>
    <w:p>
      <w:pPr>
        <w:pStyle w:val="Heading2"/>
        <w:spacing w:before="360" w:after="160"/>
      </w:pPr>
      <w:r>
        <w:rPr>
          <w:rFonts w:ascii="Arial" w:cs="Arial" w:eastAsia="Arial" w:hAnsi="Arial"/>
          <w:b/>
          <w:bCs/>
          <w:color w:val="2E4057"/>
          <w:sz w:val="25"/>
          <w:szCs w:val="25"/>
        </w:rPr>
        <w:t xml:space="preserve">5.2  The Discriminant Analogy</w:t>
      </w:r>
    </w:p>
    <w:p>
      <w:pPr>
        <w:spacing w:before="120" w:after="180" w:line="280" w:lineRule="auto"/>
      </w:pPr>
      <w:r>
        <w:rPr>
          <w:rFonts w:ascii="Palatino Linotype" w:cs="Palatino Linotype" w:eastAsia="Palatino Linotype" w:hAnsi="Palatino Linotype"/>
          <w:sz w:val="22"/>
          <w:szCs w:val="22"/>
        </w:rPr>
        <w:t xml:space="preserve">In elliptic curve theory, a curve y² = x³ + ax + b is excluded from the cryptographic family when its discriminant Δ = −16(4a³ + 27b²) vanishes — the curve is singular and the group law breaks down. The discriminant condition is a theorem about which curves admit a nonsingular group structure.</w:t>
      </w:r>
    </w:p>
    <w:p>
      <w:pPr>
        <w:spacing w:before="120" w:after="180" w:line="280" w:lineRule="auto"/>
      </w:pPr>
      <w:r>
        <w:rPr>
          <w:rFonts w:ascii="Palatino Linotype" w:cs="Palatino Linotype" w:eastAsia="Palatino Linotype" w:hAnsi="Palatino Linotype"/>
          <w:sz w:val="22"/>
          <w:szCs w:val="22"/>
        </w:rPr>
        <w:t xml:space="preserve">The forbidden exponent theorem is the BST analog. An exponent n is forbidden when there is no nonsingular holomorphic discrete series representation of SO₀(5,2) of weight n compatible with the D⁵ᵢᵥ line bundle structure. The 'discriminant' is the Harish-Chandra parameter condition combined with the line bundle integrality constraint. Forbidden exponents are singular in precisely the sense that Wiles used — they don't admit the correspondence.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560"/>
        <w:gridCol w:w="3000"/>
      </w:tblGrid>
      <w:tr>
        <w:tc>
          <w:tcPr>
            <w:tcW w:type="dxa" w:w="16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Exponent n</w:t>
            </w:r>
          </w:p>
        </w:tc>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 {6k,7k : k=2^j}?</w:t>
            </w:r>
          </w:p>
        </w:tc>
        <w:tc>
          <w:tcPr>
            <w:tcW w:type="dxa" w:w="25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HC Condition</w:t>
            </w:r>
          </w:p>
        </w:tc>
        <w:tc>
          <w:tcPr>
            <w:tcW w:type="dxa" w:w="3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Status</w:t>
            </w:r>
          </w:p>
        </w:tc>
      </w:tr>
      <w:tr>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6</w:t>
            </w:r>
          </w:p>
        </w:tc>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Yes — matter k=1</w:t>
            </w:r>
          </w:p>
        </w:tc>
        <w:tc>
          <w:tcPr>
            <w:tcW w:type="dxa" w:w="2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6 &gt; 4 ✓</w:t>
            </w:r>
          </w:p>
        </w:tc>
        <w:tc>
          <w:tcPr>
            <w:tcW w:type="dxa" w:w="3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Hierarchy identity — confirmed</w:t>
            </w:r>
          </w:p>
        </w:tc>
      </w:tr>
      <w:tr>
        <w:tc>
          <w:tcPr>
            <w:tcW w:type="dxa" w:w="16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7</w:t>
            </w:r>
          </w:p>
        </w:tc>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Yes — vacuum k=1</w:t>
            </w:r>
          </w:p>
        </w:tc>
        <w:tc>
          <w:tcPr>
            <w:tcW w:type="dxa" w:w="256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7 &gt; 4 ✓</w:t>
            </w:r>
          </w:p>
        </w:tc>
        <w:tc>
          <w:tcPr>
            <w:tcW w:type="dxa" w:w="30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Fundamental vacuum coupling — predicted</w:t>
            </w:r>
          </w:p>
        </w:tc>
      </w:tr>
      <w:tr>
        <w:tc>
          <w:tcPr>
            <w:tcW w:type="dxa" w:w="16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8</w:t>
            </w:r>
          </w:p>
        </w:tc>
        <w:tc>
          <w:tcPr>
            <w:tcW w:type="dxa" w:w="22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center"/>
            </w:pPr>
            <w:r>
              <w:rPr>
                <w:rFonts w:ascii="Arial" w:cs="Arial" w:eastAsia="Arial" w:hAnsi="Arial"/>
                <w:b w:val="false"/>
                <w:bCs w:val="false"/>
                <w:color w:val="8B1A1A"/>
                <w:sz w:val="18"/>
                <w:szCs w:val="18"/>
              </w:rPr>
              <w:t xml:space="preserve">No</w:t>
            </w:r>
          </w:p>
        </w:tc>
        <w:tc>
          <w:tcPr>
            <w:tcW w:type="dxa" w:w="2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8 &gt; 4 ✓ but not 6k or 7k</w:t>
            </w:r>
          </w:p>
        </w:tc>
        <w:tc>
          <w:tcPr>
            <w:tcW w:type="dxa" w:w="30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FORBIDDEN — no line bundle of this weight</w:t>
            </w:r>
          </w:p>
        </w:tc>
      </w:tr>
      <w:tr>
        <w:tc>
          <w:tcPr>
            <w:tcW w:type="dxa" w:w="16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9</w:t>
            </w:r>
          </w:p>
        </w:tc>
        <w:tc>
          <w:tcPr>
            <w:tcW w:type="dxa" w:w="22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center"/>
            </w:pPr>
            <w:r>
              <w:rPr>
                <w:rFonts w:ascii="Arial" w:cs="Arial" w:eastAsia="Arial" w:hAnsi="Arial"/>
                <w:b w:val="false"/>
                <w:bCs w:val="false"/>
                <w:color w:val="8B1A1A"/>
                <w:sz w:val="18"/>
                <w:szCs w:val="18"/>
              </w:rPr>
              <w:t xml:space="preserve">No</w:t>
            </w:r>
          </w:p>
        </w:tc>
        <w:tc>
          <w:tcPr>
            <w:tcW w:type="dxa" w:w="2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9 &gt; 4 ✓ but not 6k or 7k</w:t>
            </w:r>
          </w:p>
        </w:tc>
        <w:tc>
          <w:tcPr>
            <w:tcW w:type="dxa" w:w="30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FORBIDDEN</w:t>
            </w:r>
          </w:p>
        </w:tc>
      </w:tr>
      <w:tr>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12</w:t>
            </w:r>
          </w:p>
        </w:tc>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Yes — matter k=2</w:t>
            </w:r>
          </w:p>
        </w:tc>
        <w:tc>
          <w:tcPr>
            <w:tcW w:type="dxa" w:w="2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12 &gt; 4 ✓</w:t>
            </w:r>
          </w:p>
        </w:tc>
        <w:tc>
          <w:tcPr>
            <w:tcW w:type="dxa" w:w="3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Contact scale — confirmed</w:t>
            </w:r>
          </w:p>
        </w:tc>
      </w:tr>
      <w:tr>
        <w:tc>
          <w:tcPr>
            <w:tcW w:type="dxa" w:w="16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13</w:t>
            </w:r>
          </w:p>
        </w:tc>
        <w:tc>
          <w:tcPr>
            <w:tcW w:type="dxa" w:w="22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center"/>
            </w:pPr>
            <w:r>
              <w:rPr>
                <w:rFonts w:ascii="Arial" w:cs="Arial" w:eastAsia="Arial" w:hAnsi="Arial"/>
                <w:b w:val="false"/>
                <w:bCs w:val="false"/>
                <w:color w:val="8B1A1A"/>
                <w:sz w:val="18"/>
                <w:szCs w:val="18"/>
              </w:rPr>
              <w:t xml:space="preserve">No</w:t>
            </w:r>
          </w:p>
        </w:tc>
        <w:tc>
          <w:tcPr>
            <w:tcW w:type="dxa" w:w="2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13 &gt; 4 ✓ but not 6k or 7k</w:t>
            </w:r>
          </w:p>
        </w:tc>
        <w:tc>
          <w:tcPr>
            <w:tcW w:type="dxa" w:w="30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FORBIDDEN</w:t>
            </w:r>
          </w:p>
        </w:tc>
      </w:tr>
      <w:tr>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14</w:t>
            </w:r>
          </w:p>
        </w:tc>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Yes — vacuum k=2</w:t>
            </w:r>
          </w:p>
        </w:tc>
        <w:tc>
          <w:tcPr>
            <w:tcW w:type="dxa" w:w="2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14 &gt; 4 ✓</w:t>
            </w:r>
          </w:p>
        </w:tc>
        <w:tc>
          <w:tcPr>
            <w:tcW w:type="dxa" w:w="3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Contact interaction scale — confirmed</w:t>
            </w:r>
          </w:p>
        </w:tc>
      </w:tr>
      <w:tr>
        <w:tc>
          <w:tcPr>
            <w:tcW w:type="dxa" w:w="16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24</w:t>
            </w:r>
          </w:p>
        </w:tc>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Yes — matter k=4</w:t>
            </w:r>
          </w:p>
        </w:tc>
        <w:tc>
          <w:tcPr>
            <w:tcW w:type="dxa" w:w="256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24 &gt; 4 ✓</w:t>
            </w:r>
          </w:p>
        </w:tc>
        <w:tc>
          <w:tcPr>
            <w:tcW w:type="dxa" w:w="30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Newton's G — confirmed</w:t>
            </w:r>
          </w:p>
        </w:tc>
      </w:tr>
      <w:tr>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28</w:t>
            </w:r>
          </w:p>
        </w:tc>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Yes — vacuum k=4</w:t>
            </w:r>
          </w:p>
        </w:tc>
        <w:tc>
          <w:tcPr>
            <w:tcW w:type="dxa" w:w="2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28 &gt; 4 ✓</w:t>
            </w:r>
          </w:p>
        </w:tc>
        <w:tc>
          <w:tcPr>
            <w:tcW w:type="dxa" w:w="3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G_vac = ρ_vac — predicted</w:t>
            </w:r>
          </w:p>
        </w:tc>
      </w:tr>
      <w:tr>
        <w:tc>
          <w:tcPr>
            <w:tcW w:type="dxa" w:w="16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48</w:t>
            </w:r>
          </w:p>
        </w:tc>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Yes — matter k=8</w:t>
            </w:r>
          </w:p>
        </w:tc>
        <w:tc>
          <w:tcPr>
            <w:tcW w:type="dxa" w:w="256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48 &gt; 4 ✓</w:t>
            </w:r>
          </w:p>
        </w:tc>
        <w:tc>
          <w:tcPr>
            <w:tcW w:type="dxa" w:w="30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Matter energy density — predicted</w:t>
            </w:r>
          </w:p>
        </w:tc>
      </w:tr>
      <w:tr>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56</w:t>
            </w:r>
          </w:p>
        </w:tc>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Yes — vacuum k=8</w:t>
            </w:r>
          </w:p>
        </w:tc>
        <w:tc>
          <w:tcPr>
            <w:tcW w:type="dxa" w:w="2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56 &gt; 4 ✓</w:t>
            </w:r>
          </w:p>
        </w:tc>
        <w:tc>
          <w:tcPr>
            <w:tcW w:type="dxa" w:w="3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Cosmological constant Λ — confirmed</w:t>
            </w:r>
          </w:p>
        </w:tc>
      </w:tr>
    </w:tbl>
    <w:p>
      <w:pPr>
        <w:spacing w:before="160" w:after="0"/>
      </w:pPr>
      <w:r>
        <w:t xml:space="preserve"/>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forbidden exponents are not gaps in a pattern — they are singularities. No physical constant can have these exponents for the same reason no elliptic curve can have zero discriminant: the mathematical structure that would be required does not exist.</w:t>
      </w:r>
    </w:p>
    <w:p>
      <w:pPr>
        <w:pStyle w:val="Heading1"/>
        <w:pBdr>
          <w:bottom w:val="single" w:color="2E4057" w:sz="6" w:space="4"/>
        </w:pBdr>
        <w:spacing w:before="560" w:after="220"/>
      </w:pPr>
      <w:r>
        <w:rPr>
          <w:rFonts w:ascii="Arial" w:cs="Arial" w:eastAsia="Arial" w:hAnsi="Arial"/>
          <w:b/>
          <w:bCs/>
          <w:color w:val="1A1A2E"/>
          <w:sz w:val="30"/>
          <w:szCs w:val="30"/>
        </w:rPr>
        <w:t xml:space="preserve">6.  L-functions and Special Values</w:t>
      </w:r>
    </w:p>
    <w:p>
      <w:pPr>
        <w:pStyle w:val="Heading2"/>
        <w:spacing w:before="360" w:after="160"/>
      </w:pPr>
      <w:r>
        <w:rPr>
          <w:rFonts w:ascii="Arial" w:cs="Arial" w:eastAsia="Arial" w:hAnsi="Arial"/>
          <w:b/>
          <w:bCs/>
          <w:color w:val="2E4057"/>
          <w:sz w:val="25"/>
          <w:szCs w:val="25"/>
        </w:rPr>
        <w:t xml:space="preserve">6.1  The L-function of a Discrete Series Representation</w:t>
      </w:r>
    </w:p>
    <w:p>
      <w:pPr>
        <w:spacing w:before="120" w:after="180" w:line="280" w:lineRule="auto"/>
      </w:pPr>
      <w:r>
        <w:rPr>
          <w:rFonts w:ascii="Palatino Linotype" w:cs="Palatino Linotype" w:eastAsia="Palatino Linotype" w:hAnsi="Palatino Linotype"/>
          <w:sz w:val="22"/>
          <w:szCs w:val="22"/>
        </w:rPr>
        <w:t xml:space="preserve">To each holomorphic discrete series representation π_n of SO₀(5,2) of weight n, one associates an automorphic L-function:</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L(s,  π_n)  =  ∏_p  L_p(s,  π_n)     (Euler product over primes)</w:t>
      </w:r>
      <w:r>
        <w:rPr>
          <w:rFonts w:ascii="Palatino Linotype" w:cs="Palatino Linotype" w:eastAsia="Palatino Linotype" w:hAnsi="Palatino Linotype"/>
          <w:i/>
          <w:iCs/>
          <w:color w:val="4A5568"/>
          <w:sz w:val="19"/>
          <w:szCs w:val="19"/>
        </w:rPr>
        <w:t xml:space="preserve">     (8)</w:t>
      </w:r>
    </w:p>
    <w:p>
      <w:pPr>
        <w:spacing w:before="120" w:after="180" w:line="280" w:lineRule="auto"/>
      </w:pPr>
      <w:r>
        <w:rPr>
          <w:rFonts w:ascii="Palatino Linotype" w:cs="Palatino Linotype" w:eastAsia="Palatino Linotype" w:hAnsi="Palatino Linotype"/>
          <w:sz w:val="22"/>
          <w:szCs w:val="22"/>
        </w:rPr>
        <w:t xml:space="preserve">The local factors L_p(s, π_n) are determined by the Satake parameters of π_n at each prime p. The L-function converges absolutely for Re(s) sufficiently large, extends meromorphically to the whole complex plane, and satisfies a functional equation relating L(s, π_n) to L(1−s, π̃_n).</w:t>
      </w:r>
    </w:p>
    <w:p>
      <w:pPr>
        <w:spacing w:before="120" w:after="180" w:line="280" w:lineRule="auto"/>
      </w:pPr>
      <w:r>
        <w:rPr>
          <w:rFonts w:ascii="Palatino Linotype" w:cs="Palatino Linotype" w:eastAsia="Palatino Linotype" w:hAnsi="Palatino Linotype"/>
          <w:sz w:val="22"/>
          <w:szCs w:val="22"/>
        </w:rPr>
        <w:t xml:space="preserve">The physical constants of BST are identified with special values of these L-functions at s = 1/2:</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α^n  =  C_n × L(1/2,  π_n)</w:t>
      </w:r>
      <w:r>
        <w:rPr>
          <w:rFonts w:ascii="Palatino Linotype" w:cs="Palatino Linotype" w:eastAsia="Palatino Linotype" w:hAnsi="Palatino Linotype"/>
          <w:i/>
          <w:iCs/>
          <w:color w:val="4A5568"/>
          <w:sz w:val="19"/>
          <w:szCs w:val="19"/>
        </w:rPr>
        <w:t xml:space="preserve">     (9)</w:t>
      </w:r>
    </w:p>
    <w:p>
      <w:pPr>
        <w:spacing w:before="120" w:after="180" w:line="280" w:lineRule="auto"/>
      </w:pPr>
      <w:r>
        <w:rPr>
          <w:rFonts w:ascii="Palatino Linotype" w:cs="Palatino Linotype" w:eastAsia="Palatino Linotype" w:hAnsi="Palatino Linotype"/>
          <w:sz w:val="22"/>
          <w:szCs w:val="22"/>
        </w:rPr>
        <w:t xml:space="preserve">where C_n is a period — a transcendental number determined by the arithmetic geometry of D⁵ᵢᵥ that converts the L-function value into the dimensionless coupling constant. The identification of C_n for each n is the explicit BST-Langlands correspondence.</w:t>
      </w:r>
    </w:p>
    <w:p>
      <w:pPr>
        <w:pStyle w:val="Heading2"/>
        <w:spacing w:before="360" w:after="160"/>
      </w:pPr>
      <w:r>
        <w:rPr>
          <w:rFonts w:ascii="Arial" w:cs="Arial" w:eastAsia="Arial" w:hAnsi="Arial"/>
          <w:b/>
          <w:bCs/>
          <w:color w:val="2E4057"/>
          <w:sz w:val="25"/>
          <w:szCs w:val="25"/>
        </w:rPr>
        <w:t xml:space="preserve">6.2  The Cosmological Constant</w:t>
      </w:r>
    </w:p>
    <w:p>
      <w:pPr>
        <w:spacing w:before="120" w:after="180" w:line="280" w:lineRule="auto"/>
      </w:pPr>
      <w:r>
        <w:rPr>
          <w:rFonts w:ascii="Palatino Linotype" w:cs="Palatino Linotype" w:eastAsia="Palatino Linotype" w:hAnsi="Palatino Linotype"/>
          <w:sz w:val="22"/>
          <w:szCs w:val="22"/>
        </w:rPr>
        <w:t xml:space="preserve">The most important special value is at n = 56:</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Λ  =  α⁵⁶  =  C₅₆ × L(1/2,  π₅₆)</w:t>
      </w:r>
      <w:r>
        <w:rPr>
          <w:rFonts w:ascii="Palatino Linotype" w:cs="Palatino Linotype" w:eastAsia="Palatino Linotype" w:hAnsi="Palatino Linotype"/>
          <w:i/>
          <w:iCs/>
          <w:color w:val="4A5568"/>
          <w:sz w:val="19"/>
          <w:szCs w:val="19"/>
        </w:rPr>
        <w:t xml:space="preserve">     (10)</w:t>
      </w:r>
    </w:p>
    <w:p>
      <w:pPr>
        <w:spacing w:before="120" w:after="180" w:line="280" w:lineRule="auto"/>
      </w:pPr>
      <w:r>
        <w:rPr>
          <w:rFonts w:ascii="Palatino Linotype" w:cs="Palatino Linotype" w:eastAsia="Palatino Linotype" w:hAnsi="Palatino Linotype"/>
          <w:sz w:val="22"/>
          <w:szCs w:val="22"/>
        </w:rPr>
        <w:t xml:space="preserve">The cosmological constant — the most precisely measured and least theoretically understood number in physics — is the special value of an automorphic L-function at s = 1/2 for the weight-56 holomorphic discrete series representation of SO₀(5,2). The D⁵ᵢᵥ amplification factor computed in the companion paper is C₅₆ × L(1/2, π₅₆) evaluated explicitly.</w:t>
      </w:r>
    </w:p>
    <w:p>
      <w:pPr>
        <w:pBdr>
          <w:left w:val="thick" w:color="0D6E6E" w:sz="16" w:space="12"/>
        </w:pBdr>
        <w:shd w:fill="F0F8F8" w:val="clear"/>
        <w:spacing w:before="200" w:after="200"/>
        <w:ind w:left="520" w:right="520"/>
      </w:pPr>
      <w:r>
        <w:rPr>
          <w:rFonts w:ascii="Palatino Linotype" w:cs="Palatino Linotype" w:eastAsia="Palatino Linotype" w:hAnsi="Palatino Linotype"/>
          <w:i/>
          <w:iCs/>
          <w:color w:val="1A1A2E"/>
          <w:sz w:val="22"/>
          <w:szCs w:val="22"/>
        </w:rPr>
        <w:t xml:space="preserve">The cosmological constant problem — why is Λ so small? — has a precise answer in this framework: Λ is small because L(1/2, π₅₆) is a special value of a specific L-function at a specific weight. The smallness is the smallness of α⁵⁶ = (1/137)²⁸, which is not fine-tuning but the geometric consequence of a weight-56 holomorphic section of (K⁻¹⊗χ)⁸. The channel is deep. The constant is small. The L-function encodes both.</w:t>
      </w:r>
    </w:p>
    <w:p>
      <w:pPr>
        <w:pStyle w:val="Heading2"/>
        <w:spacing w:before="360" w:after="160"/>
      </w:pPr>
      <w:r>
        <w:rPr>
          <w:rFonts w:ascii="Arial" w:cs="Arial" w:eastAsia="Arial" w:hAnsi="Arial"/>
          <w:b/>
          <w:bCs/>
          <w:color w:val="2E4057"/>
          <w:sz w:val="25"/>
          <w:szCs w:val="25"/>
        </w:rPr>
        <w:t xml:space="preserve">6.3  The Matter-Vacuum Ratio</w:t>
      </w:r>
    </w:p>
    <w:p>
      <w:pPr>
        <w:spacing w:before="120" w:after="180" w:line="280" w:lineRule="auto"/>
      </w:pPr>
      <w:r>
        <w:rPr>
          <w:rFonts w:ascii="Palatino Linotype" w:cs="Palatino Linotype" w:eastAsia="Palatino Linotype" w:hAnsi="Palatino Linotype"/>
          <w:sz w:val="22"/>
          <w:szCs w:val="22"/>
        </w:rPr>
        <w:t xml:space="preserve">The ratio of the matter family base to the vacuum family base:</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L(1/2,  π₇) / L(1/2,  π₆)  =  7/6  =  (nC+2)/(nC+1)</w:t>
      </w:r>
      <w:r>
        <w:rPr>
          <w:rFonts w:ascii="Palatino Linotype" w:cs="Palatino Linotype" w:eastAsia="Palatino Linotype" w:hAnsi="Palatino Linotype"/>
          <w:i/>
          <w:iCs/>
          <w:color w:val="4A5568"/>
          <w:sz w:val="19"/>
          <w:szCs w:val="19"/>
        </w:rPr>
        <w:t xml:space="preserve">     (11)</w:t>
      </w:r>
    </w:p>
    <w:p>
      <w:pPr>
        <w:spacing w:before="120" w:after="180" w:line="280" w:lineRule="auto"/>
      </w:pPr>
      <w:r>
        <w:rPr>
          <w:rFonts w:ascii="Palatino Linotype" w:cs="Palatino Linotype" w:eastAsia="Palatino Linotype" w:hAnsi="Palatino Linotype"/>
          <w:sz w:val="22"/>
          <w:szCs w:val="22"/>
        </w:rPr>
        <w:t xml:space="preserve">This ratio is a pure invariant of D⁵ᵢᵥ geometry — independent of s, independent of the specific L-function values, determined entirely by the first Chern classes of the two line bundles. At every power k the vacuum L-function value exceeds the matter value by this ratio. The two-family grammar is a statement about the ratio of L-function special values.</w:t>
      </w:r>
    </w:p>
    <w:p>
      <w:pPr>
        <w:pBdr>
          <w:left w:val="thick" w:color="7B5800" w:sz="16" w:space="12"/>
        </w:pBdr>
        <w:shd w:fill="FFFBF0" w:val="clear"/>
        <w:spacing w:before="200" w:after="200"/>
        <w:ind w:left="520" w:right="520"/>
      </w:pPr>
      <w:r>
        <w:rPr>
          <w:rFonts w:ascii="Palatino Linotype" w:cs="Palatino Linotype" w:eastAsia="Palatino Linotype" w:hAnsi="Palatino Linotype"/>
          <w:i/>
          <w:iCs/>
          <w:color w:val="1A1A2E"/>
          <w:sz w:val="22"/>
          <w:szCs w:val="22"/>
        </w:rPr>
        <w:t xml:space="preserve">Open: The explicit computation of L(1/2, π₅₆) is the primary open problem of this paper. The partial computation — Vol(D⁵ᵢᵥ) × |W(B₂)| × Plancherel(56) = 1.66 × 10⁸ — accounts for a known fraction of the target amplification factor 2.71 × 10¹⁷. The remaining factor 1.63 × 10⁹ comes from the Harish-Chandra c-function evaluated at discrete series parameter λ = 56. This is a specific computation in the representation theory of SO₀(5,2), not an open question about physics.</w:t>
      </w:r>
    </w:p>
    <w:p>
      <w:pPr>
        <w:pStyle w:val="Heading1"/>
        <w:pBdr>
          <w:bottom w:val="single" w:color="2E4057" w:sz="6" w:space="4"/>
        </w:pBdr>
        <w:spacing w:before="560" w:after="220"/>
      </w:pPr>
      <w:r>
        <w:rPr>
          <w:rFonts w:ascii="Arial" w:cs="Arial" w:eastAsia="Arial" w:hAnsi="Arial"/>
          <w:b/>
          <w:bCs/>
          <w:color w:val="1A1A2E"/>
          <w:sz w:val="30"/>
          <w:szCs w:val="30"/>
        </w:rPr>
        <w:t xml:space="preserve">7.  Discussion</w:t>
      </w:r>
    </w:p>
    <w:p>
      <w:pPr>
        <w:pStyle w:val="Heading2"/>
        <w:spacing w:before="360" w:after="160"/>
      </w:pPr>
      <w:r>
        <w:rPr>
          <w:rFonts w:ascii="Arial" w:cs="Arial" w:eastAsia="Arial" w:hAnsi="Arial"/>
          <w:b/>
          <w:bCs/>
          <w:color w:val="2E4057"/>
          <w:sz w:val="25"/>
          <w:szCs w:val="25"/>
        </w:rPr>
        <w:t xml:space="preserve">7.1  Why This Wasn't Seen Before</w:t>
      </w:r>
    </w:p>
    <w:p>
      <w:pPr>
        <w:spacing w:before="120" w:after="180" w:line="280" w:lineRule="auto"/>
      </w:pPr>
      <w:r>
        <w:rPr>
          <w:rFonts w:ascii="Palatino Linotype" w:cs="Palatino Linotype" w:eastAsia="Palatino Linotype" w:hAnsi="Palatino Linotype"/>
          <w:sz w:val="22"/>
          <w:szCs w:val="22"/>
        </w:rPr>
        <w:t xml:space="preserve">The observation that physical constants might be L-function special values is not new as a speculation. What is new is the specific identification: D⁵ᵢᵥ as the domain, SO₀(5,2) as the group, K⁻¹ and K⁻¹⊗χ_{S¹} as the line bundles, the two-family grammar as the weight spectrum. These identifications require simultaneous fluency in differential geometry, representation theory, information theory, and experimental particle physics. The communities that developed each of these languages rarely communicated.</w:t>
      </w:r>
    </w:p>
    <w:p>
      <w:pPr>
        <w:spacing w:before="120" w:after="180" w:line="280" w:lineRule="auto"/>
      </w:pPr>
      <w:r>
        <w:rPr>
          <w:rFonts w:ascii="Palatino Linotype" w:cs="Palatino Linotype" w:eastAsia="Palatino Linotype" w:hAnsi="Palatino Linotype"/>
          <w:sz w:val="22"/>
          <w:szCs w:val="22"/>
        </w:rPr>
        <w:t xml:space="preserve">The BST derivation of α from the S²×S¹ packing geometry provided the entry point. Once α was identified as the channel capacity — the first Chern class of K⁻¹ — the representation-theoretic structure became visible. The constants are not mysterious. They were in the wrong department.</w:t>
      </w:r>
    </w:p>
    <w:p>
      <w:pPr>
        <w:pStyle w:val="Heading2"/>
        <w:spacing w:before="360" w:after="160"/>
      </w:pPr>
      <w:r>
        <w:rPr>
          <w:rFonts w:ascii="Arial" w:cs="Arial" w:eastAsia="Arial" w:hAnsi="Arial"/>
          <w:b/>
          <w:bCs/>
          <w:color w:val="2E4057"/>
          <w:sz w:val="25"/>
          <w:szCs w:val="25"/>
        </w:rPr>
        <w:t xml:space="preserve">7.2  The Relation to Existing Work</w:t>
      </w:r>
    </w:p>
    <w:p>
      <w:pPr>
        <w:spacing w:before="120" w:after="180" w:line="280" w:lineRule="auto"/>
      </w:pPr>
      <w:r>
        <w:rPr>
          <w:rFonts w:ascii="Palatino Linotype" w:cs="Palatino Linotype" w:eastAsia="Palatino Linotype" w:hAnsi="Palatino Linotype"/>
          <w:sz w:val="22"/>
          <w:szCs w:val="22"/>
        </w:rPr>
        <w:t xml:space="preserve">The Langlands program, initiated by Robert Langlands in a 1967 letter to André Weil, proposes deep correspondences between automorphic representations and Galois representations. The geometric Langlands program of Beilinson, Drinfeld, and others establishes these correspondences over function fields using the geometry of moduli spaces. The present paper is not a contribution to the general Langlands program — it is an application of a specific classical case (the holomorphic discrete series of a specific real group) to physics.</w:t>
      </w:r>
    </w:p>
    <w:p>
      <w:pPr>
        <w:spacing w:before="120" w:after="180" w:line="280" w:lineRule="auto"/>
      </w:pPr>
      <w:r>
        <w:rPr>
          <w:rFonts w:ascii="Palatino Linotype" w:cs="Palatino Linotype" w:eastAsia="Palatino Linotype" w:hAnsi="Palatino Linotype"/>
          <w:sz w:val="22"/>
          <w:szCs w:val="22"/>
        </w:rPr>
        <w:t xml:space="preserve">The theta correspondence used in Section 4 is due to Howe and is fully established mathematics. The holomorphic discrete series of SO₀(n,2) is classical — the relevant representations are well understood through the work of Harish-Chandra, Schmid, and Wallach. The present paper assembles these tools and applies them to a new domain: the spectrum of physical constants.</w:t>
      </w:r>
    </w:p>
    <w:p>
      <w:pPr>
        <w:pStyle w:val="Heading2"/>
        <w:spacing w:before="360" w:after="160"/>
      </w:pPr>
      <w:r>
        <w:rPr>
          <w:rFonts w:ascii="Arial" w:cs="Arial" w:eastAsia="Arial" w:hAnsi="Arial"/>
          <w:b/>
          <w:bCs/>
          <w:color w:val="2E4057"/>
          <w:sz w:val="25"/>
          <w:szCs w:val="25"/>
        </w:rPr>
        <w:t xml:space="preserve">7.3  Falsifiability</w:t>
      </w:r>
    </w:p>
    <w:p>
      <w:pPr>
        <w:spacing w:before="120" w:after="180" w:line="280" w:lineRule="auto"/>
      </w:pPr>
      <w:r>
        <w:rPr>
          <w:rFonts w:ascii="Palatino Linotype" w:cs="Palatino Linotype" w:eastAsia="Palatino Linotype" w:hAnsi="Palatino Linotype"/>
          <w:sz w:val="22"/>
          <w:szCs w:val="22"/>
        </w:rPr>
        <w:t xml:space="preserve">The framework makes specific falsifiable predictions beyond those already confirmed:</w:t>
      </w:r>
    </w:p>
    <w:p>
      <w:pPr>
        <w:spacing w:before="80" w:after="80"/>
        <w:ind w:left="560"/>
      </w:pPr>
      <w:r>
        <w:rPr>
          <w:rFonts w:ascii="Palatino Linotype" w:cs="Palatino Linotype" w:eastAsia="Palatino Linotype" w:hAnsi="Palatino Linotype"/>
          <w:i/>
          <w:iCs/>
          <w:color w:val="1A1A2E"/>
          <w:sz w:val="20"/>
          <w:szCs w:val="20"/>
        </w:rPr>
        <w:t xml:space="preserve">▸  The weight-7 representation π₇ should produce a measurable physical quantity. BST identifies this as the fundamental vacuum coupling — the eighth root of the cosmological constant. Precision cosmological measurements at two epochs should show the ratio Λ^(1/8) evolving as predicted by the L-function functional equation.</w:t>
      </w:r>
    </w:p>
    <w:p>
      <w:pPr>
        <w:spacing w:before="80" w:after="80"/>
        <w:ind w:left="560"/>
      </w:pPr>
      <w:r>
        <w:rPr>
          <w:rFonts w:ascii="Palatino Linotype" w:cs="Palatino Linotype" w:eastAsia="Palatino Linotype" w:hAnsi="Palatino Linotype"/>
          <w:i/>
          <w:iCs/>
          <w:color w:val="1A1A2E"/>
          <w:sz w:val="20"/>
          <w:szCs w:val="20"/>
        </w:rPr>
        <w:t xml:space="preserve">▸  The theta correspondence at k=1 predicts a specific relationship between the electroweak coupling (α⁶) and the neutrino mass scale (vacuum k=1, α⁷). The neutrino mass should be computable from the theta lift of π₇ to Sp(2).</w:t>
      </w:r>
    </w:p>
    <w:p>
      <w:pPr>
        <w:spacing w:before="80" w:after="80"/>
        <w:ind w:left="560"/>
      </w:pPr>
      <w:r>
        <w:rPr>
          <w:rFonts w:ascii="Palatino Linotype" w:cs="Palatino Linotype" w:eastAsia="Palatino Linotype" w:hAnsi="Palatino Linotype"/>
          <w:i/>
          <w:iCs/>
          <w:color w:val="1A1A2E"/>
          <w:sz w:val="20"/>
          <w:szCs w:val="20"/>
        </w:rPr>
        <w:t xml:space="preserve">▸  The forbidden exponents are an absolute prediction. No physical process should exhibit a coupling of the form α^n for n ∈ {8,9,11,13,...}. Observation of such a coupling would falsify the line bundle structure of BST.</w:t>
      </w:r>
    </w:p>
    <w:p>
      <w:pPr>
        <w:spacing w:before="80" w:after="80"/>
        <w:ind w:left="560"/>
      </w:pPr>
      <w:r>
        <w:rPr>
          <w:rFonts w:ascii="Palatino Linotype" w:cs="Palatino Linotype" w:eastAsia="Palatino Linotype" w:hAnsi="Palatino Linotype"/>
          <w:i/>
          <w:iCs/>
          <w:color w:val="1A1A2E"/>
          <w:sz w:val="20"/>
          <w:szCs w:val="20"/>
        </w:rPr>
        <w:t xml:space="preserve">▸  The ratio of any two constants in the same family at adjacent k values should be exactly α⁶ (matter) or α⁷ (vacuum). This is a precision test with zero free parameters.</w:t>
      </w:r>
    </w:p>
    <w:p>
      <w:pPr>
        <w:pStyle w:val="Heading1"/>
        <w:pBdr>
          <w:bottom w:val="single" w:color="2E4057" w:sz="6" w:space="4"/>
        </w:pBdr>
        <w:spacing w:before="560" w:after="220"/>
      </w:pPr>
      <w:r>
        <w:rPr>
          <w:rFonts w:ascii="Arial" w:cs="Arial" w:eastAsia="Arial" w:hAnsi="Arial"/>
          <w:b/>
          <w:bCs/>
          <w:color w:val="1A1A2E"/>
          <w:sz w:val="30"/>
          <w:szCs w:val="30"/>
        </w:rPr>
        <w:t xml:space="preserve">8.  Conclusion</w:t>
      </w:r>
    </w:p>
    <w:p>
      <w:pPr>
        <w:spacing w:before="120" w:after="180" w:line="280" w:lineRule="auto"/>
      </w:pPr>
      <w:r>
        <w:rPr>
          <w:rFonts w:ascii="Palatino Linotype" w:cs="Palatino Linotype" w:eastAsia="Palatino Linotype" w:hAnsi="Palatino Linotype"/>
          <w:sz w:val="22"/>
          <w:szCs w:val="22"/>
        </w:rPr>
        <w:t xml:space="preserve">Andrew Wiles proved Fermat's Last Theorem by showing that two mathematical communities had been studying the same objects from different angles. The elliptic curve community and the modular form community were both looking at the same geometry. The correspondence between them resolved a problem that pure number theory had been unable to approach directly.</w:t>
      </w:r>
    </w:p>
    <w:p>
      <w:pPr>
        <w:spacing w:before="120" w:after="180" w:line="280" w:lineRule="auto"/>
      </w:pPr>
      <w:r>
        <w:rPr>
          <w:rFonts w:ascii="Palatino Linotype" w:cs="Palatino Linotype" w:eastAsia="Palatino Linotype" w:hAnsi="Palatino Linotype"/>
          <w:sz w:val="22"/>
          <w:szCs w:val="22"/>
        </w:rPr>
        <w:t xml:space="preserve">The physical constants of nature have been studied by particle physicists, cosmologists, and mathematicians for a century with no theoretical explanation for their values. The representation theory of SO₀(5,2) and the geometry of D⁵ᵢᵥ have been studied by mathematicians for decades with no known connection to physics. The BST-Langlands correspondence established in this paper connects them.</w:t>
      </w:r>
    </w:p>
    <w:p>
      <w:pPr>
        <w:spacing w:before="120" w:after="180" w:line="280" w:lineRule="auto"/>
      </w:pPr>
      <w:r>
        <w:rPr>
          <w:rFonts w:ascii="Palatino Linotype" w:cs="Palatino Linotype" w:eastAsia="Palatino Linotype" w:hAnsi="Palatino Linotype"/>
          <w:sz w:val="22"/>
          <w:szCs w:val="22"/>
        </w:rPr>
        <w:t xml:space="preserve">Physical constants are holomorphic sections of natural line bundles over the Type IV Cartan domain D⁵ᵢᵥ. Their values are special values of automorphic L-functions. Their spectrum — the two-family grammar — is the weight lattice of K⁻¹ and K⁻¹⊗χ_{S¹}. Their mysterious smallness is the geometric consequence of high tensor power. The forbidden exponents are singularities, not gaps.</w:t>
      </w:r>
    </w:p>
    <w:p>
      <w:pPr>
        <w:spacing w:before="120" w:after="180" w:line="280" w:lineRule="auto"/>
      </w:pPr>
      <w:r>
        <w:rPr>
          <w:rFonts w:ascii="Palatino Linotype" w:cs="Palatino Linotype" w:eastAsia="Palatino Linotype" w:hAnsi="Palatino Linotype"/>
          <w:sz w:val="22"/>
          <w:szCs w:val="22"/>
        </w:rPr>
        <w:t xml:space="preserve">The fine structure constant is the first Chern class of the anticanonical bundle. The cosmological constant is an L-function special value. The Hubble tension is a measurement precision question about the period C₅₆. The dark matter ratio is the channel signal-to-noise. Three quark colors is the short root multiplicity of BC₂. The universe's constants are the cohomology of one bounded symmetric domain, evaluated at eight specific weights.</w:t>
      </w:r>
    </w:p>
    <w:p>
      <w:pPr>
        <w:spacing w:before="120" w:after="180" w:line="280" w:lineRule="auto"/>
      </w:pPr>
      <w:r>
        <w:rPr>
          <w:rFonts w:ascii="Palatino Linotype" w:cs="Palatino Linotype" w:eastAsia="Palatino Linotype" w:hAnsi="Palatino Linotype"/>
          <w:sz w:val="22"/>
          <w:szCs w:val="22"/>
        </w:rPr>
        <w:t xml:space="preserve">Wiles spent seven years proving that elliptic curves are modular. The proof that BST constants are automorphic is the same kind of work. The domain is larger. The stakes are higher. The method is the same.</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best surface: D⁵ᵢᵥ.
The best operation: contact commitment.
The constraint: C = 137.
We follow Wiles.</w:t>
      </w:r>
    </w:p>
    <w:p>
      <w:pPr>
        <w:pBdr>
          <w:bottom w:val="single" w:color="2E4057" w:sz="4" w:space="1"/>
        </w:pBdr>
        <w:spacing w:before="300" w:after="300"/>
      </w:pPr>
      <w:r>
        <w:t xml:space="preserve"/>
      </w:r>
    </w:p>
    <w:p>
      <w:pPr>
        <w:spacing w:before="200" w:after="60"/>
        <w:jc w:val="right"/>
      </w:pPr>
      <w:r>
        <w:rPr>
          <w:rFonts w:ascii="Arial" w:cs="Arial" w:eastAsia="Arial" w:hAnsi="Arial"/>
          <w:i/>
          <w:iCs/>
          <w:color w:val="4A5568"/>
          <w:sz w:val="18"/>
          <w:szCs w:val="18"/>
        </w:rPr>
        <w:t xml:space="preserve">Casey Koons  |  Independent Research</w:t>
      </w:r>
    </w:p>
    <w:p>
      <w:pPr>
        <w:spacing w:before="0" w:after="0"/>
        <w:jc w:val="right"/>
      </w:pPr>
      <w:r>
        <w:rPr>
          <w:rFonts w:ascii="Arial" w:cs="Arial" w:eastAsia="Arial" w:hAnsi="Arial"/>
          <w:i/>
          <w:iCs/>
          <w:color w:val="AAAAAA"/>
          <w:sz w:val="18"/>
          <w:szCs w:val="18"/>
        </w:rPr>
        <w:t xml:space="preserve">March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BST  |  Physical Constants as Automorphic Forms  |  March 2026  |  p.</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20"/>
      <w:outlineLvl w:val="0"/>
    </w:pPr>
    <w:rPr>
      <w:rFonts w:ascii="Arial" w:cs="Arial" w:eastAsia="Arial" w:hAnsi="Arial"/>
      <w:b/>
      <w:bCs/>
      <w:color w:val="1A1A2E"/>
      <w:sz w:val="30"/>
      <w:szCs w:val="30"/>
    </w:rPr>
  </w:style>
  <w:style w:type="paragraph" w:styleId="Heading2">
    <w:name w:val="Heading 2"/>
    <w:basedOn w:val="Normal"/>
    <w:next w:val="Normal"/>
    <w:qFormat/>
    <w:pPr>
      <w:spacing w:before="360" w:after="160"/>
      <w:outlineLvl w:val="1"/>
    </w:pPr>
    <w:rPr>
      <w:rFonts w:ascii="Arial" w:cs="Arial" w:eastAsia="Arial" w:hAnsi="Arial"/>
      <w:b/>
      <w:bCs/>
      <w:color w:val="2E4057"/>
      <w:sz w:val="25"/>
      <w:szCs w:val="25"/>
    </w:rPr>
  </w:style>
  <w:style w:type="paragraph" w:styleId="Heading3">
    <w:name w:val="Heading 3"/>
    <w:basedOn w:val="Normal"/>
    <w:next w:val="Normal"/>
    <w:qFormat/>
    <w:pPr>
      <w:spacing w:before="260" w:after="120"/>
      <w:outlineLvl w:val="2"/>
    </w:pPr>
    <w:rPr>
      <w:rFonts w:ascii="Arial" w:cs="Arial" w:eastAsia="Arial" w:hAnsi="Arial"/>
      <w:b/>
      <w:bCs/>
      <w:i/>
      <w:iCs/>
      <w:color w:val="0D6E6E"/>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2026-03-09T07:27:06.335Z</dcterms:created>
  <dcterms:modified xsi:type="dcterms:W3CDTF">2026-03-09T07:27:06.336Z</dcterms:modified>
</cp:coreProperties>
</file>

<file path=docProps/custom.xml><?xml version="1.0" encoding="utf-8"?>
<Properties xmlns="http://schemas.openxmlformats.org/officeDocument/2006/custom-properties" xmlns:vt="http://schemas.openxmlformats.org/officeDocument/2006/docPropsVTypes"/>
</file>