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0" w:after="120"/>
        <w:jc w:val="center"/>
      </w:pPr>
      <w:r>
        <w:rPr>
          <w:rFonts w:ascii="Arial" w:cs="Arial" w:eastAsia="Arial" w:hAnsi="Arial"/>
          <w:b/>
          <w:bCs/>
          <w:color w:val="2E4057"/>
          <w:sz w:val="44"/>
          <w:szCs w:val="44"/>
        </w:rPr>
        <w:t xml:space="preserve">The Riemann Hypothesis from the Bergman Geometry</w:t>
      </w:r>
    </w:p>
    <w:p>
      <w:pPr>
        <w:spacing w:before="0" w:after="600"/>
        <w:jc w:val="center"/>
      </w:pPr>
      <w:r>
        <w:rPr>
          <w:rFonts w:ascii="Arial" w:cs="Arial" w:eastAsia="Arial" w:hAnsi="Arial"/>
          <w:b/>
          <w:bCs/>
          <w:color w:val="2E4057"/>
          <w:sz w:val="36"/>
          <w:szCs w:val="36"/>
        </w:rPr>
        <w:t xml:space="preserve">of the Type-IV Bounded Symmetric Domain D⁵ᴵᵞ</w:t>
      </w:r>
    </w:p>
    <w:p>
      <w:pPr>
        <w:spacing w:before="0" w:after="120"/>
        <w:jc w:val="center"/>
      </w:pPr>
      <w:r>
        <w:rPr>
          <w:rFonts w:ascii="Arial" w:cs="Arial" w:eastAsia="Arial" w:hAnsi="Arial"/>
          <w:b/>
          <w:bCs/>
          <w:sz w:val="28"/>
          <w:szCs w:val="28"/>
        </w:rPr>
        <w:t xml:space="preserve">Casey Koons</w:t>
      </w:r>
    </w:p>
    <w:p>
      <w:pPr>
        <w:spacing w:before="0" w:after="120"/>
        <w:jc w:val="center"/>
      </w:pPr>
      <w:r>
        <w:rPr>
          <w:rFonts w:ascii="Arial" w:cs="Arial" w:eastAsia="Arial" w:hAnsi="Arial"/>
          <w:sz w:val="24"/>
          <w:szCs w:val="24"/>
        </w:rPr>
        <w:t xml:space="preserve">Independent Research</w:t>
      </w:r>
    </w:p>
    <w:p>
      <w:pPr>
        <w:spacing w:before="0" w:after="600"/>
        <w:jc w:val="center"/>
      </w:pPr>
      <w:r>
        <w:rPr>
          <w:rFonts w:ascii="Arial" w:cs="Arial" w:eastAsia="Arial" w:hAnsi="Arial"/>
          <w:sz w:val="24"/>
          <w:szCs w:val="24"/>
        </w:rPr>
        <w:t xml:space="preserve">March 2026</w:t>
      </w:r>
    </w:p>
    <w:p>
      <w:pPr>
        <w:pBdr>
          <w:bottom w:val="single" w:color="2E4057" w:sz="6" w:space="1"/>
        </w:pBdr>
        <w:spacing w:before="160" w:after="1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0" w:after="160"/>
        <w:jc w:val="center"/>
      </w:pPr>
      <w:r>
        <w:rPr>
          <w:rFonts w:ascii="Arial" w:cs="Arial" w:eastAsia="Arial" w:hAnsi="Arial"/>
          <w:b/>
          <w:bCs/>
          <w:sz w:val="26"/>
          <w:szCs w:val="26"/>
        </w:rPr>
        <w:t xml:space="preserve">Abstract</w:t>
      </w:r>
    </w:p>
    <w:p>
      <w:pPr>
        <w:spacing w:before="0" w:after="80" w:line="280"/>
        <w:ind w:left="360" w:right="360"/>
        <w:jc w:val="both"/>
      </w:pPr>
      <w:r>
        <w:rPr>
          <w:rFonts w:ascii="Arial" w:cs="Arial" w:eastAsia="Arial" w:hAnsi="Arial"/>
          <w:sz w:val="22"/>
          <w:szCs w:val="22"/>
        </w:rPr>
        <w:t xml:space="preserve">We identify the critical line Re(s) = 1/2 of the Riemann zeta function with the fixed locus of the Cartan involution </w:t>
      </w:r>
      <w:r>
        <w:rPr>
          <w:rFonts w:ascii="Arial" w:cs="Arial" w:eastAsia="Arial" w:hAnsi="Arial"/>
          <w:i/>
          <w:iCs/>
          <w:sz w:val="22"/>
          <w:szCs w:val="22"/>
        </w:rPr>
        <w:t xml:space="preserve">θ</w:t>
      </w:r>
      <w:r>
        <w:rPr>
          <w:rFonts w:ascii="Arial" w:cs="Arial" w:eastAsia="Arial" w:hAnsi="Arial"/>
          <w:sz w:val="22"/>
          <w:szCs w:val="22"/>
        </w:rPr>
        <w:t xml:space="preserve"> of </w:t>
      </w:r>
      <w:r>
        <w:rPr>
          <w:rFonts w:ascii="Arial" w:cs="Arial" w:eastAsia="Arial" w:hAnsi="Arial"/>
          <w:sz w:val="22"/>
          <w:szCs w:val="22"/>
        </w:rPr>
        <w:t xml:space="preserve">SO₀(5,2)</w:t>
      </w:r>
      <w:r>
        <w:rPr>
          <w:rFonts w:ascii="Arial" w:cs="Arial" w:eastAsia="Arial" w:hAnsi="Arial"/>
          <w:sz w:val="22"/>
          <w:szCs w:val="22"/>
        </w:rPr>
        <w:t xml:space="preserve">, acting on the type-IV bounded symmetric domain </w:t>
      </w:r>
      <w:r>
        <w:rPr>
          <w:rFonts w:ascii="Arial" w:cs="Arial" w:eastAsia="Arial" w:hAnsi="Arial"/>
          <w:i/>
          <w:iCs/>
          <w:sz w:val="22"/>
          <w:szCs w:val="22"/>
        </w:rPr>
        <w:t xml:space="preserve">D⁵ᴵᵞ</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/[SO(5)</w:t>
      </w:r>
      <w:r>
        <w:rPr>
          <w:rFonts w:ascii="Arial" w:cs="Arial" w:eastAsia="Arial" w:hAnsi="Arial"/>
          <w:sz w:val="22"/>
          <w:szCs w:val="22"/>
        </w:rPr>
        <w:t xml:space="preserve">×</w:t>
      </w:r>
      <w:r>
        <w:rPr>
          <w:rFonts w:ascii="Arial" w:cs="Arial" w:eastAsia="Arial" w:hAnsi="Arial"/>
          <w:sz w:val="22"/>
          <w:szCs w:val="22"/>
        </w:rPr>
        <w:t xml:space="preserve">SO(2)]. </w:t>
      </w:r>
      <w:r>
        <w:rPr>
          <w:rFonts w:ascii="Arial" w:cs="Arial" w:eastAsia="Arial" w:hAnsi="Arial"/>
          <w:sz w:val="22"/>
          <w:szCs w:val="22"/>
        </w:rPr>
        <w:t xml:space="preserve">The functional equation of the Riemann zeta function is the analytic expression of this Cartan involution: both are reflections s </w:t>
      </w:r>
      <w:r>
        <w:rPr>
          <w:rFonts w:ascii="Arial" w:cs="Arial" w:eastAsia="Arial" w:hAnsi="Arial"/>
          <w:sz w:val="22"/>
          <w:szCs w:val="22"/>
        </w:rPr>
        <w:t xml:space="preserve">↦</w:t>
      </w:r>
      <w:r>
        <w:rPr>
          <w:rFonts w:ascii="Arial" w:cs="Arial" w:eastAsia="Arial" w:hAnsi="Arial"/>
          <w:sz w:val="22"/>
          <w:szCs w:val="22"/>
        </w:rPr>
        <w:t xml:space="preserve"> 1−s with unique fixed locus Re(s) = 1/2. </w:t>
      </w:r>
      <w:r>
        <w:rPr>
          <w:rFonts w:ascii="Arial" w:cs="Arial" w:eastAsia="Arial" w:hAnsi="Arial"/>
          <w:sz w:val="22"/>
          <w:szCs w:val="22"/>
        </w:rPr>
        <w:t xml:space="preserve">We prove the Bergman Minimum Principle (BMP): any </w:t>
      </w:r>
      <w:r>
        <w:rPr>
          <w:rFonts w:ascii="Arial" w:cs="Arial" w:eastAsia="Arial" w:hAnsi="Arial"/>
          <w:i/>
          <w:iCs/>
          <w:sz w:val="22"/>
          <w:szCs w:val="22"/>
        </w:rPr>
        <w:t xml:space="preserve">θ</w:t>
      </w:r>
      <w:r>
        <w:rPr>
          <w:rFonts w:ascii="Arial" w:cs="Arial" w:eastAsia="Arial" w:hAnsi="Arial"/>
          <w:sz w:val="22"/>
          <w:szCs w:val="22"/>
        </w:rPr>
        <w:t xml:space="preserve">-symmetric functional on </w:t>
      </w:r>
      <w:r>
        <w:rPr>
          <w:rFonts w:ascii="Arial" w:cs="Arial" w:eastAsia="Arial" w:hAnsi="Arial"/>
          <w:i/>
          <w:iCs/>
          <w:sz w:val="22"/>
          <w:szCs w:val="22"/>
        </w:rPr>
        <w:t xml:space="preserve">D⁵ᴵᵞ</w:t>
      </w:r>
      <w:r>
        <w:rPr>
          <w:rFonts w:ascii="Arial" w:cs="Arial" w:eastAsia="Arial" w:hAnsi="Arial"/>
          <w:sz w:val="22"/>
          <w:szCs w:val="22"/>
        </w:rPr>
        <w:t xml:space="preserve"> that is convex in the Bergman metric achieves its unique minimum on Fix(</w:t>
      </w:r>
      <w:r>
        <w:rPr>
          <w:rFonts w:ascii="Arial" w:cs="Arial" w:eastAsia="Arial" w:hAnsi="Arial"/>
          <w:i/>
          <w:iCs/>
          <w:sz w:val="22"/>
          <w:szCs w:val="22"/>
        </w:rPr>
        <w:t xml:space="preserve">θ</w:t>
      </w:r>
      <w:r>
        <w:rPr>
          <w:rFonts w:ascii="Arial" w:cs="Arial" w:eastAsia="Arial" w:hAnsi="Arial"/>
          <w:sz w:val="22"/>
          <w:szCs w:val="22"/>
        </w:rPr>
        <w:t xml:space="preserve">) = {Re(s) = 1/2}. The Bergman action S[</w:t>
      </w:r>
      <w:r>
        <w:rPr>
          <w:rFonts w:ascii="Arial" w:cs="Arial" w:eastAsia="Arial" w:hAnsi="Arial"/>
          <w:i/>
          <w:iCs/>
          <w:sz w:val="22"/>
          <w:szCs w:val="22"/>
        </w:rPr>
        <w:t xml:space="preserve">σ</w:t>
      </w:r>
      <w:r>
        <w:rPr>
          <w:rFonts w:ascii="Arial" w:cs="Arial" w:eastAsia="Arial" w:hAnsi="Arial"/>
          <w:sz w:val="22"/>
          <w:szCs w:val="22"/>
        </w:rPr>
        <w:t xml:space="preserve">] = </w:t>
      </w:r>
      <w:r>
        <w:rPr>
          <w:rFonts w:ascii="Arial" w:cs="Arial" w:eastAsia="Arial" w:hAnsi="Arial"/>
          <w:sz w:val="22"/>
          <w:szCs w:val="22"/>
        </w:rPr>
        <w:t xml:space="preserve">∫</w:t>
      </w:r>
      <w:r>
        <w:rPr>
          <w:rFonts w:ascii="Arial" w:cs="Arial" w:eastAsia="Arial" w:hAnsi="Arial"/>
          <w:sz w:val="22"/>
          <w:szCs w:val="22"/>
        </w:rPr>
        <w:t xml:space="preserve">√</w:t>
      </w:r>
      <w:r>
        <w:rPr>
          <w:rFonts w:ascii="Arial" w:cs="Arial" w:eastAsia="Arial" w:hAnsi="Arial"/>
          <w:sz w:val="22"/>
          <w:szCs w:val="22"/>
        </w:rPr>
        <w:t xml:space="preserve">(g) |d log|</w:t>
      </w:r>
      <w:r>
        <w:rPr>
          <w:rFonts w:ascii="Arial" w:cs="Arial" w:eastAsia="Arial" w:hAnsi="Arial"/>
          <w:i/>
          <w:iCs/>
          <w:sz w:val="22"/>
          <w:szCs w:val="22"/>
        </w:rPr>
        <w:t xml:space="preserve">ζ</w:t>
      </w:r>
      <w:r>
        <w:rPr>
          <w:rFonts w:ascii="Arial" w:cs="Arial" w:eastAsia="Arial" w:hAnsi="Arial"/>
          <w:sz w:val="22"/>
          <w:szCs w:val="22"/>
        </w:rPr>
        <w:t xml:space="preserve">|| d</w:t>
      </w:r>
      <w:r>
        <w:rPr>
          <w:rFonts w:ascii="Arial" w:cs="Arial" w:eastAsia="Arial" w:hAnsi="Arial"/>
          <w:i/>
          <w:iCs/>
          <w:sz w:val="22"/>
          <w:szCs w:val="22"/>
        </w:rPr>
        <w:t xml:space="preserve">σ</w:t>
      </w:r>
      <w:r>
        <w:rPr>
          <w:rFonts w:ascii="Arial" w:cs="Arial" w:eastAsia="Arial" w:hAnsi="Arial"/>
          <w:sz w:val="22"/>
          <w:szCs w:val="22"/>
        </w:rPr>
        <w:t xml:space="preserve"> is </w:t>
      </w:r>
      <w:r>
        <w:rPr>
          <w:rFonts w:ascii="Arial" w:cs="Arial" w:eastAsia="Arial" w:hAnsi="Arial"/>
          <w:i/>
          <w:iCs/>
          <w:sz w:val="22"/>
          <w:szCs w:val="22"/>
        </w:rPr>
        <w:t xml:space="preserve">θ</w:t>
      </w:r>
      <w:r>
        <w:rPr>
          <w:rFonts w:ascii="Arial" w:cs="Arial" w:eastAsia="Arial" w:hAnsi="Arial"/>
          <w:sz w:val="22"/>
          <w:szCs w:val="22"/>
        </w:rPr>
        <w:t xml:space="preserve">-symmetric, establishing that the minimum-cost path to a zero of </w:t>
      </w:r>
      <w:r>
        <w:rPr>
          <w:rFonts w:ascii="Arial" w:cs="Arial" w:eastAsia="Arial" w:hAnsi="Arial"/>
          <w:i/>
          <w:iCs/>
          <w:sz w:val="22"/>
          <w:szCs w:val="22"/>
        </w:rPr>
        <w:t xml:space="preserve">ζ</w:t>
      </w:r>
      <w:r>
        <w:rPr>
          <w:rFonts w:ascii="Arial" w:cs="Arial" w:eastAsia="Arial" w:hAnsi="Arial"/>
          <w:sz w:val="22"/>
          <w:szCs w:val="22"/>
        </w:rPr>
        <w:t xml:space="preserve"> lies on Re(s) = 1/2. </w:t>
      </w:r>
      <w:r>
        <w:rPr>
          <w:rFonts w:ascii="Arial" w:cs="Arial" w:eastAsia="Arial" w:hAnsi="Arial"/>
          <w:sz w:val="22"/>
          <w:szCs w:val="22"/>
        </w:rPr>
        <w:t xml:space="preserve">One gap remains: the proof that the Euler product of </w:t>
      </w:r>
      <w:r>
        <w:rPr>
          <w:rFonts w:ascii="Arial" w:cs="Arial" w:eastAsia="Arial" w:hAnsi="Arial"/>
          <w:i/>
          <w:iCs/>
          <w:sz w:val="22"/>
          <w:szCs w:val="22"/>
        </w:rPr>
        <w:t xml:space="preserve">ζ</w:t>
      </w:r>
      <w:r>
        <w:rPr>
          <w:rFonts w:ascii="Arial" w:cs="Arial" w:eastAsia="Arial" w:hAnsi="Arial"/>
          <w:sz w:val="22"/>
          <w:szCs w:val="22"/>
        </w:rPr>
        <w:t xml:space="preserve"> embeds into the geodesic spectrum of </w:t>
      </w:r>
      <w:r>
        <w:rPr>
          <w:rFonts w:ascii="Arial" w:cs="Arial" w:eastAsia="Arial" w:hAnsi="Arial"/>
          <w:i/>
          <w:iCs/>
          <w:sz w:val="22"/>
          <w:szCs w:val="22"/>
        </w:rPr>
        <w:t xml:space="preserve">D⁵ᴵᵞ</w:t>
      </w:r>
      <w:r>
        <w:rPr>
          <w:rFonts w:ascii="Arial" w:cs="Arial" w:eastAsia="Arial" w:hAnsi="Arial"/>
          <w:sz w:val="22"/>
          <w:szCs w:val="22"/>
        </w:rPr>
        <w:t xml:space="preserve"> via the Langlands correspondence for </w:t>
      </w:r>
      <w:r>
        <w:rPr>
          <w:rFonts w:ascii="Arial" w:cs="Arial" w:eastAsia="Arial" w:hAnsi="Arial"/>
          <w:sz w:val="22"/>
          <w:szCs w:val="22"/>
        </w:rPr>
        <w:t xml:space="preserve">SO₀(5,2)</w:t>
      </w:r>
      <w:r>
        <w:rPr>
          <w:rFonts w:ascii="Arial" w:cs="Arial" w:eastAsia="Arial" w:hAnsi="Arial"/>
          <w:sz w:val="22"/>
          <w:szCs w:val="22"/>
        </w:rPr>
        <w:t xml:space="preserve">. We state this as a precise conjecture and invite its resolution.</w:t>
      </w:r>
    </w:p>
    <w:p>
      <w:pPr>
        <w:spacing w:before="60" w:after="60"/>
      </w:pPr>
      <w:r>
        <w:rPr>
          <w:rFonts w:ascii="Arial" w:cs="Arial" w:eastAsia="Arial" w:hAnsi="Arial"/>
          <w:sz w:val="22"/>
          <w:szCs w:val="22"/>
        </w:rPr>
        <w:t xml:space="preserve"/>
      </w:r>
    </w:p>
    <w:p>
      <w:pPr>
        <w:pBdr>
          <w:bottom w:val="single" w:color="2E4057" w:sz="6" w:space="1"/>
        </w:pBdr>
        <w:spacing w:before="160" w:after="160"/>
      </w:pPr>
      <w:r>
        <w:rPr>
          <w:rFonts w:ascii="Arial" w:cs="Arial" w:eastAsia="Arial" w:hAnsi="Arial"/>
          <w:sz w:val="22"/>
          <w:szCs w:val="22"/>
        </w:rPr>
        <w:t xml:space="preserve"/>
      </w:r>
    </w:p>
    <w:p>
      <w:pPr>
        <w:pStyle w:val="Heading1"/>
        <w:spacing w:before="400" w:after="200"/>
      </w:pPr>
      <w:r>
        <w:rPr>
          <w:rFonts w:ascii="Arial" w:cs="Arial" w:eastAsia="Arial" w:hAnsi="Arial"/>
          <w:b/>
          <w:bCs/>
          <w:color w:val="2E4057"/>
          <w:sz w:val="30"/>
          <w:szCs w:val="30"/>
        </w:rPr>
        <w:t xml:space="preserve">1.  Introduction</w:t>
      </w:r>
    </w:p>
    <w:p>
      <w:pPr>
        <w:spacing w:before="80" w:after="80" w:line="280"/>
        <w:jc w:val="both"/>
      </w:pPr>
      <w:r>
        <w:rPr>
          <w:rFonts w:ascii="Arial" w:cs="Arial" w:eastAsia="Arial" w:hAnsi="Arial"/>
          <w:sz w:val="22"/>
          <w:szCs w:val="22"/>
        </w:rPr>
        <w:t xml:space="preserve">The Riemann Hypothesis </w:t>
      </w:r>
      <w:r>
        <w:rPr>
          <w:rFonts w:ascii="Arial" w:cs="Arial" w:eastAsia="Arial" w:hAnsi="Arial"/>
          <w:sz w:val="22"/>
          <w:szCs w:val="22"/>
        </w:rPr>
        <w:t xml:space="preserve">—</w:t>
      </w:r>
      <w:r>
        <w:rPr>
          <w:rFonts w:ascii="Arial" w:cs="Arial" w:eastAsia="Arial" w:hAnsi="Arial"/>
          <w:sz w:val="22"/>
          <w:szCs w:val="22"/>
        </w:rPr>
        <w:t xml:space="preserve"> that all nontrivial zeros of </w:t>
      </w:r>
      <w:r>
        <w:rPr>
          <w:rFonts w:ascii="Arial" w:cs="Arial" w:eastAsia="Arial" w:hAnsi="Arial"/>
          <w:i/>
          <w:iCs/>
          <w:sz w:val="22"/>
          <w:szCs w:val="22"/>
        </w:rPr>
        <w:t xml:space="preserve">ζ</w:t>
      </w:r>
      <w:r>
        <w:rPr>
          <w:rFonts w:ascii="Arial" w:cs="Arial" w:eastAsia="Arial" w:hAnsi="Arial"/>
          <w:sz w:val="22"/>
          <w:szCs w:val="22"/>
        </w:rPr>
        <w:t xml:space="preserve">(s) lie on Re(s) = 1/2 </w:t>
      </w:r>
      <w:r>
        <w:rPr>
          <w:rFonts w:ascii="Arial" w:cs="Arial" w:eastAsia="Arial" w:hAnsi="Arial"/>
          <w:sz w:val="22"/>
          <w:szCs w:val="22"/>
        </w:rPr>
        <w:t xml:space="preserve">—</w:t>
      </w:r>
      <w:r>
        <w:rPr>
          <w:rFonts w:ascii="Arial" w:cs="Arial" w:eastAsia="Arial" w:hAnsi="Arial"/>
          <w:sz w:val="22"/>
          <w:szCs w:val="22"/>
        </w:rPr>
        <w:t xml:space="preserve"> has resisted proof since 1859. The difficulty is not computational: billions of zeros have been verified on the critical line. The difficulty is geometric: no one has identified the </w:t>
      </w:r>
      <w:r>
        <w:rPr>
          <w:rFonts w:ascii="Arial" w:cs="Arial" w:eastAsia="Arial" w:hAnsi="Arial"/>
          <w:i/>
          <w:iCs/>
          <w:sz w:val="22"/>
          <w:szCs w:val="22"/>
        </w:rPr>
        <w:t xml:space="preserve">object</w:t>
      </w:r>
      <w:r>
        <w:rPr>
          <w:rFonts w:ascii="Arial" w:cs="Arial" w:eastAsia="Arial" w:hAnsi="Arial"/>
          <w:sz w:val="22"/>
          <w:szCs w:val="22"/>
        </w:rPr>
        <w:t xml:space="preserve"> whose symmetry forces the zeros there.</w:t>
      </w:r>
    </w:p>
    <w:p>
      <w:pPr>
        <w:spacing w:before="80" w:after="80" w:line="280"/>
        <w:jc w:val="both"/>
      </w:pPr>
      <w:r>
        <w:rPr>
          <w:rFonts w:ascii="Arial" w:cs="Arial" w:eastAsia="Arial" w:hAnsi="Arial"/>
          <w:sz w:val="22"/>
          <w:szCs w:val="22"/>
        </w:rPr>
        <w:t xml:space="preserve">This paper identifies that object. The bounded symmetric domain </w:t>
      </w:r>
      <w:r>
        <w:rPr>
          <w:rFonts w:ascii="Arial" w:cs="Arial" w:eastAsia="Arial" w:hAnsi="Arial"/>
          <w:i/>
          <w:iCs/>
          <w:sz w:val="22"/>
          <w:szCs w:val="22"/>
        </w:rPr>
        <w:t xml:space="preserve">D⁵ᴵᵞ</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/[SO(5)</w:t>
      </w:r>
      <w:r>
        <w:rPr>
          <w:rFonts w:ascii="Arial" w:cs="Arial" w:eastAsia="Arial" w:hAnsi="Arial"/>
          <w:sz w:val="22"/>
          <w:szCs w:val="22"/>
        </w:rPr>
        <w:t xml:space="preserve">×</w:t>
      </w:r>
      <w:r>
        <w:rPr>
          <w:rFonts w:ascii="Arial" w:cs="Arial" w:eastAsia="Arial" w:hAnsi="Arial"/>
          <w:sz w:val="22"/>
          <w:szCs w:val="22"/>
        </w:rPr>
        <w:t xml:space="preserve">SO(2)]</w:t>
      </w:r>
      <w:r>
        <w:rPr>
          <w:rFonts w:ascii="Arial" w:cs="Arial" w:eastAsia="Arial" w:hAnsi="Arial"/>
          <w:sz w:val="22"/>
          <w:szCs w:val="22"/>
        </w:rPr>
        <w:t xml:space="preserve"> carries a Cartan involution </w:t>
      </w:r>
      <w:r>
        <w:rPr>
          <w:rFonts w:ascii="Arial" w:cs="Arial" w:eastAsia="Arial" w:hAnsi="Arial"/>
          <w:i/>
          <w:iCs/>
          <w:sz w:val="22"/>
          <w:szCs w:val="22"/>
        </w:rPr>
        <w:t xml:space="preserve">θ</w:t>
      </w:r>
      <w:r>
        <w:rPr>
          <w:rFonts w:ascii="Arial" w:cs="Arial" w:eastAsia="Arial" w:hAnsi="Arial"/>
          <w:sz w:val="22"/>
          <w:szCs w:val="22"/>
        </w:rPr>
        <w:t xml:space="preserve"> whose unique fixed locus is Re(s) = 1/2 when the critical strip is embedded in the domain. The functional equation of </w:t>
      </w:r>
      <w:r>
        <w:rPr>
          <w:rFonts w:ascii="Arial" w:cs="Arial" w:eastAsia="Arial" w:hAnsi="Arial"/>
          <w:i/>
          <w:iCs/>
          <w:sz w:val="22"/>
          <w:szCs w:val="22"/>
        </w:rPr>
        <w:t xml:space="preserve">ζ</w:t>
      </w:r>
      <w:r>
        <w:rPr>
          <w:rFonts w:ascii="Arial" w:cs="Arial" w:eastAsia="Arial" w:hAnsi="Arial"/>
          <w:sz w:val="22"/>
          <w:szCs w:val="22"/>
        </w:rPr>
        <w:t xml:space="preserve">, proved by Riemann in 1859, is the analytic expression of this symmetry. Both are reflections. Both have the same fixed locus. They are the same mathematical fact in two different languages.</w:t>
      </w:r>
    </w:p>
    <w:p>
      <w:pPr>
        <w:spacing w:before="80" w:after="80" w:line="280"/>
        <w:jc w:val="both"/>
      </w:pPr>
      <w:r>
        <w:rPr>
          <w:rFonts w:ascii="Arial" w:cs="Arial" w:eastAsia="Arial" w:hAnsi="Arial"/>
          <w:sz w:val="22"/>
          <w:szCs w:val="22"/>
        </w:rPr>
        <w:t xml:space="preserve">The domain </w:t>
      </w:r>
      <w:r>
        <w:rPr>
          <w:rFonts w:ascii="Arial" w:cs="Arial" w:eastAsia="Arial" w:hAnsi="Arial"/>
          <w:i/>
          <w:iCs/>
          <w:sz w:val="22"/>
          <w:szCs w:val="22"/>
        </w:rPr>
        <w:t xml:space="preserve">D⁵ᴵᵞ</w:t>
      </w:r>
      <w:r>
        <w:rPr>
          <w:rFonts w:ascii="Arial" w:cs="Arial" w:eastAsia="Arial" w:hAnsi="Arial"/>
          <w:sz w:val="22"/>
          <w:szCs w:val="22"/>
        </w:rPr>
        <w:t xml:space="preserve"> is not chosen for this purpose. It arises independently as the configuration space of the Bubble Spacetime (BST) framework [Koons 2026], in which the Standard Model gauge structure, the fine structure constant </w:t>
      </w:r>
      <w:r>
        <w:rPr>
          <w:rFonts w:ascii="Arial" w:cs="Arial" w:eastAsia="Arial" w:hAnsi="Arial"/>
          <w:i/>
          <w:iCs/>
          <w:sz w:val="22"/>
          <w:szCs w:val="22"/>
        </w:rPr>
        <w:t xml:space="preserve">α</w:t>
      </w:r>
      <w:r>
        <w:rPr>
          <w:rFonts w:ascii="Arial" w:cs="Arial" w:eastAsia="Arial" w:hAnsi="Arial"/>
          <w:sz w:val="22"/>
          <w:szCs w:val="22"/>
        </w:rPr>
        <w:t xml:space="preserve">⁻¹ = 137.036082 (observed: 137.035999, agreement 0.0001%), the proton/electron mass ratio 6</w:t>
      </w:r>
      <w:r>
        <w:rPr>
          <w:rFonts w:ascii="Arial" w:cs="Arial" w:eastAsia="Arial" w:hAnsi="Arial"/>
          <w:i/>
          <w:iCs/>
          <w:sz w:val="22"/>
          <w:szCs w:val="22"/>
        </w:rPr>
        <w:t xml:space="preserve">π</w:t>
      </w:r>
      <w:r>
        <w:rPr>
          <w:rFonts w:ascii="Arial" w:cs="Arial" w:eastAsia="Arial" w:hAnsi="Arial"/>
          <w:sz w:val="18"/>
          <w:szCs w:val="18"/>
          <w:vertAlign w:val="superscript"/>
        </w:rPr>
        <w:t xml:space="preserve">5</w:t>
      </w:r>
      <w:r>
        <w:rPr>
          <w:rFonts w:ascii="Arial" w:cs="Arial" w:eastAsia="Arial" w:hAnsi="Arial"/>
          <w:sz w:val="22"/>
          <w:szCs w:val="22"/>
        </w:rPr>
        <w:t xml:space="preserve"> = 1836.118 (observed: 1836.153, agreement 0.002%), and the cosmological constant </w:t>
      </w:r>
      <w:r>
        <w:rPr>
          <w:rFonts w:ascii="Arial" w:cs="Arial" w:eastAsia="Arial" w:hAnsi="Arial"/>
          <w:sz w:val="22"/>
          <w:szCs w:val="22"/>
        </w:rPr>
        <w:t xml:space="preserve">Λ</w:t>
      </w:r>
      <w:r>
        <w:rPr>
          <w:rFonts w:ascii="Arial" w:cs="Arial" w:eastAsia="Arial" w:hAnsi="Arial"/>
          <w:sz w:val="22"/>
          <w:szCs w:val="22"/>
        </w:rPr>
        <w:t xml:space="preserve"> (agreement 0.02%) are all derived from the Bergman geometry of this domain with zero free parameters. The Riemann connection is a consequence of that framework, not its motivation.</w:t>
      </w:r>
    </w:p>
    <w:p>
      <w:pPr>
        <w:spacing w:before="80" w:after="80" w:line="280"/>
        <w:jc w:val="both"/>
      </w:pPr>
      <w:r>
        <w:rPr>
          <w:rFonts w:ascii="Arial" w:cs="Arial" w:eastAsia="Arial" w:hAnsi="Arial"/>
          <w:sz w:val="22"/>
          <w:szCs w:val="22"/>
        </w:rPr>
        <w:t xml:space="preserve">The argument for the Riemann Hypothesis is self-contained. It requires only the geometry of </w:t>
      </w:r>
      <w:r>
        <w:rPr>
          <w:rFonts w:ascii="Arial" w:cs="Arial" w:eastAsia="Arial" w:hAnsi="Arial"/>
          <w:i/>
          <w:iCs/>
          <w:sz w:val="22"/>
          <w:szCs w:val="22"/>
        </w:rPr>
        <w:t xml:space="preserve">D⁵ᴵᵞ</w:t>
      </w:r>
      <w:r>
        <w:rPr>
          <w:rFonts w:ascii="Arial" w:cs="Arial" w:eastAsia="Arial" w:hAnsi="Arial"/>
          <w:sz w:val="22"/>
          <w:szCs w:val="22"/>
        </w:rPr>
        <w:t xml:space="preserve"> and the known properties of </w:t>
      </w:r>
      <w:r>
        <w:rPr>
          <w:rFonts w:ascii="Arial" w:cs="Arial" w:eastAsia="Arial" w:hAnsi="Arial"/>
          <w:i/>
          <w:iCs/>
          <w:sz w:val="22"/>
          <w:szCs w:val="22"/>
        </w:rPr>
        <w:t xml:space="preserve">ζ</w:t>
      </w:r>
      <w:r>
        <w:rPr>
          <w:rFonts w:ascii="Arial" w:cs="Arial" w:eastAsia="Arial" w:hAnsi="Arial"/>
          <w:sz w:val="22"/>
          <w:szCs w:val="22"/>
        </w:rPr>
        <w:t xml:space="preserve">(s). Accepting BST is not required. Rejecting BST does not invalidate the argument.</w:t>
      </w:r>
    </w:p>
    <w:p>
      <w:pPr>
        <w:spacing w:before="80" w:after="80" w:line="280"/>
        <w:jc w:val="both"/>
      </w:pPr>
      <w:r>
        <w:rPr>
          <w:rFonts w:ascii="Arial" w:cs="Arial" w:eastAsia="Arial" w:hAnsi="Arial"/>
          <w:sz w:val="22"/>
          <w:szCs w:val="22"/>
        </w:rPr>
        <w:t xml:space="preserve">Section 2 establishes the Cartan involution and its fixed locus. Section 3 identifies the functional equation with that involution. Section 4 proves the Bergman Minimum Principle. Section 5 states the three lemmas and the conditional proof of RH. Section 6 proves Lemmas 1 and 3 and precisely states Lemma 2 as an open conjecture. Section 7 presents numerical verification. Section 8 shows the same principle governs four physical hierarchies. Section 9 identifies what a proof of Lemma 2 requires and invites collaboration.</w:t>
      </w:r>
    </w:p>
    <w:p>
      <w:pPr>
        <w:pStyle w:val="Heading1"/>
        <w:spacing w:before="400" w:after="200"/>
      </w:pPr>
      <w:r>
        <w:rPr>
          <w:rFonts w:ascii="Arial" w:cs="Arial" w:eastAsia="Arial" w:hAnsi="Arial"/>
          <w:b/>
          <w:bCs/>
          <w:color w:val="2E4057"/>
          <w:sz w:val="30"/>
          <w:szCs w:val="30"/>
        </w:rPr>
        <w:t xml:space="preserve">2.  The Cartan Involution of SO₀(5,2)</w:t>
      </w:r>
    </w:p>
    <w:p>
      <w:pPr>
        <w:pStyle w:val="Heading2"/>
        <w:spacing w:before="240" w:after="120"/>
      </w:pPr>
      <w:r>
        <w:rPr>
          <w:rFonts w:ascii="Arial" w:cs="Arial" w:eastAsia="Arial" w:hAnsi="Arial"/>
          <w:b/>
          <w:bCs/>
          <w:color w:val="2E4057"/>
          <w:sz w:val="24"/>
          <w:szCs w:val="24"/>
        </w:rPr>
        <w:t xml:space="preserve">2.1  The Domain</w:t>
      </w:r>
    </w:p>
    <w:p>
      <w:pPr>
        <w:spacing w:before="80" w:after="80" w:line="280"/>
        <w:jc w:val="both"/>
      </w:pPr>
      <w:r>
        <w:rPr>
          <w:rFonts w:ascii="Arial" w:cs="Arial" w:eastAsia="Arial" w:hAnsi="Arial"/>
          <w:sz w:val="22"/>
          <w:szCs w:val="22"/>
        </w:rPr>
        <w:t xml:space="preserve">The type-IV bounded symmetric domain in Cartan’s classification is</w:t>
      </w:r>
    </w:p>
    <w:p>
      <w:pPr>
        <w:spacing w:before="120" w:after="120"/>
        <w:ind w:left="720"/>
        <w:jc w:val="center"/>
      </w:pPr>
      <w:r>
        <w:rPr>
          <w:rFonts w:ascii="Courier New" w:cs="Courier New" w:eastAsia="Courier New" w:hAnsi="Courier New"/>
          <w:sz w:val="20"/>
          <w:szCs w:val="20"/>
        </w:rPr>
        <w:t xml:space="preserve">D⁵ᴵᵞ = { z ∈ ℂ⁵ : 1 − 2z·̅z + |z·z|² &gt; 0,  |z·z| &lt; 1 }</w:t>
      </w:r>
    </w:p>
    <w:p>
      <w:pPr>
        <w:spacing w:before="80" w:after="80" w:line="280"/>
        <w:jc w:val="both"/>
      </w:pPr>
      <w:r>
        <w:rPr>
          <w:rFonts w:ascii="Arial" w:cs="Arial" w:eastAsia="Arial" w:hAnsi="Arial"/>
          <w:sz w:val="22"/>
          <w:szCs w:val="22"/>
        </w:rPr>
        <w:t xml:space="preserve">with Bergman kernel K(z,̅w) = cₙ / N(z,̅w)^(n+1), where N(z,̅w) = 1 − 2z·̅w + (z·z)(̅w·̅w) and the bilinear form z·w = Σzᵢwᵢ is complex-linear (not Hermitian). For n = 5: c₅ = 1920/</w:t>
      </w:r>
      <w:r>
        <w:rPr>
          <w:rFonts w:ascii="Arial" w:cs="Arial" w:eastAsia="Arial" w:hAnsi="Arial"/>
          <w:i/>
          <w:iCs/>
          <w:sz w:val="22"/>
          <w:szCs w:val="22"/>
        </w:rPr>
        <w:t xml:space="preserve">π</w:t>
      </w:r>
      <w:r>
        <w:rPr>
          <w:rFonts w:ascii="Arial" w:cs="Arial" w:eastAsia="Arial" w:hAnsi="Arial"/>
          <w:sz w:val="18"/>
          <w:szCs w:val="18"/>
          <w:vertAlign w:val="superscript"/>
        </w:rPr>
        <w:t xml:space="preserve">5</w:t>
      </w:r>
      <w:r>
        <w:rPr>
          <w:rFonts w:ascii="Arial" w:cs="Arial" w:eastAsia="Arial" w:hAnsi="Arial"/>
          <w:sz w:val="22"/>
          <w:szCs w:val="22"/>
        </w:rPr>
        <w:t xml:space="preserve">. The domain has isometry group </w:t>
      </w:r>
      <w:r>
        <w:rPr>
          <w:rFonts w:ascii="Arial" w:cs="Arial" w:eastAsia="Arial" w:hAnsi="Arial"/>
          <w:sz w:val="22"/>
          <w:szCs w:val="22"/>
        </w:rPr>
        <w:t xml:space="preserve">SO₀(5,2)</w:t>
      </w:r>
      <w:r>
        <w:rPr>
          <w:rFonts w:ascii="Arial" w:cs="Arial" w:eastAsia="Arial" w:hAnsi="Arial"/>
          <w:sz w:val="22"/>
          <w:szCs w:val="22"/>
        </w:rPr>
        <w:t xml:space="preserve"> and isotropy group SO(5)</w:t>
      </w:r>
      <w:r>
        <w:rPr>
          <w:rFonts w:ascii="Arial" w:cs="Arial" w:eastAsia="Arial" w:hAnsi="Arial"/>
          <w:sz w:val="22"/>
          <w:szCs w:val="22"/>
        </w:rPr>
        <w:t xml:space="preserve">×</w:t>
      </w:r>
      <w:r>
        <w:rPr>
          <w:rFonts w:ascii="Arial" w:cs="Arial" w:eastAsia="Arial" w:hAnsi="Arial"/>
          <w:sz w:val="22"/>
          <w:szCs w:val="22"/>
        </w:rPr>
        <w:t xml:space="preserve">SO(2). It is the unique type-IV Hermitian symmetric space of complex dimension 5 in Cartan’s classification.</w:t>
      </w:r>
    </w:p>
    <w:p>
      <w:pPr>
        <w:pStyle w:val="Heading2"/>
        <w:spacing w:before="240" w:after="120"/>
      </w:pPr>
      <w:r>
        <w:rPr>
          <w:rFonts w:ascii="Arial" w:cs="Arial" w:eastAsia="Arial" w:hAnsi="Arial"/>
          <w:b/>
          <w:bCs/>
          <w:color w:val="2E4057"/>
          <w:sz w:val="24"/>
          <w:szCs w:val="24"/>
        </w:rPr>
        <w:t xml:space="preserve">2.2  The Cartan Decomposition</w:t>
      </w:r>
    </w:p>
    <w:p>
      <w:pPr>
        <w:spacing w:before="80" w:after="80" w:line="280"/>
        <w:jc w:val="both"/>
      </w:pPr>
      <w:r>
        <w:rPr>
          <w:rFonts w:ascii="Arial" w:cs="Arial" w:eastAsia="Arial" w:hAnsi="Arial"/>
          <w:sz w:val="22"/>
          <w:szCs w:val="22"/>
        </w:rPr>
        <w:t xml:space="preserve">The Lie algebra ẟẟᵒ(5,2) admits the Cartan decomposition 𝐦 = 𝐬 ⊕ 𝐦 with [𝐬,𝐬] ⊆ 𝐬, [𝐬,𝐦] ⊆ 𝐦, [𝐦,𝐦] ⊆ 𝐬. Here 𝐬 = 𝐬𝐰(5) ⊕ 𝐬𝐰(2) is the isotropy algebra (11 generators) and 𝐦 ≅ ℂ⁵ is the tangent space of the domain (10 real generators). The Cartan involution </w:t>
      </w:r>
      <w:r>
        <w:rPr>
          <w:rFonts w:ascii="Arial" w:cs="Arial" w:eastAsia="Arial" w:hAnsi="Arial"/>
          <w:i/>
          <w:iCs/>
          <w:sz w:val="22"/>
          <w:szCs w:val="22"/>
        </w:rPr>
        <w:t xml:space="preserve">θ</w:t>
      </w:r>
      <w:r>
        <w:rPr>
          <w:rFonts w:ascii="Arial" w:cs="Arial" w:eastAsia="Arial" w:hAnsi="Arial"/>
          <w:sz w:val="22"/>
          <w:szCs w:val="22"/>
        </w:rPr>
        <w:t xml:space="preserve"> acts as +1 on 𝐬 and −1 on 𝐦.</w:t>
      </w:r>
    </w:p>
    <w:p>
      <w:pPr>
        <w:spacing w:before="80" w:after="80" w:line="280"/>
        <w:jc w:val="both"/>
      </w:pPr>
      <w:r>
        <w:rPr>
          <w:rFonts w:ascii="Arial" w:cs="Arial" w:eastAsia="Arial" w:hAnsi="Arial"/>
          <w:sz w:val="22"/>
          <w:szCs w:val="22"/>
        </w:rPr>
        <w:t xml:space="preserve">On the domain, </w:t>
      </w:r>
      <w:r>
        <w:rPr>
          <w:rFonts w:ascii="Arial" w:cs="Arial" w:eastAsia="Arial" w:hAnsi="Arial"/>
          <w:i/>
          <w:iCs/>
          <w:sz w:val="22"/>
          <w:szCs w:val="22"/>
        </w:rPr>
        <w:t xml:space="preserve">θ</w:t>
      </w:r>
      <w:r>
        <w:rPr>
          <w:rFonts w:ascii="Arial" w:cs="Arial" w:eastAsia="Arial" w:hAnsi="Arial"/>
          <w:sz w:val="22"/>
          <w:szCs w:val="22"/>
        </w:rPr>
        <w:t xml:space="preserve"> is the anti-holomorphic involution corresponding to the symmetric space structure. Its fixed-point set in </w:t>
      </w:r>
      <w:r>
        <w:rPr>
          <w:rFonts w:ascii="Arial" w:cs="Arial" w:eastAsia="Arial" w:hAnsi="Arial"/>
          <w:i/>
          <w:iCs/>
          <w:sz w:val="22"/>
          <w:szCs w:val="22"/>
        </w:rPr>
        <w:t xml:space="preserve">D⁵ᴵᵞ</w:t>
      </w:r>
      <w:r>
        <w:rPr>
          <w:rFonts w:ascii="Arial" w:cs="Arial" w:eastAsia="Arial" w:hAnsi="Arial"/>
          <w:sz w:val="22"/>
          <w:szCs w:val="22"/>
        </w:rPr>
        <w:t xml:space="preserve"> is the Shilov boundary S = S⁴ × S¹, the distinguished boundary on which the Bergman kernel achieves its maximum (N → 0). For the embedding of the critical strip described in Section 3, the intersection of Fix(</w:t>
      </w:r>
      <w:r>
        <w:rPr>
          <w:rFonts w:ascii="Arial" w:cs="Arial" w:eastAsia="Arial" w:hAnsi="Arial"/>
          <w:i/>
          <w:iCs/>
          <w:sz w:val="22"/>
          <w:szCs w:val="22"/>
        </w:rPr>
        <w:t xml:space="preserve">θ</w:t>
      </w:r>
      <w:r>
        <w:rPr>
          <w:rFonts w:ascii="Arial" w:cs="Arial" w:eastAsia="Arial" w:hAnsi="Arial"/>
          <w:sz w:val="22"/>
          <w:szCs w:val="22"/>
        </w:rPr>
        <w:t xml:space="preserve">) with the real </w:t>
      </w:r>
      <w:r>
        <w:rPr>
          <w:rFonts w:ascii="Arial" w:cs="Arial" w:eastAsia="Arial" w:hAnsi="Arial"/>
          <w:i/>
          <w:iCs/>
          <w:sz w:val="22"/>
          <w:szCs w:val="22"/>
        </w:rPr>
        <w:t xml:space="preserve">σ</w:t>
      </w:r>
      <w:r>
        <w:rPr>
          <w:rFonts w:ascii="Arial" w:cs="Arial" w:eastAsia="Arial" w:hAnsi="Arial"/>
          <w:sz w:val="22"/>
          <w:szCs w:val="22"/>
        </w:rPr>
        <w:t xml:space="preserve">-axis is exactly {Re(s) = 1/2}.</w:t>
      </w:r>
    </w:p>
    <w:p>
      <w:pPr>
        <w:spacing w:before="80" w:after="80" w:line="280"/>
        <w:jc w:val="both"/>
      </w:pPr>
      <w:r>
        <w:rPr>
          <w:rFonts w:ascii="Arial" w:cs="Arial" w:eastAsia="Arial" w:hAnsi="Arial"/>
          <w:sz w:val="22"/>
          <w:szCs w:val="22"/>
        </w:rPr>
        <w:t xml:space="preserve">The Lie algebra verification (March 2026) confirmed all seven structural checks of this decomposition for </w:t>
      </w:r>
      <w:r>
        <w:rPr>
          <w:rFonts w:ascii="Arial" w:cs="Arial" w:eastAsia="Arial" w:hAnsi="Arial"/>
          <w:sz w:val="22"/>
          <w:szCs w:val="22"/>
        </w:rPr>
        <w:t xml:space="preserve">SO₀(5,2)</w:t>
      </w:r>
      <w:r>
        <w:rPr>
          <w:rFonts w:ascii="Arial" w:cs="Arial" w:eastAsia="Arial" w:hAnsi="Arial"/>
          <w:sz w:val="22"/>
          <w:szCs w:val="22"/>
        </w:rPr>
        <w:t xml:space="preserve"> using explicit 7×7 matrix representatives. See companion document LieAlgebraVerification.md.</w:t>
      </w:r>
    </w:p>
    <w:p>
      <w:pPr>
        <w:pStyle w:val="Heading2"/>
        <w:spacing w:before="240" w:after="120"/>
      </w:pPr>
      <w:r>
        <w:rPr>
          <w:rFonts w:ascii="Arial" w:cs="Arial" w:eastAsia="Arial" w:hAnsi="Arial"/>
          <w:b/>
          <w:bCs/>
          <w:color w:val="2E4057"/>
          <w:sz w:val="24"/>
          <w:szCs w:val="24"/>
        </w:rPr>
        <w:t xml:space="preserve">2.3  Isometry at the Fixed Locus</w:t>
      </w:r>
    </w:p>
    <w:p>
      <w:pPr>
        <w:spacing w:before="80" w:after="80" w:line="280"/>
        <w:jc w:val="both"/>
      </w:pPr>
      <w:r>
        <w:rPr>
          <w:rFonts w:ascii="Arial" w:cs="Arial" w:eastAsia="Arial" w:hAnsi="Arial"/>
          <w:sz w:val="22"/>
          <w:szCs w:val="22"/>
        </w:rPr>
        <w:t xml:space="preserve">The factor </w:t>
      </w:r>
      <w:r>
        <w:rPr>
          <w:rFonts w:ascii="Arial" w:cs="Arial" w:eastAsia="Arial" w:hAnsi="Arial"/>
          <w:i/>
          <w:iCs/>
          <w:sz w:val="22"/>
          <w:szCs w:val="22"/>
        </w:rPr>
        <w:t xml:space="preserve">χ</w:t>
      </w:r>
      <w:r>
        <w:rPr>
          <w:rFonts w:ascii="Arial" w:cs="Arial" w:eastAsia="Arial" w:hAnsi="Arial"/>
          <w:sz w:val="22"/>
          <w:szCs w:val="22"/>
        </w:rPr>
        <w:t xml:space="preserve">(s) = </w:t>
      </w:r>
      <w:r>
        <w:rPr>
          <w:rFonts w:ascii="Arial" w:cs="Arial" w:eastAsia="Arial" w:hAnsi="Arial"/>
          <w:i/>
          <w:iCs/>
          <w:sz w:val="22"/>
          <w:szCs w:val="22"/>
        </w:rPr>
        <w:t xml:space="preserve">π</w:t>
      </w:r>
      <w:r>
        <w:rPr>
          <w:rFonts w:ascii="Arial" w:cs="Arial" w:eastAsia="Arial" w:hAnsi="Arial"/>
          <w:sz w:val="22"/>
          <w:szCs w:val="22"/>
        </w:rPr>
        <w:t xml:space="preserve">^(s−1/2) </w:t>
      </w:r>
      <w:r>
        <w:rPr>
          <w:rFonts w:ascii="Arial" w:cs="Arial" w:eastAsia="Arial" w:hAnsi="Arial"/>
          <w:sz w:val="22"/>
          <w:szCs w:val="22"/>
        </w:rPr>
        <w:t xml:space="preserve">Γ((1−s)/2) / Γ(s/2)</w:t>
      </w:r>
      <w:r>
        <w:rPr>
          <w:rFonts w:ascii="Arial" w:cs="Arial" w:eastAsia="Arial" w:hAnsi="Arial"/>
          <w:sz w:val="22"/>
          <w:szCs w:val="22"/>
        </w:rPr>
        <w:t xml:space="preserve"> in the functional equation satisfies |</w:t>
      </w:r>
      <w:r>
        <w:rPr>
          <w:rFonts w:ascii="Arial" w:cs="Arial" w:eastAsia="Arial" w:hAnsi="Arial"/>
          <w:i/>
          <w:iCs/>
          <w:sz w:val="22"/>
          <w:szCs w:val="22"/>
        </w:rPr>
        <w:t xml:space="preserve">χ</w:t>
      </w:r>
      <w:r>
        <w:rPr>
          <w:rFonts w:ascii="Arial" w:cs="Arial" w:eastAsia="Arial" w:hAnsi="Arial"/>
          <w:sz w:val="22"/>
          <w:szCs w:val="22"/>
        </w:rPr>
        <w:t xml:space="preserve">(1/2 + it)| = 1 for all t </w:t>
      </w:r>
      <w:r>
        <w:rPr>
          <w:rFonts w:ascii="Arial" w:cs="Arial" w:eastAsia="Arial" w:hAnsi="Arial"/>
          <w:sz w:val="22"/>
          <w:szCs w:val="22"/>
        </w:rPr>
        <w:t xml:space="preserve">∈</w:t>
      </w:r>
      <w:r>
        <w:rPr>
          <w:rFonts w:ascii="Arial" w:cs="Arial" w:eastAsia="Arial" w:hAnsi="Arial"/>
          <w:sz w:val="22"/>
          <w:szCs w:val="22"/>
        </w:rPr>
        <w:t xml:space="preserve"> ℝ.</w:t>
      </w:r>
      <w:r>
        <w:rPr>
          <w:rFonts w:ascii="Arial" w:cs="Arial" w:eastAsia="Arial" w:hAnsi="Arial"/>
          <w:sz w:val="22"/>
          <w:szCs w:val="22"/>
        </w:rPr>
        <w:t xml:space="preserve"> This was verified numerically to 50 decimal places for all tested values of t. It is the statement that </w:t>
      </w:r>
      <w:r>
        <w:rPr>
          <w:rFonts w:ascii="Arial" w:cs="Arial" w:eastAsia="Arial" w:hAnsi="Arial"/>
          <w:i/>
          <w:iCs/>
          <w:sz w:val="22"/>
          <w:szCs w:val="22"/>
        </w:rPr>
        <w:t xml:space="preserve">θ</w:t>
      </w:r>
      <w:r>
        <w:rPr>
          <w:rFonts w:ascii="Arial" w:cs="Arial" w:eastAsia="Arial" w:hAnsi="Arial"/>
          <w:sz w:val="22"/>
          <w:szCs w:val="22"/>
        </w:rPr>
        <w:t xml:space="preserve"> acts as an isometry of the Bergman metric on its own fixed locus </w:t>
      </w:r>
      <w:r>
        <w:rPr>
          <w:rFonts w:ascii="Arial" w:cs="Arial" w:eastAsia="Arial" w:hAnsi="Arial"/>
          <w:sz w:val="22"/>
          <w:szCs w:val="22"/>
        </w:rPr>
        <w:t xml:space="preserve">—</w:t>
      </w:r>
      <w:r>
        <w:rPr>
          <w:rFonts w:ascii="Arial" w:cs="Arial" w:eastAsia="Arial" w:hAnsi="Arial"/>
          <w:sz w:val="22"/>
          <w:szCs w:val="22"/>
        </w:rPr>
        <w:t xml:space="preserve"> a standard property of Cartan involutions of Hermitian symmetric spaces (Helgason [1978], Ch. V, Theorem 3.1).</w:t>
      </w:r>
    </w:p>
    <w:p>
      <w:pPr>
        <w:pStyle w:val="Heading1"/>
        <w:spacing w:before="400" w:after="200"/>
      </w:pPr>
      <w:r>
        <w:rPr>
          <w:rFonts w:ascii="Arial" w:cs="Arial" w:eastAsia="Arial" w:hAnsi="Arial"/>
          <w:b/>
          <w:bCs/>
          <w:color w:val="2E4057"/>
          <w:sz w:val="30"/>
          <w:szCs w:val="30"/>
        </w:rPr>
        <w:t xml:space="preserve">3.  The Functional Equation as Cartan Involution</w:t>
      </w:r>
    </w:p>
    <w:p>
      <w:pPr>
        <w:pStyle w:val="Heading2"/>
        <w:spacing w:before="240" w:after="120"/>
      </w:pPr>
      <w:r>
        <w:rPr>
          <w:rFonts w:ascii="Arial" w:cs="Arial" w:eastAsia="Arial" w:hAnsi="Arial"/>
          <w:b/>
          <w:bCs/>
          <w:color w:val="2E4057"/>
          <w:sz w:val="24"/>
          <w:szCs w:val="24"/>
        </w:rPr>
        <w:t xml:space="preserve">3.1  The Functional Equation</w:t>
      </w:r>
    </w:p>
    <w:p>
      <w:pPr>
        <w:spacing w:before="80" w:after="80" w:line="280"/>
        <w:jc w:val="both"/>
      </w:pPr>
      <w:r>
        <w:rPr>
          <w:rFonts w:ascii="Arial" w:cs="Arial" w:eastAsia="Arial" w:hAnsi="Arial"/>
          <w:sz w:val="22"/>
          <w:szCs w:val="22"/>
        </w:rPr>
        <w:t xml:space="preserve">Riemann [1859] proved</w:t>
      </w:r>
    </w:p>
    <w:p>
      <w:pPr>
        <w:spacing w:before="120" w:after="120"/>
        <w:ind w:left="720"/>
        <w:jc w:val="center"/>
      </w:pPr>
      <w:r>
        <w:rPr>
          <w:rFonts w:ascii="Courier New" w:cs="Courier New" w:eastAsia="Courier New" w:hAnsi="Courier New"/>
          <w:sz w:val="20"/>
          <w:szCs w:val="20"/>
        </w:rPr>
        <w:t xml:space="preserve">ζ(s) = χ(s) ζ(1−s),    χ(s) = π^(s−1/2) Γ((1−s)/2) / Γ(s/2)</w:t>
      </w:r>
    </w:p>
    <w:p>
      <w:pPr>
        <w:spacing w:before="80" w:after="80" w:line="280"/>
        <w:jc w:val="both"/>
      </w:pPr>
      <w:r>
        <w:rPr>
          <w:rFonts w:ascii="Arial" w:cs="Arial" w:eastAsia="Arial" w:hAnsi="Arial"/>
          <w:sz w:val="22"/>
          <w:szCs w:val="22"/>
        </w:rPr>
        <w:t xml:space="preserve">This is the reflection s </w:t>
      </w:r>
      <w:r>
        <w:rPr>
          <w:rFonts w:ascii="Arial" w:cs="Arial" w:eastAsia="Arial" w:hAnsi="Arial"/>
          <w:sz w:val="22"/>
          <w:szCs w:val="22"/>
        </w:rPr>
        <w:t xml:space="preserve">↦</w:t>
      </w:r>
      <w:r>
        <w:rPr>
          <w:rFonts w:ascii="Arial" w:cs="Arial" w:eastAsia="Arial" w:hAnsi="Arial"/>
          <w:sz w:val="22"/>
          <w:szCs w:val="22"/>
        </w:rPr>
        <w:t xml:space="preserve"> 1−s. Its unique fixed locus in ℂ is Re(s) = 1/2. The reflection maps the half-plane Re(s) &gt; 1/2 to Re(s) &lt; 1/2, with the critical line as the invariant set.</w:t>
      </w:r>
    </w:p>
    <w:p>
      <w:pPr>
        <w:pStyle w:val="Heading2"/>
        <w:spacing w:before="240" w:after="120"/>
      </w:pPr>
      <w:r>
        <w:rPr>
          <w:rFonts w:ascii="Arial" w:cs="Arial" w:eastAsia="Arial" w:hAnsi="Arial"/>
          <w:b/>
          <w:bCs/>
          <w:color w:val="2E4057"/>
          <w:sz w:val="24"/>
          <w:szCs w:val="24"/>
        </w:rPr>
        <w:t xml:space="preserve">3.2  Identification with </w:t>
      </w:r>
    </w:p>
    <w:p>
      <w:pPr>
        <w:pStyle w:val="Heading2"/>
        <w:spacing w:before="240" w:after="120"/>
      </w:pPr>
      <w:r>
        <w:rPr>
          <w:rFonts w:ascii="Arial" w:cs="Arial" w:eastAsia="Arial" w:hAnsi="Arial"/>
          <w:b/>
          <w:bCs/>
          <w:color w:val="2E4057"/>
          <w:sz w:val="24"/>
          <w:szCs w:val="24"/>
        </w:rPr>
        <w:t xml:space="preserve">θ</w:t>
      </w:r>
    </w:p>
    <w:p>
      <w:pPr>
        <w:spacing w:before="80" w:after="80" w:line="280"/>
        <w:jc w:val="both"/>
      </w:pPr>
      <w:r>
        <w:rPr>
          <w:rFonts w:ascii="Arial" w:cs="Arial" w:eastAsia="Arial" w:hAnsi="Arial"/>
          <w:sz w:val="22"/>
          <w:szCs w:val="22"/>
        </w:rPr>
        <w:t xml:space="preserve">The functional equation s </w:t>
      </w:r>
      <w:r>
        <w:rPr>
          <w:rFonts w:ascii="Arial" w:cs="Arial" w:eastAsia="Arial" w:hAnsi="Arial"/>
          <w:sz w:val="22"/>
          <w:szCs w:val="22"/>
        </w:rPr>
        <w:t xml:space="preserve">↦</w:t>
      </w:r>
      <w:r>
        <w:rPr>
          <w:rFonts w:ascii="Arial" w:cs="Arial" w:eastAsia="Arial" w:hAnsi="Arial"/>
          <w:sz w:val="22"/>
          <w:szCs w:val="22"/>
        </w:rPr>
        <w:t xml:space="preserve"> 1−s is the analytic expression of the Cartan involution </w:t>
      </w:r>
      <w:r>
        <w:rPr>
          <w:rFonts w:ascii="Arial" w:cs="Arial" w:eastAsia="Arial" w:hAnsi="Arial"/>
          <w:i/>
          <w:iCs/>
          <w:sz w:val="22"/>
          <w:szCs w:val="22"/>
        </w:rPr>
        <w:t xml:space="preserve">θ</w:t>
      </w:r>
      <w:r>
        <w:rPr>
          <w:rFonts w:ascii="Arial" w:cs="Arial" w:eastAsia="Arial" w:hAnsi="Arial"/>
          <w:sz w:val="22"/>
          <w:szCs w:val="22"/>
        </w:rPr>
        <w:t xml:space="preserve"> of </w:t>
      </w:r>
      <w:r>
        <w:rPr>
          <w:rFonts w:ascii="Arial" w:cs="Arial" w:eastAsia="Arial" w:hAnsi="Arial"/>
          <w:sz w:val="22"/>
          <w:szCs w:val="22"/>
        </w:rPr>
        <w:t xml:space="preserve">SO₀(5,2)</w:t>
      </w:r>
      <w:r>
        <w:rPr>
          <w:rFonts w:ascii="Arial" w:cs="Arial" w:eastAsia="Arial" w:hAnsi="Arial"/>
          <w:sz w:val="22"/>
          <w:szCs w:val="22"/>
        </w:rPr>
        <w:t xml:space="preserve"> restricted to the embedding of the critical strip in </w:t>
      </w:r>
      <w:r>
        <w:rPr>
          <w:rFonts w:ascii="Arial" w:cs="Arial" w:eastAsia="Arial" w:hAnsi="Arial"/>
          <w:i/>
          <w:iCs/>
          <w:sz w:val="22"/>
          <w:szCs w:val="22"/>
        </w:rPr>
        <w:t xml:space="preserve">D⁵ᴵᵞ</w:t>
      </w:r>
      <w:r>
        <w:rPr>
          <w:rFonts w:ascii="Arial" w:cs="Arial" w:eastAsia="Arial" w:hAnsi="Arial"/>
          <w:sz w:val="22"/>
          <w:szCs w:val="22"/>
        </w:rPr>
        <w:t xml:space="preserve">. The correspondence:</w:t>
      </w:r>
    </w:p>
    <w:p>
      <w:pPr>
        <w:spacing w:before="60" w:after="60"/>
      </w:pPr>
      <w:r>
        <w:rPr>
          <w:rFonts w:ascii="Arial" w:cs="Arial" w:eastAsia="Arial" w:hAnsi="Arial"/>
          <w:sz w:val="22"/>
          <w:szCs w:val="22"/>
        </w:rPr>
        <w:t xml:space="preserve"/>
      </w:r>
    </w:p>
    <w:p>
      <w:pPr>
        <w:tabs>
          <w:tab w:val="left" w:pos="3200"/>
        </w:tabs>
        <w:spacing w:before="60" w:after="60"/>
        <w:ind w:left="360"/>
      </w:pPr>
      <w:r>
        <w:rPr>
          <w:rFonts w:ascii="Arial" w:cs="Arial" w:eastAsia="Arial" w:hAnsi="Arial"/>
          <w:b/>
          <w:bCs/>
          <w:sz w:val="20"/>
          <w:szCs w:val="20"/>
        </w:rPr>
        <w:t xml:space="preserve">Functional equation:</w:t>
      </w:r>
      <w:r>
        <w:rPr>
          <w:rFonts w:ascii="Arial" w:cs="Arial" w:eastAsia="Arial" w:hAnsi="Arial"/>
          <w:sz w:val="20"/>
          <w:szCs w:val="20"/>
        </w:rPr>
        <w:t xml:space="preserve">	</w:t>
      </w:r>
      <w:r>
        <w:rPr>
          <w:rFonts w:ascii="Arial" w:cs="Arial" w:eastAsia="Arial" w:hAnsi="Arial"/>
          <w:sz w:val="20"/>
          <w:szCs w:val="20"/>
        </w:rPr>
        <w:t xml:space="preserve">s ↦ 1−s,  fixed locus Re(s) = 1/2</w:t>
      </w:r>
    </w:p>
    <w:p>
      <w:pPr>
        <w:tabs>
          <w:tab w:val="left" w:pos="3200"/>
        </w:tabs>
        <w:spacing w:before="60" w:after="60"/>
        <w:ind w:left="360"/>
      </w:pPr>
      <w:r>
        <w:rPr>
          <w:rFonts w:ascii="Arial" w:cs="Arial" w:eastAsia="Arial" w:hAnsi="Arial"/>
          <w:b/>
          <w:bCs/>
          <w:sz w:val="20"/>
          <w:szCs w:val="20"/>
        </w:rPr>
        <w:t xml:space="preserve">Cartan involution:</w:t>
      </w:r>
      <w:r>
        <w:rPr>
          <w:rFonts w:ascii="Arial" w:cs="Arial" w:eastAsia="Arial" w:hAnsi="Arial"/>
          <w:sz w:val="20"/>
          <w:szCs w:val="20"/>
        </w:rPr>
        <w:t xml:space="preserve">	</w:t>
      </w:r>
      <w:r>
        <w:rPr>
          <w:rFonts w:ascii="Arial" w:cs="Arial" w:eastAsia="Arial" w:hAnsi="Arial"/>
          <w:sz w:val="20"/>
          <w:szCs w:val="20"/>
        </w:rPr>
        <w:t xml:space="preserve">θ: 𝐬⊕𝐦 → 𝐬⊕𝐦,  fixed locus = Shilov boundary</w:t>
      </w:r>
    </w:p>
    <w:p>
      <w:pPr>
        <w:tabs>
          <w:tab w:val="left" w:pos="3200"/>
        </w:tabs>
        <w:spacing w:before="60" w:after="60"/>
        <w:ind w:left="360"/>
      </w:pPr>
      <w:r>
        <w:rPr>
          <w:rFonts w:ascii="Arial" w:cs="Arial" w:eastAsia="Arial" w:hAnsi="Arial"/>
          <w:b/>
          <w:bCs/>
          <w:sz w:val="20"/>
          <w:szCs w:val="20"/>
        </w:rPr>
        <w:t xml:space="preserve">Shilov boundary ∩ real axis:</w:t>
      </w:r>
      <w:r>
        <w:rPr>
          <w:rFonts w:ascii="Arial" w:cs="Arial" w:eastAsia="Arial" w:hAnsi="Arial"/>
          <w:sz w:val="20"/>
          <w:szCs w:val="20"/>
        </w:rPr>
        <w:t xml:space="preserve">	</w:t>
      </w:r>
      <w:r>
        <w:rPr>
          <w:rFonts w:ascii="Arial" w:cs="Arial" w:eastAsia="Arial" w:hAnsi="Arial"/>
          <w:sz w:val="20"/>
          <w:szCs w:val="20"/>
        </w:rPr>
        <w:t xml:space="preserve">Re(s) = 1/2 in critical strip</w:t>
      </w:r>
    </w:p>
    <w:p>
      <w:pPr>
        <w:tabs>
          <w:tab w:val="left" w:pos="3200"/>
        </w:tabs>
        <w:spacing w:before="60" w:after="60"/>
        <w:ind w:left="360"/>
      </w:pPr>
      <w:r>
        <w:rPr>
          <w:rFonts w:ascii="Arial" w:cs="Arial" w:eastAsia="Arial" w:hAnsi="Arial"/>
          <w:b/>
          <w:bCs/>
          <w:sz w:val="20"/>
          <w:szCs w:val="20"/>
        </w:rPr>
        <w:t xml:space="preserve">|χ(1/2+it)|:</w:t>
      </w:r>
      <w:r>
        <w:rPr>
          <w:rFonts w:ascii="Arial" w:cs="Arial" w:eastAsia="Arial" w:hAnsi="Arial"/>
          <w:sz w:val="20"/>
          <w:szCs w:val="20"/>
        </w:rPr>
        <w:t xml:space="preserve">	</w:t>
      </w:r>
      <w:r>
        <w:rPr>
          <w:rFonts w:ascii="Arial" w:cs="Arial" w:eastAsia="Arial" w:hAnsi="Arial"/>
          <w:sz w:val="20"/>
          <w:szCs w:val="20"/>
        </w:rPr>
        <w:t xml:space="preserve">= 1 for all t  (isometry at fixed locus, verified)</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These are not analogous structures. They are the same structure: the same reflection, the same fixed locus, expressed in analytic and geometric language respectively.</w:t>
      </w:r>
    </w:p>
    <w:p>
      <w:pPr>
        <w:pStyle w:val="Heading2"/>
        <w:spacing w:before="240" w:after="120"/>
      </w:pPr>
      <w:r>
        <w:rPr>
          <w:rFonts w:ascii="Arial" w:cs="Arial" w:eastAsia="Arial" w:hAnsi="Arial"/>
          <w:b/>
          <w:bCs/>
          <w:color w:val="2E4057"/>
          <w:sz w:val="24"/>
          <w:szCs w:val="24"/>
        </w:rPr>
        <w:t xml:space="preserve">3.3  Self-Conjugacy of Zeros</w:t>
      </w:r>
    </w:p>
    <w:p>
      <w:pPr>
        <w:spacing w:before="80" w:after="80" w:line="280"/>
        <w:jc w:val="both"/>
      </w:pPr>
      <w:r>
        <w:rPr>
          <w:rFonts w:ascii="Arial" w:cs="Arial" w:eastAsia="Arial" w:hAnsi="Arial"/>
          <w:sz w:val="22"/>
          <w:szCs w:val="22"/>
        </w:rPr>
        <w:t xml:space="preserve">A nontrivial zero at s₀ = </w:t>
      </w:r>
      <w:r>
        <w:rPr>
          <w:rFonts w:ascii="Arial" w:cs="Arial" w:eastAsia="Arial" w:hAnsi="Arial"/>
          <w:i/>
          <w:iCs/>
          <w:sz w:val="22"/>
          <w:szCs w:val="22"/>
        </w:rPr>
        <w:t xml:space="preserve">σ</w:t>
      </w:r>
      <w:r>
        <w:rPr>
          <w:rFonts w:ascii="Arial" w:cs="Arial" w:eastAsia="Arial" w:hAnsi="Arial"/>
          <w:sz w:val="22"/>
          <w:szCs w:val="22"/>
        </w:rPr>
        <w:t xml:space="preserve">₀ + it₀ implies a zero at 1−̅s₀ = (1−</w:t>
      </w:r>
      <w:r>
        <w:rPr>
          <w:rFonts w:ascii="Arial" w:cs="Arial" w:eastAsia="Arial" w:hAnsi="Arial"/>
          <w:i/>
          <w:iCs/>
          <w:sz w:val="22"/>
          <w:szCs w:val="22"/>
        </w:rPr>
        <w:t xml:space="preserve">σ</w:t>
      </w:r>
      <w:r>
        <w:rPr>
          <w:rFonts w:ascii="Arial" w:cs="Arial" w:eastAsia="Arial" w:hAnsi="Arial"/>
          <w:sz w:val="22"/>
          <w:szCs w:val="22"/>
        </w:rPr>
        <w:t xml:space="preserve">₀) + it₀ by the functional equation. Zeros are self-conjugate under </w:t>
      </w:r>
      <w:r>
        <w:rPr>
          <w:rFonts w:ascii="Arial" w:cs="Arial" w:eastAsia="Arial" w:hAnsi="Arial"/>
          <w:i/>
          <w:iCs/>
          <w:sz w:val="22"/>
          <w:szCs w:val="22"/>
        </w:rPr>
        <w:t xml:space="preserve">θ</w:t>
      </w:r>
      <w:r>
        <w:rPr>
          <w:rFonts w:ascii="Arial" w:cs="Arial" w:eastAsia="Arial" w:hAnsi="Arial"/>
          <w:sz w:val="22"/>
          <w:szCs w:val="22"/>
        </w:rPr>
        <w:t xml:space="preserve">: they come in pairs symmetric about Re(s) = 1/2. A zero on the critical line is its own conjugate. The Riemann Hypothesis asserts that all zeros are self-paired in this sense </w:t>
      </w:r>
      <w:r>
        <w:rPr>
          <w:rFonts w:ascii="Arial" w:cs="Arial" w:eastAsia="Arial" w:hAnsi="Arial"/>
          <w:sz w:val="22"/>
          <w:szCs w:val="22"/>
        </w:rPr>
        <w:t xml:space="preserve">—</w:t>
      </w:r>
      <w:r>
        <w:rPr>
          <w:rFonts w:ascii="Arial" w:cs="Arial" w:eastAsia="Arial" w:hAnsi="Arial"/>
          <w:sz w:val="22"/>
          <w:szCs w:val="22"/>
        </w:rPr>
        <w:t xml:space="preserve"> that none are paired with a distinct partner at a different </w:t>
      </w:r>
      <w:r>
        <w:rPr>
          <w:rFonts w:ascii="Arial" w:cs="Arial" w:eastAsia="Arial" w:hAnsi="Arial"/>
          <w:i/>
          <w:iCs/>
          <w:sz w:val="22"/>
          <w:szCs w:val="22"/>
        </w:rPr>
        <w:t xml:space="preserve">σ</w:t>
      </w:r>
      <w:r>
        <w:rPr>
          <w:rFonts w:ascii="Arial" w:cs="Arial" w:eastAsia="Arial" w:hAnsi="Arial"/>
          <w:sz w:val="22"/>
          <w:szCs w:val="22"/>
        </w:rPr>
        <w:t xml:space="preserve"> value.</w:t>
      </w:r>
    </w:p>
    <w:p>
      <w:pPr>
        <w:pStyle w:val="Heading1"/>
        <w:spacing w:before="400" w:after="200"/>
      </w:pPr>
      <w:r>
        <w:rPr>
          <w:rFonts w:ascii="Arial" w:cs="Arial" w:eastAsia="Arial" w:hAnsi="Arial"/>
          <w:b/>
          <w:bCs/>
          <w:color w:val="2E4057"/>
          <w:sz w:val="30"/>
          <w:szCs w:val="30"/>
        </w:rPr>
        <w:t xml:space="preserve">4.  The Bergman Minimum Principle</w:t>
      </w:r>
    </w:p>
    <w:p>
      <w:pPr>
        <w:pStyle w:val="Heading2"/>
        <w:spacing w:before="240" w:after="120"/>
      </w:pPr>
      <w:r>
        <w:rPr>
          <w:rFonts w:ascii="Arial" w:cs="Arial" w:eastAsia="Arial" w:hAnsi="Arial"/>
          <w:b/>
          <w:bCs/>
          <w:color w:val="2E4057"/>
          <w:sz w:val="24"/>
          <w:szCs w:val="24"/>
        </w:rPr>
        <w:t xml:space="preserve">4.1  Statement</w:t>
      </w:r>
    </w:p>
    <w:p>
      <w:pPr>
        <w:pBdr>
          <w:top w:val="single" w:color="2E4057" w:sz="4" w:space="4"/>
          <w:bottom w:val="single" w:color="2E4057" w:sz="4" w:space="4"/>
          <w:left w:val="single" w:color="2E4057" w:sz="4" w:space="4"/>
          <w:right w:val="single" w:color="2E4057" w:sz="4" w:space="4"/>
        </w:pBdr>
        <w:spacing w:before="160" w:after="160" w:line="280"/>
        <w:ind w:left="360" w:right="360"/>
        <w:jc w:val="both"/>
      </w:pPr>
      <w:r>
        <w:rPr>
          <w:rFonts w:ascii="Arial" w:cs="Arial" w:eastAsia="Arial" w:hAnsi="Arial"/>
          <w:b/>
          <w:bCs/>
          <w:i/>
          <w:iCs/>
          <w:sz w:val="22"/>
          <w:szCs w:val="22"/>
        </w:rPr>
        <w:t xml:space="preserve">Theorem (Bergman Minimum Principle).  </w:t>
      </w:r>
      <w:r>
        <w:rPr>
          <w:rFonts w:ascii="Arial" w:cs="Arial" w:eastAsia="Arial" w:hAnsi="Arial"/>
          <w:sz w:val="22"/>
          <w:szCs w:val="22"/>
        </w:rPr>
        <w:t xml:space="preserve">Let </w:t>
      </w:r>
      <w:r>
        <w:rPr>
          <w:rFonts w:ascii="Arial" w:cs="Arial" w:eastAsia="Arial" w:hAnsi="Arial"/>
          <w:i/>
          <w:iCs/>
          <w:sz w:val="22"/>
          <w:szCs w:val="22"/>
        </w:rPr>
        <w:t xml:space="preserve">D</w:t>
      </w:r>
      <w:r>
        <w:rPr>
          <w:rFonts w:ascii="Arial" w:cs="Arial" w:eastAsia="Arial" w:hAnsi="Arial"/>
          <w:sz w:val="22"/>
          <w:szCs w:val="22"/>
        </w:rPr>
        <w:t xml:space="preserve"> be a Hermitian symmetric space of non-compact type with Cartan involution </w:t>
      </w:r>
      <w:r>
        <w:rPr>
          <w:rFonts w:ascii="Arial" w:cs="Arial" w:eastAsia="Arial" w:hAnsi="Arial"/>
          <w:i/>
          <w:iCs/>
          <w:sz w:val="22"/>
          <w:szCs w:val="22"/>
        </w:rPr>
        <w:t xml:space="preserve">θ</w:t>
      </w:r>
      <w:r>
        <w:rPr>
          <w:rFonts w:ascii="Arial" w:cs="Arial" w:eastAsia="Arial" w:hAnsi="Arial"/>
          <w:sz w:val="22"/>
          <w:szCs w:val="22"/>
        </w:rPr>
        <w:t xml:space="preserve"> and Bergman metric g. Let F: </w:t>
      </w:r>
      <w:r>
        <w:rPr>
          <w:rFonts w:ascii="Arial" w:cs="Arial" w:eastAsia="Arial" w:hAnsi="Arial"/>
          <w:i/>
          <w:iCs/>
          <w:sz w:val="22"/>
          <w:szCs w:val="22"/>
        </w:rPr>
        <w:t xml:space="preserve">D</w:t>
      </w:r>
      <w:r>
        <w:rPr>
          <w:rFonts w:ascii="Arial" w:cs="Arial" w:eastAsia="Arial" w:hAnsi="Arial"/>
          <w:sz w:val="22"/>
          <w:szCs w:val="22"/>
        </w:rPr>
        <w:t xml:space="preserve"> → ℝ satisfy: </w:t>
      </w:r>
      <w:r>
        <w:rPr>
          <w:rFonts w:ascii="Arial" w:cs="Arial" w:eastAsia="Arial" w:hAnsi="Arial"/>
          <w:sz w:val="22"/>
          <w:szCs w:val="22"/>
        </w:rPr>
        <w:t xml:space="preserve">(1) </w:t>
      </w:r>
      <w:r>
        <w:rPr>
          <w:rFonts w:ascii="Arial" w:cs="Arial" w:eastAsia="Arial" w:hAnsi="Arial"/>
          <w:i/>
          <w:iCs/>
          <w:sz w:val="22"/>
          <w:szCs w:val="22"/>
        </w:rPr>
        <w:t xml:space="preserve">θ</w:t>
      </w:r>
      <w:r>
        <w:rPr>
          <w:rFonts w:ascii="Arial" w:cs="Arial" w:eastAsia="Arial" w:hAnsi="Arial"/>
          <w:sz w:val="22"/>
          <w:szCs w:val="22"/>
        </w:rPr>
        <w:t xml:space="preserve">-symmetry: F(</w:t>
      </w:r>
      <w:r>
        <w:rPr>
          <w:rFonts w:ascii="Arial" w:cs="Arial" w:eastAsia="Arial" w:hAnsi="Arial"/>
          <w:i/>
          <w:iCs/>
          <w:sz w:val="22"/>
          <w:szCs w:val="22"/>
        </w:rPr>
        <w:t xml:space="preserve">θ</w:t>
      </w:r>
      <w:r>
        <w:rPr>
          <w:rFonts w:ascii="Arial" w:cs="Arial" w:eastAsia="Arial" w:hAnsi="Arial"/>
          <w:sz w:val="22"/>
          <w:szCs w:val="22"/>
        </w:rPr>
        <w:t xml:space="preserve">(z)) = F(z); </w:t>
      </w:r>
      <w:r>
        <w:rPr>
          <w:rFonts w:ascii="Arial" w:cs="Arial" w:eastAsia="Arial" w:hAnsi="Arial"/>
          <w:sz w:val="22"/>
          <w:szCs w:val="22"/>
        </w:rPr>
        <w:t xml:space="preserve">(2) Bergman convexity: F is convex along Bergman geodesics; </w:t>
      </w:r>
      <w:r>
        <w:rPr>
          <w:rFonts w:ascii="Arial" w:cs="Arial" w:eastAsia="Arial" w:hAnsi="Arial"/>
          <w:sz w:val="22"/>
          <w:szCs w:val="22"/>
        </w:rPr>
        <w:t xml:space="preserve">(3) Non-degeneracy: F achieves its infimum at a unique locus L. </w:t>
      </w:r>
      <w:r>
        <w:rPr>
          <w:rFonts w:ascii="Arial" w:cs="Arial" w:eastAsia="Arial" w:hAnsi="Arial"/>
          <w:sz w:val="22"/>
          <w:szCs w:val="22"/>
        </w:rPr>
        <w:t xml:space="preserve">Then L = Fix(</w:t>
      </w:r>
      <w:r>
        <w:rPr>
          <w:rFonts w:ascii="Arial" w:cs="Arial" w:eastAsia="Arial" w:hAnsi="Arial"/>
          <w:i/>
          <w:iCs/>
          <w:sz w:val="22"/>
          <w:szCs w:val="22"/>
        </w:rPr>
        <w:t xml:space="preserve">θ</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4.2  Proof</w:t>
      </w:r>
    </w:p>
    <w:p>
      <w:pPr>
        <w:spacing w:before="80" w:after="80" w:line="280"/>
        <w:jc w:val="both"/>
      </w:pPr>
      <w:r>
        <w:rPr>
          <w:rFonts w:ascii="Arial" w:cs="Arial" w:eastAsia="Arial" w:hAnsi="Arial"/>
          <w:sz w:val="22"/>
          <w:szCs w:val="22"/>
        </w:rPr>
        <w:t xml:space="preserve">Since </w:t>
      </w:r>
      <w:r>
        <w:rPr>
          <w:rFonts w:ascii="Arial" w:cs="Arial" w:eastAsia="Arial" w:hAnsi="Arial"/>
          <w:i/>
          <w:iCs/>
          <w:sz w:val="22"/>
          <w:szCs w:val="22"/>
        </w:rPr>
        <w:t xml:space="preserve">θ</w:t>
      </w:r>
      <w:r>
        <w:rPr>
          <w:rFonts w:ascii="Arial" w:cs="Arial" w:eastAsia="Arial" w:hAnsi="Arial"/>
          <w:sz w:val="22"/>
          <w:szCs w:val="22"/>
        </w:rPr>
        <w:t xml:space="preserve"> is an isometry of the Bergman metric, any </w:t>
      </w:r>
      <w:r>
        <w:rPr>
          <w:rFonts w:ascii="Arial" w:cs="Arial" w:eastAsia="Arial" w:hAnsi="Arial"/>
          <w:i/>
          <w:iCs/>
          <w:sz w:val="22"/>
          <w:szCs w:val="22"/>
        </w:rPr>
        <w:t xml:space="preserve">θ</w:t>
      </w:r>
      <w:r>
        <w:rPr>
          <w:rFonts w:ascii="Arial" w:cs="Arial" w:eastAsia="Arial" w:hAnsi="Arial"/>
          <w:sz w:val="22"/>
          <w:szCs w:val="22"/>
        </w:rPr>
        <w:t xml:space="preserve">-symmetric functional satisfies F(z) = F(</w:t>
      </w:r>
      <w:r>
        <w:rPr>
          <w:rFonts w:ascii="Arial" w:cs="Arial" w:eastAsia="Arial" w:hAnsi="Arial"/>
          <w:i/>
          <w:iCs/>
          <w:sz w:val="22"/>
          <w:szCs w:val="22"/>
        </w:rPr>
        <w:t xml:space="preserve">θ</w:t>
      </w:r>
      <w:r>
        <w:rPr>
          <w:rFonts w:ascii="Arial" w:cs="Arial" w:eastAsia="Arial" w:hAnsi="Arial"/>
          <w:sz w:val="22"/>
          <w:szCs w:val="22"/>
        </w:rPr>
        <w:t xml:space="preserve">(z)) for all z. The midpoint of the Bergman geodesic from z to </w:t>
      </w:r>
      <w:r>
        <w:rPr>
          <w:rFonts w:ascii="Arial" w:cs="Arial" w:eastAsia="Arial" w:hAnsi="Arial"/>
          <w:i/>
          <w:iCs/>
          <w:sz w:val="22"/>
          <w:szCs w:val="22"/>
        </w:rPr>
        <w:t xml:space="preserve">θ</w:t>
      </w:r>
      <w:r>
        <w:rPr>
          <w:rFonts w:ascii="Arial" w:cs="Arial" w:eastAsia="Arial" w:hAnsi="Arial"/>
          <w:sz w:val="22"/>
          <w:szCs w:val="22"/>
        </w:rPr>
        <w:t xml:space="preserve">(z) lies on Fix(</w:t>
      </w:r>
      <w:r>
        <w:rPr>
          <w:rFonts w:ascii="Arial" w:cs="Arial" w:eastAsia="Arial" w:hAnsi="Arial"/>
          <w:i/>
          <w:iCs/>
          <w:sz w:val="22"/>
          <w:szCs w:val="22"/>
        </w:rPr>
        <w:t xml:space="preserve">θ</w:t>
      </w:r>
      <w:r>
        <w:rPr>
          <w:rFonts w:ascii="Arial" w:cs="Arial" w:eastAsia="Arial" w:hAnsi="Arial"/>
          <w:sz w:val="22"/>
          <w:szCs w:val="22"/>
        </w:rPr>
        <w:t xml:space="preserve">) (Helgason [1978], Ch. V: the fixed-point set of any isometry of a Riemannian symmetric space is a totally geodesic submanifold, and the midpoint of any orbit lies on it). By convexity:</w:t>
      </w:r>
    </w:p>
    <w:p>
      <w:pPr>
        <w:spacing w:before="120" w:after="120"/>
        <w:ind w:left="720"/>
        <w:jc w:val="center"/>
      </w:pPr>
      <w:r>
        <w:rPr>
          <w:rFonts w:ascii="Courier New" w:cs="Courier New" w:eastAsia="Courier New" w:hAnsi="Courier New"/>
          <w:sz w:val="20"/>
          <w:szCs w:val="20"/>
        </w:rPr>
        <w:t xml:space="preserve">F(midpoint) ≤ (1/2)( F(z) + F(θ(z)) ) = F(z).</w:t>
      </w:r>
    </w:p>
    <w:p>
      <w:pPr>
        <w:spacing w:before="80" w:after="80" w:line="280"/>
        <w:jc w:val="both"/>
      </w:pPr>
      <w:r>
        <w:rPr>
          <w:rFonts w:ascii="Arial" w:cs="Arial" w:eastAsia="Arial" w:hAnsi="Arial"/>
          <w:sz w:val="22"/>
          <w:szCs w:val="22"/>
        </w:rPr>
        <w:t xml:space="preserve">The minimum of F on any </w:t>
      </w:r>
      <w:r>
        <w:rPr>
          <w:rFonts w:ascii="Arial" w:cs="Arial" w:eastAsia="Arial" w:hAnsi="Arial"/>
          <w:i/>
          <w:iCs/>
          <w:sz w:val="22"/>
          <w:szCs w:val="22"/>
        </w:rPr>
        <w:t xml:space="preserve">θ</w:t>
      </w:r>
      <w:r>
        <w:rPr>
          <w:rFonts w:ascii="Arial" w:cs="Arial" w:eastAsia="Arial" w:hAnsi="Arial"/>
          <w:sz w:val="22"/>
          <w:szCs w:val="22"/>
        </w:rPr>
        <w:t xml:space="preserve">-orbit is therefore achieved at the midpoint, which lies on Fix(</w:t>
      </w:r>
      <w:r>
        <w:rPr>
          <w:rFonts w:ascii="Arial" w:cs="Arial" w:eastAsia="Arial" w:hAnsi="Arial"/>
          <w:i/>
          <w:iCs/>
          <w:sz w:val="22"/>
          <w:szCs w:val="22"/>
        </w:rPr>
        <w:t xml:space="preserve">θ</w:t>
      </w:r>
      <w:r>
        <w:rPr>
          <w:rFonts w:ascii="Arial" w:cs="Arial" w:eastAsia="Arial" w:hAnsi="Arial"/>
          <w:sz w:val="22"/>
          <w:szCs w:val="22"/>
        </w:rPr>
        <w:t xml:space="preserve">). Since F has a unique minimum locus by assumption (3), L = Fix(</w:t>
      </w:r>
      <w:r>
        <w:rPr>
          <w:rFonts w:ascii="Arial" w:cs="Arial" w:eastAsia="Arial" w:hAnsi="Arial"/>
          <w:i/>
          <w:iCs/>
          <w:sz w:val="22"/>
          <w:szCs w:val="22"/>
        </w:rPr>
        <w:t xml:space="preserve">θ</w:t>
      </w:r>
      <w:r>
        <w:rPr>
          <w:rFonts w:ascii="Arial" w:cs="Arial" w:eastAsia="Arial" w:hAnsi="Arial"/>
          <w:sz w:val="22"/>
          <w:szCs w:val="22"/>
        </w:rPr>
        <w:t xml:space="preserve">). </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4.3  The Bergman Metric on the σ-Axis</w:t>
      </w:r>
    </w:p>
    <w:p>
      <w:pPr>
        <w:spacing w:before="80" w:after="80" w:line="280"/>
        <w:jc w:val="both"/>
      </w:pPr>
      <w:r>
        <w:rPr>
          <w:rFonts w:ascii="Arial" w:cs="Arial" w:eastAsia="Arial" w:hAnsi="Arial"/>
          <w:sz w:val="22"/>
          <w:szCs w:val="22"/>
        </w:rPr>
        <w:t xml:space="preserve">Restricting </w:t>
      </w:r>
      <w:r>
        <w:rPr>
          <w:rFonts w:ascii="Arial" w:cs="Arial" w:eastAsia="Arial" w:hAnsi="Arial"/>
          <w:i/>
          <w:iCs/>
          <w:sz w:val="22"/>
          <w:szCs w:val="22"/>
        </w:rPr>
        <w:t xml:space="preserve">D⁵ᴵᵞ</w:t>
      </w:r>
      <w:r>
        <w:rPr>
          <w:rFonts w:ascii="Arial" w:cs="Arial" w:eastAsia="Arial" w:hAnsi="Arial"/>
          <w:sz w:val="22"/>
          <w:szCs w:val="22"/>
        </w:rPr>
        <w:t xml:space="preserve"> to the real </w:t>
      </w:r>
      <w:r>
        <w:rPr>
          <w:rFonts w:ascii="Arial" w:cs="Arial" w:eastAsia="Arial" w:hAnsi="Arial"/>
          <w:i/>
          <w:iCs/>
          <w:sz w:val="22"/>
          <w:szCs w:val="22"/>
        </w:rPr>
        <w:t xml:space="preserve">σ</w:t>
      </w:r>
      <w:r>
        <w:rPr>
          <w:rFonts w:ascii="Arial" w:cs="Arial" w:eastAsia="Arial" w:hAnsi="Arial"/>
          <w:sz w:val="22"/>
          <w:szCs w:val="22"/>
        </w:rPr>
        <w:t xml:space="preserve">-axis (z = (</w:t>
      </w:r>
      <w:r>
        <w:rPr>
          <w:rFonts w:ascii="Arial" w:cs="Arial" w:eastAsia="Arial" w:hAnsi="Arial"/>
          <w:i/>
          <w:iCs/>
          <w:sz w:val="22"/>
          <w:szCs w:val="22"/>
        </w:rPr>
        <w:t xml:space="preserve">σ</w:t>
      </w:r>
      <w:r>
        <w:rPr>
          <w:rFonts w:ascii="Arial" w:cs="Arial" w:eastAsia="Arial" w:hAnsi="Arial"/>
          <w:sz w:val="22"/>
          <w:szCs w:val="22"/>
        </w:rPr>
        <w:t xml:space="preserve">−1/2) e₁ for real t − 1/2): N(</w:t>
      </w:r>
      <w:r>
        <w:rPr>
          <w:rFonts w:ascii="Arial" w:cs="Arial" w:eastAsia="Arial" w:hAnsi="Arial"/>
          <w:i/>
          <w:iCs/>
          <w:sz w:val="22"/>
          <w:szCs w:val="22"/>
        </w:rPr>
        <w:t xml:space="preserve">σ</w:t>
      </w:r>
      <w:r>
        <w:rPr>
          <w:rFonts w:ascii="Arial" w:cs="Arial" w:eastAsia="Arial" w:hAnsi="Arial"/>
          <w:sz w:val="22"/>
          <w:szCs w:val="22"/>
        </w:rPr>
        <w:t xml:space="preserve">,</w:t>
      </w:r>
      <w:r>
        <w:rPr>
          <w:rFonts w:ascii="Arial" w:cs="Arial" w:eastAsia="Arial" w:hAnsi="Arial"/>
          <w:i/>
          <w:iCs/>
          <w:sz w:val="22"/>
          <w:szCs w:val="22"/>
        </w:rPr>
        <w:t xml:space="preserve">σ</w:t>
      </w:r>
      <w:r>
        <w:rPr>
          <w:rFonts w:ascii="Arial" w:cs="Arial" w:eastAsia="Arial" w:hAnsi="Arial"/>
          <w:sz w:val="22"/>
          <w:szCs w:val="22"/>
        </w:rPr>
        <w:t xml:space="preserve">) = (1−(</w:t>
      </w:r>
      <w:r>
        <w:rPr>
          <w:rFonts w:ascii="Arial" w:cs="Arial" w:eastAsia="Arial" w:hAnsi="Arial"/>
          <w:i/>
          <w:iCs/>
          <w:sz w:val="22"/>
          <w:szCs w:val="22"/>
        </w:rPr>
        <w:t xml:space="preserve">σ</w:t>
      </w:r>
      <w:r>
        <w:rPr>
          <w:rFonts w:ascii="Arial" w:cs="Arial" w:eastAsia="Arial" w:hAnsi="Arial"/>
          <w:sz w:val="22"/>
          <w:szCs w:val="22"/>
        </w:rPr>
        <w:t xml:space="preserve">−1/2)²)². The Bergman metric component in the </w:t>
      </w:r>
      <w:r>
        <w:rPr>
          <w:rFonts w:ascii="Arial" w:cs="Arial" w:eastAsia="Arial" w:hAnsi="Arial"/>
          <w:i/>
          <w:iCs/>
          <w:sz w:val="22"/>
          <w:szCs w:val="22"/>
        </w:rPr>
        <w:t xml:space="preserve">σ</w:t>
      </w:r>
      <w:r>
        <w:rPr>
          <w:rFonts w:ascii="Arial" w:cs="Arial" w:eastAsia="Arial" w:hAnsi="Arial"/>
          <w:sz w:val="22"/>
          <w:szCs w:val="22"/>
        </w:rPr>
        <w:t xml:space="preserve"> direction is</w:t>
      </w:r>
    </w:p>
    <w:p>
      <w:pPr>
        <w:spacing w:before="120" w:after="120"/>
        <w:ind w:left="720"/>
        <w:jc w:val="center"/>
      </w:pPr>
      <w:r>
        <w:rPr>
          <w:rFonts w:ascii="Courier New" w:cs="Courier New" w:eastAsia="Courier New" w:hAnsi="Courier New"/>
          <w:sz w:val="20"/>
          <w:szCs w:val="20"/>
        </w:rPr>
        <w:t xml:space="preserve">g(σ) = (n+1)² / N(σ,σ)² = 36 / (1−(σ−1/2)²)⁴</w:t>
      </w:r>
    </w:p>
    <w:p>
      <w:pPr>
        <w:spacing w:before="80" w:after="80" w:line="280"/>
        <w:jc w:val="both"/>
      </w:pPr>
      <w:r>
        <w:rPr>
          <w:rFonts w:ascii="Arial" w:cs="Arial" w:eastAsia="Arial" w:hAnsi="Arial"/>
          <w:sz w:val="22"/>
          <w:szCs w:val="22"/>
        </w:rPr>
        <w:t xml:space="preserve">for n = 5 (the complex dimension of </w:t>
      </w:r>
      <w:r>
        <w:rPr>
          <w:rFonts w:ascii="Arial" w:cs="Arial" w:eastAsia="Arial" w:hAnsi="Arial"/>
          <w:i/>
          <w:iCs/>
          <w:sz w:val="22"/>
          <w:szCs w:val="22"/>
        </w:rPr>
        <w:t xml:space="preserve">D⁵ᴵᵞ</w:t>
      </w:r>
      <w:r>
        <w:rPr>
          <w:rFonts w:ascii="Arial" w:cs="Arial" w:eastAsia="Arial" w:hAnsi="Arial"/>
          <w:sz w:val="22"/>
          <w:szCs w:val="22"/>
        </w:rPr>
        <w:t xml:space="preserve">). This achieves its minimum g(1/2) = 36 at </w:t>
      </w:r>
      <w:r>
        <w:rPr>
          <w:rFonts w:ascii="Arial" w:cs="Arial" w:eastAsia="Arial" w:hAnsi="Arial"/>
          <w:i/>
          <w:iCs/>
          <w:sz w:val="22"/>
          <w:szCs w:val="22"/>
        </w:rPr>
        <w:t xml:space="preserve">σ</w:t>
      </w:r>
      <w:r>
        <w:rPr>
          <w:rFonts w:ascii="Arial" w:cs="Arial" w:eastAsia="Arial" w:hAnsi="Arial"/>
          <w:sz w:val="22"/>
          <w:szCs w:val="22"/>
        </w:rPr>
        <w:t xml:space="preserve"> = 1/2 (N = 1) and diverges as </w:t>
      </w:r>
      <w:r>
        <w:rPr>
          <w:rFonts w:ascii="Arial" w:cs="Arial" w:eastAsia="Arial" w:hAnsi="Arial"/>
          <w:i/>
          <w:iCs/>
          <w:sz w:val="22"/>
          <w:szCs w:val="22"/>
        </w:rPr>
        <w:t xml:space="preserve">σ</w:t>
      </w:r>
      <w:r>
        <w:rPr>
          <w:rFonts w:ascii="Arial" w:cs="Arial" w:eastAsia="Arial" w:hAnsi="Arial"/>
          <w:sz w:val="22"/>
          <w:szCs w:val="22"/>
        </w:rPr>
        <w:t xml:space="preserve"> → 0 or </w:t>
      </w:r>
      <w:r>
        <w:rPr>
          <w:rFonts w:ascii="Arial" w:cs="Arial" w:eastAsia="Arial" w:hAnsi="Arial"/>
          <w:i/>
          <w:iCs/>
          <w:sz w:val="22"/>
          <w:szCs w:val="22"/>
        </w:rPr>
        <w:t xml:space="preserve">σ</w:t>
      </w:r>
      <w:r>
        <w:rPr>
          <w:rFonts w:ascii="Arial" w:cs="Arial" w:eastAsia="Arial" w:hAnsi="Arial"/>
          <w:sz w:val="22"/>
          <w:szCs w:val="22"/>
        </w:rPr>
        <w:t xml:space="preserve"> → 1 (N → 0, the Shilov boundary of the critical strip). The symmetry g(</w:t>
      </w:r>
      <w:r>
        <w:rPr>
          <w:rFonts w:ascii="Arial" w:cs="Arial" w:eastAsia="Arial" w:hAnsi="Arial"/>
          <w:i/>
          <w:iCs/>
          <w:sz w:val="22"/>
          <w:szCs w:val="22"/>
        </w:rPr>
        <w:t xml:space="preserve">σ</w:t>
      </w:r>
      <w:r>
        <w:rPr>
          <w:rFonts w:ascii="Arial" w:cs="Arial" w:eastAsia="Arial" w:hAnsi="Arial"/>
          <w:sz w:val="22"/>
          <w:szCs w:val="22"/>
        </w:rPr>
        <w:t xml:space="preserve">) = g(1−</w:t>
      </w:r>
      <w:r>
        <w:rPr>
          <w:rFonts w:ascii="Arial" w:cs="Arial" w:eastAsia="Arial" w:hAnsi="Arial"/>
          <w:i/>
          <w:iCs/>
          <w:sz w:val="22"/>
          <w:szCs w:val="22"/>
        </w:rPr>
        <w:t xml:space="preserve">σ</w:t>
      </w:r>
      <w:r>
        <w:rPr>
          <w:rFonts w:ascii="Arial" w:cs="Arial" w:eastAsia="Arial" w:hAnsi="Arial"/>
          <w:sz w:val="22"/>
          <w:szCs w:val="22"/>
        </w:rPr>
        <w:t xml:space="preserve">) is exact.</w:t>
      </w:r>
    </w:p>
    <w:p>
      <w:pPr>
        <w:spacing w:before="80" w:after="80" w:line="280"/>
        <w:jc w:val="both"/>
      </w:pPr>
      <w:r>
        <w:rPr>
          <w:rFonts w:ascii="Arial" w:cs="Arial" w:eastAsia="Arial" w:hAnsi="Arial"/>
          <w:sz w:val="22"/>
          <w:szCs w:val="22"/>
        </w:rPr>
        <w:t xml:space="preserve">Numerical verification: g(0.3) = g(0.7) = 42.39; g(0.4) = g(0.6) = 37.48; g(0.5) = 36.00 [minimum]. The ratio g(</w:t>
      </w:r>
      <w:r>
        <w:rPr>
          <w:rFonts w:ascii="Arial" w:cs="Arial" w:eastAsia="Arial" w:hAnsi="Arial"/>
          <w:i/>
          <w:iCs/>
          <w:sz w:val="22"/>
          <w:szCs w:val="22"/>
        </w:rPr>
        <w:t xml:space="preserve">σ</w:t>
      </w:r>
      <w:r>
        <w:rPr>
          <w:rFonts w:ascii="Arial" w:cs="Arial" w:eastAsia="Arial" w:hAnsi="Arial"/>
          <w:sz w:val="22"/>
          <w:szCs w:val="22"/>
        </w:rPr>
        <w:t xml:space="preserve">)/g(1/2) diverges as </w:t>
      </w:r>
      <w:r>
        <w:rPr>
          <w:rFonts w:ascii="Arial" w:cs="Arial" w:eastAsia="Arial" w:hAnsi="Arial"/>
          <w:i/>
          <w:iCs/>
          <w:sz w:val="22"/>
          <w:szCs w:val="22"/>
        </w:rPr>
        <w:t xml:space="preserve">σ</w:t>
      </w:r>
      <w:r>
        <w:rPr>
          <w:rFonts w:ascii="Arial" w:cs="Arial" w:eastAsia="Arial" w:hAnsi="Arial"/>
          <w:sz w:val="22"/>
          <w:szCs w:val="22"/>
        </w:rPr>
        <w:t xml:space="preserve"> → 0, confirming the unique minimum.</w:t>
      </w:r>
    </w:p>
    <w:p>
      <w:pPr>
        <w:pStyle w:val="Heading1"/>
        <w:spacing w:before="400" w:after="200"/>
      </w:pPr>
      <w:r>
        <w:rPr>
          <w:rFonts w:ascii="Arial" w:cs="Arial" w:eastAsia="Arial" w:hAnsi="Arial"/>
          <w:b/>
          <w:bCs/>
          <w:color w:val="2E4057"/>
          <w:sz w:val="30"/>
          <w:szCs w:val="30"/>
        </w:rPr>
        <w:t xml:space="preserve">5.  The Three Lemmas</w:t>
      </w:r>
    </w:p>
    <w:p>
      <w:pPr>
        <w:spacing w:before="80" w:after="80" w:line="280"/>
        <w:jc w:val="both"/>
      </w:pPr>
      <w:r>
        <w:rPr>
          <w:rFonts w:ascii="Arial" w:cs="Arial" w:eastAsia="Arial" w:hAnsi="Arial"/>
          <w:sz w:val="22"/>
          <w:szCs w:val="22"/>
        </w:rPr>
        <w:t xml:space="preserve">The Riemann Hypothesis follows from the conjunction of three lemmas. Their logical structure:</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Lemma 1 </w:t>
      </w:r>
      <w:r>
        <w:rPr>
          <w:rFonts w:ascii="Arial" w:cs="Arial" w:eastAsia="Arial" w:hAnsi="Arial"/>
          <w:sz w:val="22"/>
          <w:szCs w:val="22"/>
        </w:rPr>
        <w:t xml:space="preserve">(proved, Riemann 1859): The functional equation. The surface fills symmetrically around Re(s) = 1/2.</w:t>
      </w:r>
    </w:p>
    <w:p>
      <w:pPr>
        <w:spacing w:before="60" w:after="60" w:line="280"/>
        <w:ind w:left="720" w:right="360"/>
        <w:jc w:val="both"/>
      </w:pPr>
      <w:r>
        <w:rPr>
          <w:rFonts w:ascii="Arial" w:cs="Arial" w:eastAsia="Arial" w:hAnsi="Arial"/>
          <w:b/>
          <w:bCs/>
          <w:sz w:val="22"/>
          <w:szCs w:val="22"/>
        </w:rPr>
        <w:t xml:space="preserve">Lemma 2 </w:t>
      </w:r>
      <w:r>
        <w:rPr>
          <w:rFonts w:ascii="Arial" w:cs="Arial" w:eastAsia="Arial" w:hAnsi="Arial"/>
          <w:sz w:val="22"/>
          <w:szCs w:val="22"/>
        </w:rPr>
        <w:t xml:space="preserve">(open conjecture): The Bergman variational principle. Overflow (zero) happens at minimum Bergman action.</w:t>
      </w:r>
    </w:p>
    <w:p>
      <w:pPr>
        <w:spacing w:before="60" w:after="60" w:line="280"/>
        <w:ind w:left="720" w:right="360"/>
        <w:jc w:val="both"/>
      </w:pPr>
      <w:r>
        <w:rPr>
          <w:rFonts w:ascii="Arial" w:cs="Arial" w:eastAsia="Arial" w:hAnsi="Arial"/>
          <w:b/>
          <w:bCs/>
          <w:sz w:val="22"/>
          <w:szCs w:val="22"/>
        </w:rPr>
        <w:t xml:space="preserve">Lemma 3 </w:t>
      </w:r>
      <w:r>
        <w:rPr>
          <w:rFonts w:ascii="Arial" w:cs="Arial" w:eastAsia="Arial" w:hAnsi="Arial"/>
          <w:sz w:val="22"/>
          <w:szCs w:val="22"/>
        </w:rPr>
        <w:t xml:space="preserve">(proved, from BMP): Minimum of symmetric filling is Re(s) = 1/2.</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b/>
          <w:bCs/>
          <w:sz w:val="22"/>
          <w:szCs w:val="22"/>
        </w:rPr>
        <w:t xml:space="preserve">Lemma 1 + Lemma 2 + Lemma 3 </w:t>
      </w:r>
      <w:r>
        <w:rPr>
          <w:rFonts w:ascii="Arial" w:cs="Arial" w:eastAsia="Arial" w:hAnsi="Arial"/>
          <w:sz w:val="22"/>
          <w:szCs w:val="22"/>
        </w:rPr>
        <w:t xml:space="preserve">—</w:t>
      </w:r>
      <w:r>
        <w:rPr>
          <w:rFonts w:ascii="Arial" w:cs="Arial" w:eastAsia="Arial" w:hAnsi="Arial"/>
          <w:sz w:val="22"/>
          <w:szCs w:val="22"/>
        </w:rPr>
        <w:t xml:space="preserve"> RH.</w:t>
      </w:r>
    </w:p>
    <w:p>
      <w:pPr>
        <w:spacing w:before="60" w:after="60"/>
      </w:pPr>
      <w:r>
        <w:rPr>
          <w:rFonts w:ascii="Arial" w:cs="Arial" w:eastAsia="Arial" w:hAnsi="Arial"/>
          <w:sz w:val="22"/>
          <w:szCs w:val="22"/>
        </w:rPr>
        <w:t xml:space="preserve"/>
      </w:r>
    </w:p>
    <w:p>
      <w:pPr>
        <w:pBdr>
          <w:top w:val="single" w:color="2E4057" w:sz="4" w:space="4"/>
          <w:bottom w:val="single" w:color="2E4057" w:sz="4" w:space="4"/>
          <w:left w:val="single" w:color="2E4057" w:sz="4" w:space="4"/>
          <w:right w:val="single" w:color="2E4057" w:sz="4" w:space="4"/>
        </w:pBdr>
        <w:spacing w:before="160" w:after="160" w:line="280"/>
        <w:ind w:left="360" w:right="360"/>
        <w:jc w:val="both"/>
      </w:pPr>
      <w:r>
        <w:rPr>
          <w:rFonts w:ascii="Arial" w:cs="Arial" w:eastAsia="Arial" w:hAnsi="Arial"/>
          <w:b/>
          <w:bCs/>
          <w:i/>
          <w:iCs/>
          <w:sz w:val="22"/>
          <w:szCs w:val="22"/>
        </w:rPr>
        <w:t xml:space="preserve">Theorem (Conditional RH).  </w:t>
      </w:r>
      <w:r>
        <w:rPr>
          <w:rFonts w:ascii="Arial" w:cs="Arial" w:eastAsia="Arial" w:hAnsi="Arial"/>
          <w:sz w:val="22"/>
          <w:szCs w:val="22"/>
        </w:rPr>
        <w:t xml:space="preserve">Assuming Lemmas 1, 2, and 3: all nontrivial zeros of </w:t>
      </w:r>
      <w:r>
        <w:rPr>
          <w:rFonts w:ascii="Arial" w:cs="Arial" w:eastAsia="Arial" w:hAnsi="Arial"/>
          <w:i/>
          <w:iCs/>
          <w:sz w:val="22"/>
          <w:szCs w:val="22"/>
        </w:rPr>
        <w:t xml:space="preserve">ζ</w:t>
      </w:r>
      <w:r>
        <w:rPr>
          <w:rFonts w:ascii="Arial" w:cs="Arial" w:eastAsia="Arial" w:hAnsi="Arial"/>
          <w:sz w:val="22"/>
          <w:szCs w:val="22"/>
        </w:rPr>
        <w:t xml:space="preserve">(s) satisfy Re(s) = 1/2.</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b/>
          <w:bCs/>
          <w:i/>
          <w:iCs/>
          <w:sz w:val="22"/>
          <w:szCs w:val="22"/>
        </w:rPr>
        <w:t xml:space="preserve">Proof.  </w:t>
      </w:r>
      <w:r>
        <w:rPr>
          <w:rFonts w:ascii="Arial" w:cs="Arial" w:eastAsia="Arial" w:hAnsi="Arial"/>
          <w:sz w:val="22"/>
          <w:szCs w:val="22"/>
        </w:rPr>
        <w:t xml:space="preserve">A nontrivial zero at s₀ requires S[</w:t>
      </w:r>
      <w:r>
        <w:rPr>
          <w:rFonts w:ascii="Arial" w:cs="Arial" w:eastAsia="Arial" w:hAnsi="Arial"/>
          <w:i/>
          <w:iCs/>
          <w:sz w:val="22"/>
          <w:szCs w:val="22"/>
        </w:rPr>
        <w:t xml:space="preserve">σ</w:t>
      </w:r>
      <w:r>
        <w:rPr>
          <w:rFonts w:ascii="Arial" w:cs="Arial" w:eastAsia="Arial" w:hAnsi="Arial"/>
          <w:sz w:val="22"/>
          <w:szCs w:val="22"/>
        </w:rPr>
        <w:t xml:space="preserve">₀] = 0 (the Bergman action reaches zero). By Lemma 2, S is </w:t>
      </w:r>
      <w:r>
        <w:rPr>
          <w:rFonts w:ascii="Arial" w:cs="Arial" w:eastAsia="Arial" w:hAnsi="Arial"/>
          <w:i/>
          <w:iCs/>
          <w:sz w:val="22"/>
          <w:szCs w:val="22"/>
        </w:rPr>
        <w:t xml:space="preserve">θ</w:t>
      </w:r>
      <w:r>
        <w:rPr>
          <w:rFonts w:ascii="Arial" w:cs="Arial" w:eastAsia="Arial" w:hAnsi="Arial"/>
          <w:sz w:val="22"/>
          <w:szCs w:val="22"/>
        </w:rPr>
        <w:t xml:space="preserve">-symmetric and Bergman-convex. By Lemma 3 (= BMP applied to S), the minimum of S is at Re(s) = 1/2. S = 0 is achievable only at the minimum (Lemma 2). Therefore </w:t>
      </w:r>
      <w:r>
        <w:rPr>
          <w:rFonts w:ascii="Arial" w:cs="Arial" w:eastAsia="Arial" w:hAnsi="Arial"/>
          <w:i/>
          <w:iCs/>
          <w:sz w:val="22"/>
          <w:szCs w:val="22"/>
        </w:rPr>
        <w:t xml:space="preserve">σ</w:t>
      </w:r>
      <w:r>
        <w:rPr>
          <w:rFonts w:ascii="Arial" w:cs="Arial" w:eastAsia="Arial" w:hAnsi="Arial"/>
          <w:sz w:val="22"/>
          <w:szCs w:val="22"/>
        </w:rPr>
        <w:t xml:space="preserve">₀ = 1/2. </w:t>
      </w:r>
      <w:r>
        <w:rPr>
          <w:rFonts w:ascii="Arial" w:cs="Arial" w:eastAsia="Arial" w:hAnsi="Arial"/>
          <w:sz w:val="22"/>
          <w:szCs w:val="22"/>
        </w:rPr>
        <w:t xml:space="preserve">□</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The four-line form:</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sz w:val="22"/>
          <w:szCs w:val="22"/>
        </w:rPr>
        <w:t xml:space="preserve">1.  The surface fills symmetrically around Re(s) = 1/2.   [Lemma 1 = functional equation]</w:t>
      </w:r>
    </w:p>
    <w:p>
      <w:pPr>
        <w:spacing w:before="60" w:after="60" w:line="280"/>
        <w:ind w:left="720" w:right="360"/>
        <w:jc w:val="both"/>
      </w:pPr>
      <w:r>
        <w:rPr>
          <w:rFonts w:ascii="Arial" w:cs="Arial" w:eastAsia="Arial" w:hAnsi="Arial"/>
          <w:sz w:val="22"/>
          <w:szCs w:val="22"/>
        </w:rPr>
        <w:t xml:space="preserve">2.  Overflow (zero) occurs at minimum Bergman action.    [Lemma 2 = variational principle]</w:t>
      </w:r>
    </w:p>
    <w:p>
      <w:pPr>
        <w:spacing w:before="60" w:after="60" w:line="280"/>
        <w:ind w:left="720" w:right="360"/>
        <w:jc w:val="both"/>
      </w:pPr>
      <w:r>
        <w:rPr>
          <w:rFonts w:ascii="Arial" w:cs="Arial" w:eastAsia="Arial" w:hAnsi="Arial"/>
          <w:sz w:val="22"/>
          <w:szCs w:val="22"/>
        </w:rPr>
        <w:t xml:space="preserve">3.  Minimum of symmetric surface is Re(s) = 1/2.        [Lemma 3 = BMP]</w:t>
      </w:r>
    </w:p>
    <w:p>
      <w:pPr>
        <w:spacing w:before="60" w:after="60" w:line="280"/>
        <w:ind w:left="720" w:right="360"/>
        <w:jc w:val="both"/>
      </w:pPr>
      <w:r>
        <w:rPr>
          <w:rFonts w:ascii="Arial" w:cs="Arial" w:eastAsia="Arial" w:hAnsi="Arial"/>
          <w:sz w:val="22"/>
          <w:szCs w:val="22"/>
        </w:rPr>
        <w:t xml:space="preserve">4.  Every zero is at Re(s) = 1/2.                        [1+2+3]   </w:t>
      </w:r>
      <w:r>
        <w:rPr>
          <w:rFonts w:ascii="Arial" w:cs="Arial" w:eastAsia="Arial" w:hAnsi="Arial"/>
          <w:sz w:val="22"/>
          <w:szCs w:val="22"/>
        </w:rPr>
        <w:t xml:space="preserve">□</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Lemmas 1 and 3 are proved in Section 6. Lemma 2 is stated as a precise conjecture in Section 6.3.</w:t>
      </w:r>
    </w:p>
    <w:p>
      <w:pPr>
        <w:pStyle w:val="Heading1"/>
        <w:spacing w:before="400" w:after="200"/>
      </w:pPr>
      <w:r>
        <w:rPr>
          <w:rFonts w:ascii="Arial" w:cs="Arial" w:eastAsia="Arial" w:hAnsi="Arial"/>
          <w:b/>
          <w:bCs/>
          <w:color w:val="2E4057"/>
          <w:sz w:val="30"/>
          <w:szCs w:val="30"/>
        </w:rPr>
        <w:t xml:space="preserve">6.  Proofs of Lemmas 1 and 3.  Lemma 2: The Conjecture.</w:t>
      </w:r>
    </w:p>
    <w:p>
      <w:pPr>
        <w:pStyle w:val="Heading2"/>
        <w:spacing w:before="240" w:after="120"/>
      </w:pPr>
      <w:r>
        <w:rPr>
          <w:rFonts w:ascii="Arial" w:cs="Arial" w:eastAsia="Arial" w:hAnsi="Arial"/>
          <w:b/>
          <w:bCs/>
          <w:color w:val="2E4057"/>
          <w:sz w:val="24"/>
          <w:szCs w:val="24"/>
        </w:rPr>
        <w:t xml:space="preserve">6.1  Lemma 1 (Proved)</w:t>
      </w:r>
    </w:p>
    <w:p>
      <w:pPr>
        <w:spacing w:before="80" w:after="80" w:line="280"/>
        <w:jc w:val="both"/>
      </w:pPr>
      <w:r>
        <w:rPr>
          <w:rFonts w:ascii="Arial" w:cs="Arial" w:eastAsia="Arial" w:hAnsi="Arial"/>
          <w:sz w:val="22"/>
          <w:szCs w:val="22"/>
        </w:rPr>
        <w:t xml:space="preserve">The functional equation </w:t>
      </w:r>
      <w:r>
        <w:rPr>
          <w:rFonts w:ascii="Arial" w:cs="Arial" w:eastAsia="Arial" w:hAnsi="Arial"/>
          <w:i/>
          <w:iCs/>
          <w:sz w:val="22"/>
          <w:szCs w:val="22"/>
        </w:rPr>
        <w:t xml:space="preserve">ζ</w:t>
      </w:r>
      <w:r>
        <w:rPr>
          <w:rFonts w:ascii="Arial" w:cs="Arial" w:eastAsia="Arial" w:hAnsi="Arial"/>
          <w:sz w:val="22"/>
          <w:szCs w:val="22"/>
        </w:rPr>
        <w:t xml:space="preserve">(s) = </w:t>
      </w:r>
      <w:r>
        <w:rPr>
          <w:rFonts w:ascii="Arial" w:cs="Arial" w:eastAsia="Arial" w:hAnsi="Arial"/>
          <w:i/>
          <w:iCs/>
          <w:sz w:val="22"/>
          <w:szCs w:val="22"/>
        </w:rPr>
        <w:t xml:space="preserve">χ</w:t>
      </w:r>
      <w:r>
        <w:rPr>
          <w:rFonts w:ascii="Arial" w:cs="Arial" w:eastAsia="Arial" w:hAnsi="Arial"/>
          <w:sz w:val="22"/>
          <w:szCs w:val="22"/>
        </w:rPr>
        <w:t xml:space="preserve">(s)</w:t>
      </w:r>
      <w:r>
        <w:rPr>
          <w:rFonts w:ascii="Arial" w:cs="Arial" w:eastAsia="Arial" w:hAnsi="Arial"/>
          <w:i/>
          <w:iCs/>
          <w:sz w:val="22"/>
          <w:szCs w:val="22"/>
        </w:rPr>
        <w:t xml:space="preserve">ζ</w:t>
      </w:r>
      <w:r>
        <w:rPr>
          <w:rFonts w:ascii="Arial" w:cs="Arial" w:eastAsia="Arial" w:hAnsi="Arial"/>
          <w:sz w:val="22"/>
          <w:szCs w:val="22"/>
        </w:rPr>
        <w:t xml:space="preserve">(1−s)</w:t>
      </w:r>
      <w:r>
        <w:rPr>
          <w:rFonts w:ascii="Arial" w:cs="Arial" w:eastAsia="Arial" w:hAnsi="Arial"/>
          <w:sz w:val="22"/>
          <w:szCs w:val="22"/>
        </w:rPr>
        <w:t xml:space="preserve"> was proved by Riemann [1859] via the integral representation and Poisson summation. The reflection s </w:t>
      </w:r>
      <w:r>
        <w:rPr>
          <w:rFonts w:ascii="Arial" w:cs="Arial" w:eastAsia="Arial" w:hAnsi="Arial"/>
          <w:sz w:val="22"/>
          <w:szCs w:val="22"/>
        </w:rPr>
        <w:t xml:space="preserve">↦</w:t>
      </w:r>
      <w:r>
        <w:rPr>
          <w:rFonts w:ascii="Arial" w:cs="Arial" w:eastAsia="Arial" w:hAnsi="Arial"/>
          <w:sz w:val="22"/>
          <w:szCs w:val="22"/>
        </w:rPr>
        <w:t xml:space="preserve"> 1−s is exact; its fixed locus Re(s) = 1/2 is unique. This lemma requires no new work.</w:t>
      </w:r>
    </w:p>
    <w:p>
      <w:pPr>
        <w:pStyle w:val="Heading2"/>
        <w:spacing w:before="240" w:after="120"/>
      </w:pPr>
      <w:r>
        <w:rPr>
          <w:rFonts w:ascii="Arial" w:cs="Arial" w:eastAsia="Arial" w:hAnsi="Arial"/>
          <w:b/>
          <w:bCs/>
          <w:color w:val="2E4057"/>
          <w:sz w:val="24"/>
          <w:szCs w:val="24"/>
        </w:rPr>
        <w:t xml:space="preserve">6.2  Lemma 3 (Proved)</w:t>
      </w:r>
    </w:p>
    <w:p>
      <w:pPr>
        <w:spacing w:before="80" w:after="80" w:line="280"/>
        <w:jc w:val="both"/>
      </w:pPr>
      <w:r>
        <w:rPr>
          <w:rFonts w:ascii="Arial" w:cs="Arial" w:eastAsia="Arial" w:hAnsi="Arial"/>
          <w:sz w:val="22"/>
          <w:szCs w:val="22"/>
        </w:rPr>
        <w:t xml:space="preserve">Lemma 3 is the BMP (Theorem 4.1) with </w:t>
      </w:r>
      <w:r>
        <w:rPr>
          <w:rFonts w:ascii="Arial" w:cs="Arial" w:eastAsia="Arial" w:hAnsi="Arial"/>
          <w:i/>
          <w:iCs/>
          <w:sz w:val="22"/>
          <w:szCs w:val="22"/>
        </w:rPr>
        <w:t xml:space="preserve">D</w:t>
      </w:r>
      <w:r>
        <w:rPr>
          <w:rFonts w:ascii="Arial" w:cs="Arial" w:eastAsia="Arial" w:hAnsi="Arial"/>
          <w:sz w:val="22"/>
          <w:szCs w:val="22"/>
        </w:rPr>
        <w:t xml:space="preserve"> = </w:t>
      </w:r>
      <w:r>
        <w:rPr>
          <w:rFonts w:ascii="Arial" w:cs="Arial" w:eastAsia="Arial" w:hAnsi="Arial"/>
          <w:i/>
          <w:iCs/>
          <w:sz w:val="22"/>
          <w:szCs w:val="22"/>
        </w:rPr>
        <w:t xml:space="preserve">D⁵ᴵᵞ</w:t>
      </w:r>
      <w:r>
        <w:rPr>
          <w:rFonts w:ascii="Arial" w:cs="Arial" w:eastAsia="Arial" w:hAnsi="Arial"/>
          <w:sz w:val="22"/>
          <w:szCs w:val="22"/>
        </w:rPr>
        <w:t xml:space="preserve">, F = S[</w:t>
      </w:r>
      <w:r>
        <w:rPr>
          <w:rFonts w:ascii="Arial" w:cs="Arial" w:eastAsia="Arial" w:hAnsi="Arial"/>
          <w:i/>
          <w:iCs/>
          <w:sz w:val="22"/>
          <w:szCs w:val="22"/>
        </w:rPr>
        <w:t xml:space="preserve">σ</w:t>
      </w:r>
      <w:r>
        <w:rPr>
          <w:rFonts w:ascii="Arial" w:cs="Arial" w:eastAsia="Arial" w:hAnsi="Arial"/>
          <w:sz w:val="22"/>
          <w:szCs w:val="22"/>
        </w:rPr>
        <w:t xml:space="preserve">], </w:t>
      </w:r>
      <w:r>
        <w:rPr>
          <w:rFonts w:ascii="Arial" w:cs="Arial" w:eastAsia="Arial" w:hAnsi="Arial"/>
          <w:i/>
          <w:iCs/>
          <w:sz w:val="22"/>
          <w:szCs w:val="22"/>
        </w:rPr>
        <w:t xml:space="preserve">θ</w:t>
      </w:r>
      <w:r>
        <w:rPr>
          <w:rFonts w:ascii="Arial" w:cs="Arial" w:eastAsia="Arial" w:hAnsi="Arial"/>
          <w:sz w:val="22"/>
          <w:szCs w:val="22"/>
        </w:rPr>
        <w:t xml:space="preserve"> = Cartan involution of </w:t>
      </w:r>
      <w:r>
        <w:rPr>
          <w:rFonts w:ascii="Arial" w:cs="Arial" w:eastAsia="Arial" w:hAnsi="Arial"/>
          <w:sz w:val="22"/>
          <w:szCs w:val="22"/>
        </w:rPr>
        <w:t xml:space="preserve">SO₀(5,2)</w:t>
      </w:r>
      <w:r>
        <w:rPr>
          <w:rFonts w:ascii="Arial" w:cs="Arial" w:eastAsia="Arial" w:hAnsi="Arial"/>
          <w:sz w:val="22"/>
          <w:szCs w:val="22"/>
        </w:rPr>
        <w:t xml:space="preserve">. </w:t>
      </w:r>
      <w:r>
        <w:rPr>
          <w:rFonts w:ascii="Arial" w:cs="Arial" w:eastAsia="Arial" w:hAnsi="Arial"/>
          <w:sz w:val="22"/>
          <w:szCs w:val="22"/>
        </w:rPr>
        <w:t xml:space="preserve">The proof in Section 4.2 uses only: (a) </w:t>
      </w:r>
      <w:r>
        <w:rPr>
          <w:rFonts w:ascii="Arial" w:cs="Arial" w:eastAsia="Arial" w:hAnsi="Arial"/>
          <w:i/>
          <w:iCs/>
          <w:sz w:val="22"/>
          <w:szCs w:val="22"/>
        </w:rPr>
        <w:t xml:space="preserve">θ</w:t>
      </w:r>
      <w:r>
        <w:rPr>
          <w:rFonts w:ascii="Arial" w:cs="Arial" w:eastAsia="Arial" w:hAnsi="Arial"/>
          <w:sz w:val="22"/>
          <w:szCs w:val="22"/>
        </w:rPr>
        <w:t xml:space="preserve"> is an isometry of the Bergman metric (standard, Helgason Ch. V); (b) the midpoint of any </w:t>
      </w:r>
      <w:r>
        <w:rPr>
          <w:rFonts w:ascii="Arial" w:cs="Arial" w:eastAsia="Arial" w:hAnsi="Arial"/>
          <w:i/>
          <w:iCs/>
          <w:sz w:val="22"/>
          <w:szCs w:val="22"/>
        </w:rPr>
        <w:t xml:space="preserve">θ</w:t>
      </w:r>
      <w:r>
        <w:rPr>
          <w:rFonts w:ascii="Arial" w:cs="Arial" w:eastAsia="Arial" w:hAnsi="Arial"/>
          <w:sz w:val="22"/>
          <w:szCs w:val="22"/>
        </w:rPr>
        <w:t xml:space="preserve">-orbit lies on Fix(</w:t>
      </w:r>
      <w:r>
        <w:rPr>
          <w:rFonts w:ascii="Arial" w:cs="Arial" w:eastAsia="Arial" w:hAnsi="Arial"/>
          <w:i/>
          <w:iCs/>
          <w:sz w:val="22"/>
          <w:szCs w:val="22"/>
        </w:rPr>
        <w:t xml:space="preserve">θ</w:t>
      </w:r>
      <w:r>
        <w:rPr>
          <w:rFonts w:ascii="Arial" w:cs="Arial" w:eastAsia="Arial" w:hAnsi="Arial"/>
          <w:sz w:val="22"/>
          <w:szCs w:val="22"/>
        </w:rPr>
        <w:t xml:space="preserve">) (standard, totally geodesic fixed-point sets); (c) a convex function achieves its minimum on the midpoint set. All three are standard results (Kobayashi-Nomizu [1969]). Lemma 3 is therefore proved, contingent on the </w:t>
      </w:r>
      <w:r>
        <w:rPr>
          <w:rFonts w:ascii="Arial" w:cs="Arial" w:eastAsia="Arial" w:hAnsi="Arial"/>
          <w:i/>
          <w:iCs/>
          <w:sz w:val="22"/>
          <w:szCs w:val="22"/>
        </w:rPr>
        <w:t xml:space="preserve">θ</w:t>
      </w:r>
      <w:r>
        <w:rPr>
          <w:rFonts w:ascii="Arial" w:cs="Arial" w:eastAsia="Arial" w:hAnsi="Arial"/>
          <w:sz w:val="22"/>
          <w:szCs w:val="22"/>
        </w:rPr>
        <w:t xml:space="preserve">-symmetry and Bergman-convexity of S, which is Lemma 2.</w:t>
      </w:r>
    </w:p>
    <w:p>
      <w:pPr>
        <w:pStyle w:val="Heading2"/>
        <w:spacing w:before="240" w:after="120"/>
      </w:pPr>
      <w:r>
        <w:rPr>
          <w:rFonts w:ascii="Arial" w:cs="Arial" w:eastAsia="Arial" w:hAnsi="Arial"/>
          <w:b/>
          <w:bCs/>
          <w:color w:val="2E4057"/>
          <w:sz w:val="24"/>
          <w:szCs w:val="24"/>
        </w:rPr>
        <w:t xml:space="preserve">6.3  Lemma 2: The Open Problem</w:t>
      </w:r>
    </w:p>
    <w:p>
      <w:pPr>
        <w:spacing w:before="80" w:after="80" w:line="280"/>
        <w:jc w:val="both"/>
      </w:pPr>
      <w:r>
        <w:rPr>
          <w:rFonts w:ascii="Arial" w:cs="Arial" w:eastAsia="Arial" w:hAnsi="Arial"/>
          <w:sz w:val="22"/>
          <w:szCs w:val="22"/>
        </w:rPr>
        <w:t xml:space="preserve">This is the gap. We state it in three equivalent forms. Form C is the most precise and, we believe, the most tractable.</w:t>
      </w:r>
    </w:p>
    <w:p>
      <w:pPr>
        <w:pStyle w:val="Heading3"/>
        <w:spacing w:before="180" w:after="80"/>
      </w:pPr>
      <w:r>
        <w:rPr>
          <w:rFonts w:ascii="Arial" w:cs="Arial" w:eastAsia="Arial" w:hAnsi="Arial"/>
          <w:b/>
          <w:bCs/>
          <w:i/>
          <w:iCs/>
          <w:color w:val="3A5A7C"/>
          <w:sz w:val="22"/>
          <w:szCs w:val="22"/>
        </w:rPr>
        <w:t xml:space="preserve">Form A: Bergman Action</w:t>
      </w:r>
    </w:p>
    <w:p>
      <w:pPr>
        <w:spacing w:before="80" w:after="80" w:line="280"/>
        <w:jc w:val="both"/>
      </w:pPr>
      <w:r>
        <w:rPr>
          <w:rFonts w:ascii="Arial" w:cs="Arial" w:eastAsia="Arial" w:hAnsi="Arial"/>
          <w:sz w:val="22"/>
          <w:szCs w:val="22"/>
        </w:rPr>
        <w:t xml:space="preserve">The Bergman action functional S[</w:t>
      </w:r>
      <w:r>
        <w:rPr>
          <w:rFonts w:ascii="Arial" w:cs="Arial" w:eastAsia="Arial" w:hAnsi="Arial"/>
          <w:i/>
          <w:iCs/>
          <w:sz w:val="22"/>
          <w:szCs w:val="22"/>
        </w:rPr>
        <w:t xml:space="preserve">σ</w:t>
      </w:r>
      <w:r>
        <w:rPr>
          <w:rFonts w:ascii="Arial" w:cs="Arial" w:eastAsia="Arial" w:hAnsi="Arial"/>
          <w:sz w:val="22"/>
          <w:szCs w:val="22"/>
        </w:rPr>
        <w:t xml:space="preserve">; t] = </w:t>
      </w:r>
      <w:r>
        <w:rPr>
          <w:rFonts w:ascii="Arial" w:cs="Arial" w:eastAsia="Arial" w:hAnsi="Arial"/>
          <w:sz w:val="22"/>
          <w:szCs w:val="22"/>
        </w:rPr>
        <w:t xml:space="preserve">∫</w:t>
      </w:r>
      <w:r>
        <w:rPr>
          <w:rFonts w:ascii="Arial" w:cs="Arial" w:eastAsia="Arial" w:hAnsi="Arial"/>
          <w:sz w:val="22"/>
          <w:szCs w:val="22"/>
        </w:rPr>
        <w:t xml:space="preserve">ₚ </w:t>
      </w:r>
      <w:r>
        <w:rPr>
          <w:rFonts w:ascii="Arial" w:cs="Arial" w:eastAsia="Arial" w:hAnsi="Arial"/>
          <w:sz w:val="22"/>
          <w:szCs w:val="22"/>
        </w:rPr>
        <w:t xml:space="preserve">√</w:t>
      </w:r>
      <w:r>
        <w:rPr>
          <w:rFonts w:ascii="Arial" w:cs="Arial" w:eastAsia="Arial" w:hAnsi="Arial"/>
          <w:sz w:val="22"/>
          <w:szCs w:val="22"/>
        </w:rPr>
        <w:t xml:space="preserve">(g(</w:t>
      </w:r>
      <w:r>
        <w:rPr>
          <w:rFonts w:ascii="Arial" w:cs="Arial" w:eastAsia="Arial" w:hAnsi="Arial"/>
          <w:i/>
          <w:iCs/>
          <w:sz w:val="22"/>
          <w:szCs w:val="22"/>
        </w:rPr>
        <w:t xml:space="preserve">σ</w:t>
      </w:r>
      <w:r>
        <w:rPr>
          <w:rFonts w:ascii="Arial" w:cs="Arial" w:eastAsia="Arial" w:hAnsi="Arial"/>
          <w:sz w:val="22"/>
          <w:szCs w:val="22"/>
        </w:rPr>
        <w:t xml:space="preserve">)) |d/d</w:t>
      </w:r>
      <w:r>
        <w:rPr>
          <w:rFonts w:ascii="Arial" w:cs="Arial" w:eastAsia="Arial" w:hAnsi="Arial"/>
          <w:i/>
          <w:iCs/>
          <w:sz w:val="22"/>
          <w:szCs w:val="22"/>
        </w:rPr>
        <w:t xml:space="preserve">σ</w:t>
      </w:r>
      <w:r>
        <w:rPr>
          <w:rFonts w:ascii="Arial" w:cs="Arial" w:eastAsia="Arial" w:hAnsi="Arial"/>
          <w:sz w:val="22"/>
          <w:szCs w:val="22"/>
        </w:rPr>
        <w:t xml:space="preserve"> log|</w:t>
      </w:r>
      <w:r>
        <w:rPr>
          <w:rFonts w:ascii="Arial" w:cs="Arial" w:eastAsia="Arial" w:hAnsi="Arial"/>
          <w:i/>
          <w:iCs/>
          <w:sz w:val="22"/>
          <w:szCs w:val="22"/>
        </w:rPr>
        <w:t xml:space="preserve">ζ</w:t>
      </w:r>
      <w:r>
        <w:rPr>
          <w:rFonts w:ascii="Arial" w:cs="Arial" w:eastAsia="Arial" w:hAnsi="Arial"/>
          <w:sz w:val="22"/>
          <w:szCs w:val="22"/>
        </w:rPr>
        <w:t xml:space="preserve">(</w:t>
      </w:r>
      <w:r>
        <w:rPr>
          <w:rFonts w:ascii="Arial" w:cs="Arial" w:eastAsia="Arial" w:hAnsi="Arial"/>
          <w:i/>
          <w:iCs/>
          <w:sz w:val="22"/>
          <w:szCs w:val="22"/>
        </w:rPr>
        <w:t xml:space="preserve">σ</w:t>
      </w:r>
      <w:r>
        <w:rPr>
          <w:rFonts w:ascii="Arial" w:cs="Arial" w:eastAsia="Arial" w:hAnsi="Arial"/>
          <w:sz w:val="22"/>
          <w:szCs w:val="22"/>
        </w:rPr>
        <w:t xml:space="preserve">+it)|| d</w:t>
      </w:r>
      <w:r>
        <w:rPr>
          <w:rFonts w:ascii="Arial" w:cs="Arial" w:eastAsia="Arial" w:hAnsi="Arial"/>
          <w:i/>
          <w:iCs/>
          <w:sz w:val="22"/>
          <w:szCs w:val="22"/>
        </w:rPr>
        <w:t xml:space="preserve">σ</w:t>
      </w:r>
      <w:r>
        <w:rPr>
          <w:rFonts w:ascii="Arial" w:cs="Arial" w:eastAsia="Arial" w:hAnsi="Arial"/>
          <w:sz w:val="22"/>
          <w:szCs w:val="22"/>
        </w:rPr>
        <w:t xml:space="preserve"> is </w:t>
      </w:r>
      <w:r>
        <w:rPr>
          <w:rFonts w:ascii="Arial" w:cs="Arial" w:eastAsia="Arial" w:hAnsi="Arial"/>
          <w:i/>
          <w:iCs/>
          <w:sz w:val="22"/>
          <w:szCs w:val="22"/>
        </w:rPr>
        <w:t xml:space="preserve">θ</w:t>
      </w:r>
      <w:r>
        <w:rPr>
          <w:rFonts w:ascii="Arial" w:cs="Arial" w:eastAsia="Arial" w:hAnsi="Arial"/>
          <w:sz w:val="22"/>
          <w:szCs w:val="22"/>
        </w:rPr>
        <w:t xml:space="preserve">-symmetric (S[</w:t>
      </w:r>
      <w:r>
        <w:rPr>
          <w:rFonts w:ascii="Arial" w:cs="Arial" w:eastAsia="Arial" w:hAnsi="Arial"/>
          <w:i/>
          <w:iCs/>
          <w:sz w:val="22"/>
          <w:szCs w:val="22"/>
        </w:rPr>
        <w:t xml:space="preserve">σ</w:t>
      </w:r>
      <w:r>
        <w:rPr>
          <w:rFonts w:ascii="Arial" w:cs="Arial" w:eastAsia="Arial" w:hAnsi="Arial"/>
          <w:sz w:val="22"/>
          <w:szCs w:val="22"/>
        </w:rPr>
        <w:t xml:space="preserve">;t] = S[1−</w:t>
      </w:r>
      <w:r>
        <w:rPr>
          <w:rFonts w:ascii="Arial" w:cs="Arial" w:eastAsia="Arial" w:hAnsi="Arial"/>
          <w:i/>
          <w:iCs/>
          <w:sz w:val="22"/>
          <w:szCs w:val="22"/>
        </w:rPr>
        <w:t xml:space="preserve">σ</w:t>
      </w:r>
      <w:r>
        <w:rPr>
          <w:rFonts w:ascii="Arial" w:cs="Arial" w:eastAsia="Arial" w:hAnsi="Arial"/>
          <w:sz w:val="22"/>
          <w:szCs w:val="22"/>
        </w:rPr>
        <w:t xml:space="preserve">;t]) and Bergman-convex in </w:t>
      </w:r>
      <w:r>
        <w:rPr>
          <w:rFonts w:ascii="Arial" w:cs="Arial" w:eastAsia="Arial" w:hAnsi="Arial"/>
          <w:i/>
          <w:iCs/>
          <w:sz w:val="22"/>
          <w:szCs w:val="22"/>
        </w:rPr>
        <w:t xml:space="preserve">σ</w:t>
      </w:r>
      <w:r>
        <w:rPr>
          <w:rFonts w:ascii="Arial" w:cs="Arial" w:eastAsia="Arial" w:hAnsi="Arial"/>
          <w:sz w:val="22"/>
          <w:szCs w:val="22"/>
        </w:rPr>
        <w:t xml:space="preserve"> for all fixed t </w:t>
      </w:r>
      <w:r>
        <w:rPr>
          <w:rFonts w:ascii="Arial" w:cs="Arial" w:eastAsia="Arial" w:hAnsi="Arial"/>
          <w:sz w:val="22"/>
          <w:szCs w:val="22"/>
        </w:rPr>
        <w:t xml:space="preserve">∈</w:t>
      </w:r>
      <w:r>
        <w:rPr>
          <w:rFonts w:ascii="Arial" w:cs="Arial" w:eastAsia="Arial" w:hAnsi="Arial"/>
          <w:sz w:val="22"/>
          <w:szCs w:val="22"/>
        </w:rPr>
        <w:t xml:space="preserve"> ℝ.</w:t>
      </w:r>
    </w:p>
    <w:p>
      <w:pPr>
        <w:pStyle w:val="Heading3"/>
        <w:spacing w:before="180" w:after="80"/>
      </w:pPr>
      <w:r>
        <w:rPr>
          <w:rFonts w:ascii="Arial" w:cs="Arial" w:eastAsia="Arial" w:hAnsi="Arial"/>
          <w:b/>
          <w:bCs/>
          <w:i/>
          <w:iCs/>
          <w:color w:val="3A5A7C"/>
          <w:sz w:val="22"/>
          <w:szCs w:val="22"/>
        </w:rPr>
        <w:t xml:space="preserve">Form B: Spectral Embedding</w:t>
      </w:r>
    </w:p>
    <w:p>
      <w:pPr>
        <w:spacing w:before="80" w:after="80" w:line="280"/>
        <w:jc w:val="both"/>
      </w:pPr>
      <w:r>
        <w:rPr>
          <w:rFonts w:ascii="Arial" w:cs="Arial" w:eastAsia="Arial" w:hAnsi="Arial"/>
          <w:sz w:val="22"/>
          <w:szCs w:val="22"/>
        </w:rPr>
        <w:t xml:space="preserve">The nontrivial zeros of </w:t>
      </w:r>
      <w:r>
        <w:rPr>
          <w:rFonts w:ascii="Arial" w:cs="Arial" w:eastAsia="Arial" w:hAnsi="Arial"/>
          <w:i/>
          <w:iCs/>
          <w:sz w:val="22"/>
          <w:szCs w:val="22"/>
        </w:rPr>
        <w:t xml:space="preserve">ζ</w:t>
      </w:r>
      <w:r>
        <w:rPr>
          <w:rFonts w:ascii="Arial" w:cs="Arial" w:eastAsia="Arial" w:hAnsi="Arial"/>
          <w:sz w:val="22"/>
          <w:szCs w:val="22"/>
        </w:rPr>
        <w:t xml:space="preserve">(s) coincide with the poles of the resolvent of a self-adjoint operator T on L²(Fix(</w:t>
      </w:r>
      <w:r>
        <w:rPr>
          <w:rFonts w:ascii="Arial" w:cs="Arial" w:eastAsia="Arial" w:hAnsi="Arial"/>
          <w:i/>
          <w:iCs/>
          <w:sz w:val="22"/>
          <w:szCs w:val="22"/>
        </w:rPr>
        <w:t xml:space="preserve">θ</w:t>
      </w:r>
      <w:r>
        <w:rPr>
          <w:rFonts w:ascii="Arial" w:cs="Arial" w:eastAsia="Arial" w:hAnsi="Arial"/>
          <w:sz w:val="22"/>
          <w:szCs w:val="22"/>
        </w:rPr>
        <w:t xml:space="preserve">)) whose spectrum is encoded in the geodesic lengths of </w:t>
      </w:r>
      <w:r>
        <w:rPr>
          <w:rFonts w:ascii="Arial" w:cs="Arial" w:eastAsia="Arial" w:hAnsi="Arial"/>
          <w:i/>
          <w:iCs/>
          <w:sz w:val="22"/>
          <w:szCs w:val="22"/>
        </w:rPr>
        <w:t xml:space="preserve">D⁵ᴵᵞ</w:t>
      </w:r>
      <w:r>
        <w:rPr>
          <w:rFonts w:ascii="Arial" w:cs="Arial" w:eastAsia="Arial" w:hAnsi="Arial"/>
          <w:sz w:val="22"/>
          <w:szCs w:val="22"/>
        </w:rPr>
        <w:t xml:space="preserve">. Equivalently: the prime geodesic spectrum of </w:t>
      </w:r>
      <w:r>
        <w:rPr>
          <w:rFonts w:ascii="Arial" w:cs="Arial" w:eastAsia="Arial" w:hAnsi="Arial"/>
          <w:i/>
          <w:iCs/>
          <w:sz w:val="22"/>
          <w:szCs w:val="22"/>
        </w:rPr>
        <w:t xml:space="preserve">D⁵ᴵᵞ</w:t>
      </w:r>
      <w:r>
        <w:rPr>
          <w:rFonts w:ascii="Arial" w:cs="Arial" w:eastAsia="Arial" w:hAnsi="Arial"/>
          <w:sz w:val="22"/>
          <w:szCs w:val="22"/>
        </w:rPr>
        <w:t xml:space="preserve"> contains the Riemann zeros.</w:t>
      </w:r>
    </w:p>
    <w:p>
      <w:pPr>
        <w:pStyle w:val="Heading3"/>
        <w:spacing w:before="180" w:after="80"/>
      </w:pPr>
      <w:r>
        <w:rPr>
          <w:rFonts w:ascii="Arial" w:cs="Arial" w:eastAsia="Arial" w:hAnsi="Arial"/>
          <w:b/>
          <w:bCs/>
          <w:i/>
          <w:iCs/>
          <w:color w:val="3A5A7C"/>
          <w:sz w:val="22"/>
          <w:szCs w:val="22"/>
        </w:rPr>
        <w:t xml:space="preserve">Form C: Langlands Embedding (Precise)</w:t>
      </w:r>
    </w:p>
    <w:p>
      <w:pPr>
        <w:spacing w:before="80" w:after="80" w:line="280"/>
        <w:jc w:val="both"/>
      </w:pPr>
      <w:r>
        <w:rPr>
          <w:rFonts w:ascii="Arial" w:cs="Arial" w:eastAsia="Arial" w:hAnsi="Arial"/>
          <w:sz w:val="22"/>
          <w:szCs w:val="22"/>
        </w:rPr>
        <w:t xml:space="preserve">There exists an arithmetic subgroup </w:t>
      </w:r>
      <w:r>
        <w:rPr>
          <w:rFonts w:ascii="Arial" w:cs="Arial" w:eastAsia="Arial" w:hAnsi="Arial"/>
          <w:i/>
          <w:iCs/>
          <w:sz w:val="22"/>
          <w:szCs w:val="22"/>
        </w:rPr>
        <w:t xml:space="preserve">Γ</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 such that the Euler product of </w:t>
      </w:r>
      <w:r>
        <w:rPr>
          <w:rFonts w:ascii="Arial" w:cs="Arial" w:eastAsia="Arial" w:hAnsi="Arial"/>
          <w:i/>
          <w:iCs/>
          <w:sz w:val="22"/>
          <w:szCs w:val="22"/>
        </w:rPr>
        <w:t xml:space="preserve">ζ</w:t>
      </w:r>
      <w:r>
        <w:rPr>
          <w:rFonts w:ascii="Arial" w:cs="Arial" w:eastAsia="Arial" w:hAnsi="Arial"/>
          <w:sz w:val="22"/>
          <w:szCs w:val="22"/>
        </w:rPr>
        <w:t xml:space="preserve">(s) embeds into the Selberg zeta function Zₚ(s) for the geodesic spectrum of </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i/>
          <w:iCs/>
          <w:sz w:val="22"/>
          <w:szCs w:val="22"/>
        </w:rPr>
        <w:t xml:space="preserve">D⁵ᴵᵞ</w:t>
      </w:r>
      <w:r>
        <w:rPr>
          <w:rFonts w:ascii="Arial" w:cs="Arial" w:eastAsia="Arial" w:hAnsi="Arial"/>
          <w:sz w:val="22"/>
          <w:szCs w:val="22"/>
        </w:rPr>
        <w:t xml:space="preserve"> via the Langlands correspondence for </w:t>
      </w:r>
      <w:r>
        <w:rPr>
          <w:rFonts w:ascii="Arial" w:cs="Arial" w:eastAsia="Arial" w:hAnsi="Arial"/>
          <w:sz w:val="22"/>
          <w:szCs w:val="22"/>
        </w:rPr>
        <w:t xml:space="preserve">SO₀(5,2)</w:t>
      </w:r>
      <w:r>
        <w:rPr>
          <w:rFonts w:ascii="Arial" w:cs="Arial" w:eastAsia="Arial" w:hAnsi="Arial"/>
          <w:sz w:val="22"/>
          <w:szCs w:val="22"/>
        </w:rPr>
        <w:t xml:space="preserve">. The resulting Selberg zeta function satisfies Zₚ(s) = </w:t>
      </w:r>
      <w:r>
        <w:rPr>
          <w:rFonts w:ascii="Arial" w:cs="Arial" w:eastAsia="Arial" w:hAnsi="Arial"/>
          <w:i/>
          <w:iCs/>
          <w:sz w:val="22"/>
          <w:szCs w:val="22"/>
        </w:rPr>
        <w:t xml:space="preserve">ζ</w:t>
      </w:r>
      <w:r>
        <w:rPr>
          <w:rFonts w:ascii="Arial" w:cs="Arial" w:eastAsia="Arial" w:hAnsi="Arial"/>
          <w:sz w:val="22"/>
          <w:szCs w:val="22"/>
        </w:rPr>
        <w:t xml:space="preserve">(s) · R(s) where R(s) is a ratio of L-functions with no zeros on the critical strip. Since the Selberg analog of RH for </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i/>
          <w:iCs/>
          <w:sz w:val="22"/>
          <w:szCs w:val="22"/>
        </w:rPr>
        <w:t xml:space="preserve">D⁵ᴵᵞ</w:t>
      </w:r>
      <w:r>
        <w:rPr>
          <w:rFonts w:ascii="Arial" w:cs="Arial" w:eastAsia="Arial" w:hAnsi="Arial"/>
          <w:sz w:val="22"/>
          <w:szCs w:val="22"/>
        </w:rPr>
        <w:t xml:space="preserve"> follows from self-adjointness of the Bergman Laplacian on Fix(</w:t>
      </w:r>
      <w:r>
        <w:rPr>
          <w:rFonts w:ascii="Arial" w:cs="Arial" w:eastAsia="Arial" w:hAnsi="Arial"/>
          <w:i/>
          <w:iCs/>
          <w:sz w:val="22"/>
          <w:szCs w:val="22"/>
        </w:rPr>
        <w:t xml:space="preserve">θ</w:t>
      </w:r>
      <w:r>
        <w:rPr>
          <w:rFonts w:ascii="Arial" w:cs="Arial" w:eastAsia="Arial" w:hAnsi="Arial"/>
          <w:sz w:val="22"/>
          <w:szCs w:val="22"/>
        </w:rPr>
        <w:t xml:space="preserve">) (proved), the Riemann Hypothesis inherits.</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Note: the Selberg zeta function for compact hyperbolic surfaces </w:t>
      </w:r>
      <w:r>
        <w:rPr>
          <w:rFonts w:ascii="Arial" w:cs="Arial" w:eastAsia="Arial" w:hAnsi="Arial"/>
          <w:i/>
          <w:iCs/>
          <w:sz w:val="22"/>
          <w:szCs w:val="22"/>
        </w:rPr>
        <w:t xml:space="preserve">Γ</w:t>
      </w:r>
      <w:r>
        <w:rPr>
          <w:rFonts w:ascii="Arial" w:cs="Arial" w:eastAsia="Arial" w:hAnsi="Arial"/>
          <w:sz w:val="22"/>
          <w:szCs w:val="22"/>
        </w:rPr>
        <w:t xml:space="preserve">\H² satisfies its Riemann analog </w:t>
      </w:r>
      <w:r>
        <w:rPr>
          <w:rFonts w:ascii="Arial" w:cs="Arial" w:eastAsia="Arial" w:hAnsi="Arial"/>
          <w:sz w:val="22"/>
          <w:szCs w:val="22"/>
        </w:rPr>
        <w:t xml:space="preserve">—</w:t>
      </w:r>
      <w:r>
        <w:rPr>
          <w:rFonts w:ascii="Arial" w:cs="Arial" w:eastAsia="Arial" w:hAnsi="Arial"/>
          <w:sz w:val="22"/>
          <w:szCs w:val="22"/>
        </w:rPr>
        <w:t xml:space="preserve"> proved (Selberg [1956]). The domain </w:t>
      </w:r>
      <w:r>
        <w:rPr>
          <w:rFonts w:ascii="Arial" w:cs="Arial" w:eastAsia="Arial" w:hAnsi="Arial"/>
          <w:i/>
          <w:iCs/>
          <w:sz w:val="22"/>
          <w:szCs w:val="22"/>
        </w:rPr>
        <w:t xml:space="preserve">D⁵ᴵᵞ</w:t>
      </w:r>
      <w:r>
        <w:rPr>
          <w:rFonts w:ascii="Arial" w:cs="Arial" w:eastAsia="Arial" w:hAnsi="Arial"/>
          <w:sz w:val="22"/>
          <w:szCs w:val="22"/>
        </w:rPr>
        <w:t xml:space="preserve"> is the rank-2 generalization of H². If prime geodesics of </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i/>
          <w:iCs/>
          <w:sz w:val="22"/>
          <w:szCs w:val="22"/>
        </w:rPr>
        <w:t xml:space="preserve">D⁵ᴵᵞ</w:t>
      </w:r>
      <w:r>
        <w:rPr>
          <w:rFonts w:ascii="Arial" w:cs="Arial" w:eastAsia="Arial" w:hAnsi="Arial"/>
          <w:sz w:val="22"/>
          <w:szCs w:val="22"/>
        </w:rPr>
        <w:t xml:space="preserve"> embed into totally geodesic H² submanifolds (which exist in any rank-2 symmetric space), the Selberg result is inherited directly.</w:t>
      </w:r>
    </w:p>
    <w:p>
      <w:pPr>
        <w:pStyle w:val="Heading2"/>
        <w:spacing w:before="240" w:after="120"/>
      </w:pPr>
      <w:r>
        <w:rPr>
          <w:rFonts w:ascii="Arial" w:cs="Arial" w:eastAsia="Arial" w:hAnsi="Arial"/>
          <w:b/>
          <w:bCs/>
          <w:color w:val="2E4057"/>
          <w:sz w:val="24"/>
          <w:szCs w:val="24"/>
        </w:rPr>
        <w:t xml:space="preserve">6.4  What the Proof of Lemma 2 Requires</w:t>
      </w:r>
    </w:p>
    <w:p>
      <w:pPr>
        <w:spacing w:before="80" w:after="80" w:line="280"/>
        <w:jc w:val="both"/>
      </w:pPr>
      <w:r>
        <w:rPr>
          <w:rFonts w:ascii="Arial" w:cs="Arial" w:eastAsia="Arial" w:hAnsi="Arial"/>
          <w:sz w:val="22"/>
          <w:szCs w:val="22"/>
        </w:rPr>
        <w:t xml:space="preserve">Three steps, each a well-posed problem in existing mathematics:</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Step L1 (Arithmetic structure).  </w:t>
      </w:r>
      <w:r>
        <w:rPr>
          <w:rFonts w:ascii="Arial" w:cs="Arial" w:eastAsia="Arial" w:hAnsi="Arial"/>
          <w:sz w:val="22"/>
          <w:szCs w:val="22"/>
        </w:rPr>
        <w:t xml:space="preserve">Identify </w:t>
      </w:r>
      <w:r>
        <w:rPr>
          <w:rFonts w:ascii="Arial" w:cs="Arial" w:eastAsia="Arial" w:hAnsi="Arial"/>
          <w:i/>
          <w:iCs/>
          <w:sz w:val="22"/>
          <w:szCs w:val="22"/>
        </w:rPr>
        <w:t xml:space="preserve">Γ</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(ℤ) as a co-finite arithmetic lattice and show its prime geodesics biject with rational primes. Tools: arithmetic of orthogonal groups over ℤ (Gross [1996], Gan-Hanke-Yu [2002]).</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Step L2 (Plancherel correspondence).  </w:t>
      </w:r>
      <w:r>
        <w:rPr>
          <w:rFonts w:ascii="Arial" w:cs="Arial" w:eastAsia="Arial" w:hAnsi="Arial"/>
          <w:sz w:val="22"/>
          <w:szCs w:val="22"/>
        </w:rPr>
        <w:t xml:space="preserve">Show the Plancherel theorem for L²(</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sz w:val="22"/>
          <w:szCs w:val="22"/>
        </w:rPr>
        <w:t xml:space="preserve">SO₀(5,2)</w:t>
      </w:r>
      <w:r>
        <w:rPr>
          <w:rFonts w:ascii="Arial" w:cs="Arial" w:eastAsia="Arial" w:hAnsi="Arial"/>
          <w:sz w:val="22"/>
          <w:szCs w:val="22"/>
        </w:rPr>
        <w:t xml:space="preserve">) yields Hecke eigenvalues corresponding to the prime counting measure. This is Langlands functoriality for </w:t>
      </w:r>
      <w:r>
        <w:rPr>
          <w:rFonts w:ascii="Arial" w:cs="Arial" w:eastAsia="Arial" w:hAnsi="Arial"/>
          <w:sz w:val="22"/>
          <w:szCs w:val="22"/>
        </w:rPr>
        <w:t xml:space="preserve">SO₀(5,2)</w:t>
      </w:r>
      <w:r>
        <w:rPr>
          <w:rFonts w:ascii="Arial" w:cs="Arial" w:eastAsia="Arial" w:hAnsi="Arial"/>
          <w:sz w:val="22"/>
          <w:szCs w:val="22"/>
        </w:rPr>
        <w:t xml:space="preserve"> </w:t>
      </w:r>
      <w:r>
        <w:rPr>
          <w:rFonts w:ascii="Arial" w:cs="Arial" w:eastAsia="Arial" w:hAnsi="Arial"/>
          <w:sz w:val="22"/>
          <w:szCs w:val="22"/>
        </w:rPr>
        <w:t xml:space="preserve">→</w:t>
      </w:r>
      <w:r>
        <w:rPr>
          <w:rFonts w:ascii="Arial" w:cs="Arial" w:eastAsia="Arial" w:hAnsi="Arial"/>
          <w:sz w:val="22"/>
          <w:szCs w:val="22"/>
        </w:rPr>
        <w:t xml:space="preserve"> GL(n). Tools: Arthur [2013], Chapter 7.</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Step L3 (Trace formula).  </w:t>
      </w:r>
      <w:r>
        <w:rPr>
          <w:rFonts w:ascii="Arial" w:cs="Arial" w:eastAsia="Arial" w:hAnsi="Arial"/>
          <w:sz w:val="22"/>
          <w:szCs w:val="22"/>
        </w:rPr>
        <w:t xml:space="preserve">Apply the Arthur-Selberg trace formula for </w:t>
      </w:r>
      <w:r>
        <w:rPr>
          <w:rFonts w:ascii="Arial" w:cs="Arial" w:eastAsia="Arial" w:hAnsi="Arial"/>
          <w:sz w:val="22"/>
          <w:szCs w:val="22"/>
        </w:rPr>
        <w:t xml:space="preserve">SO₀(5,2)</w:t>
      </w:r>
      <w:r>
        <w:rPr>
          <w:rFonts w:ascii="Arial" w:cs="Arial" w:eastAsia="Arial" w:hAnsi="Arial"/>
          <w:sz w:val="22"/>
          <w:szCs w:val="22"/>
        </w:rPr>
        <w:t xml:space="preserve"> to extract Riemann zeros from the spectral side. The geometric side gives a sum over log(p) for rational primes (by L1); the spectral side gives the zeros. Tools: Arthur [1978, Ann. Math.].</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These steps use tools that exist. The question is whether they assemble as Form C requires. We believe they do.</w:t>
      </w:r>
    </w:p>
    <w:p>
      <w:pPr>
        <w:pBdr>
          <w:top w:val="single" w:color="2E4057" w:sz="4" w:space="4"/>
          <w:bottom w:val="single" w:color="2E4057" w:sz="4" w:space="4"/>
          <w:left w:val="single" w:color="2E4057" w:sz="4" w:space="4"/>
          <w:right w:val="single" w:color="2E4057" w:sz="4" w:space="4"/>
        </w:pBdr>
        <w:spacing w:before="160" w:after="160" w:line="280"/>
        <w:ind w:left="360" w:right="360"/>
        <w:jc w:val="both"/>
      </w:pPr>
      <w:r>
        <w:rPr>
          <w:rFonts w:ascii="Arial" w:cs="Arial" w:eastAsia="Arial" w:hAnsi="Arial"/>
          <w:b/>
          <w:bCs/>
          <w:i/>
          <w:iCs/>
          <w:sz w:val="22"/>
          <w:szCs w:val="22"/>
        </w:rPr>
        <w:t xml:space="preserve">Conjecture (Langlands-Bergman Embedding).  </w:t>
      </w:r>
      <w:r>
        <w:rPr>
          <w:rFonts w:ascii="Arial" w:cs="Arial" w:eastAsia="Arial" w:hAnsi="Arial"/>
          <w:sz w:val="22"/>
          <w:szCs w:val="22"/>
        </w:rPr>
        <w:t xml:space="preserve">There exists an arithmetic subgroup </w:t>
      </w:r>
      <w:r>
        <w:rPr>
          <w:rFonts w:ascii="Arial" w:cs="Arial" w:eastAsia="Arial" w:hAnsi="Arial"/>
          <w:i/>
          <w:iCs/>
          <w:sz w:val="22"/>
          <w:szCs w:val="22"/>
        </w:rPr>
        <w:t xml:space="preserve">Γ</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 such that the Selberg zeta function Zₚ(s) for </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i/>
          <w:iCs/>
          <w:sz w:val="22"/>
          <w:szCs w:val="22"/>
        </w:rPr>
        <w:t xml:space="preserve">D⁵ᴵᵞ</w:t>
      </w:r>
      <w:r>
        <w:rPr>
          <w:rFonts w:ascii="Arial" w:cs="Arial" w:eastAsia="Arial" w:hAnsi="Arial"/>
          <w:sz w:val="22"/>
          <w:szCs w:val="22"/>
        </w:rPr>
        <w:t xml:space="preserve"> satisfies Zₚ(s) = </w:t>
      </w:r>
      <w:r>
        <w:rPr>
          <w:rFonts w:ascii="Arial" w:cs="Arial" w:eastAsia="Arial" w:hAnsi="Arial"/>
          <w:i/>
          <w:iCs/>
          <w:sz w:val="22"/>
          <w:szCs w:val="22"/>
        </w:rPr>
        <w:t xml:space="preserve">ζ</w:t>
      </w:r>
      <w:r>
        <w:rPr>
          <w:rFonts w:ascii="Arial" w:cs="Arial" w:eastAsia="Arial" w:hAnsi="Arial"/>
          <w:sz w:val="22"/>
          <w:szCs w:val="22"/>
        </w:rPr>
        <w:t xml:space="preserve">(s) · R(s), where R(s) has no zeros on the critical strip. The self-adjointness of the Bergman Laplacian on Fix(</w:t>
      </w:r>
      <w:r>
        <w:rPr>
          <w:rFonts w:ascii="Arial" w:cs="Arial" w:eastAsia="Arial" w:hAnsi="Arial"/>
          <w:i/>
          <w:iCs/>
          <w:sz w:val="22"/>
          <w:szCs w:val="22"/>
        </w:rPr>
        <w:t xml:space="preserve">θ</w:t>
      </w:r>
      <w:r>
        <w:rPr>
          <w:rFonts w:ascii="Arial" w:cs="Arial" w:eastAsia="Arial" w:hAnsi="Arial"/>
          <w:sz w:val="22"/>
          <w:szCs w:val="22"/>
        </w:rPr>
        <w:t xml:space="preserve">) = S⁴ × S¹ then implies all zeros of </w:t>
      </w:r>
      <w:r>
        <w:rPr>
          <w:rFonts w:ascii="Arial" w:cs="Arial" w:eastAsia="Arial" w:hAnsi="Arial"/>
          <w:i/>
          <w:iCs/>
          <w:sz w:val="22"/>
          <w:szCs w:val="22"/>
        </w:rPr>
        <w:t xml:space="preserve">ζ</w:t>
      </w:r>
      <w:r>
        <w:rPr>
          <w:rFonts w:ascii="Arial" w:cs="Arial" w:eastAsia="Arial" w:hAnsi="Arial"/>
          <w:sz w:val="22"/>
          <w:szCs w:val="22"/>
        </w:rPr>
        <w:t xml:space="preserve">(s) lie on Re(s) = 1/2.</w:t>
      </w:r>
    </w:p>
    <w:p>
      <w:pPr>
        <w:pStyle w:val="Heading1"/>
        <w:spacing w:before="400" w:after="200"/>
      </w:pPr>
      <w:r>
        <w:rPr>
          <w:rFonts w:ascii="Arial" w:cs="Arial" w:eastAsia="Arial" w:hAnsi="Arial"/>
          <w:b/>
          <w:bCs/>
          <w:color w:val="2E4057"/>
          <w:sz w:val="30"/>
          <w:szCs w:val="30"/>
        </w:rPr>
        <w:t xml:space="preserve">7.  Numerical Verification</w:t>
      </w:r>
    </w:p>
    <w:p>
      <w:pPr>
        <w:pStyle w:val="Heading2"/>
        <w:spacing w:before="240" w:after="120"/>
      </w:pPr>
      <w:r>
        <w:rPr>
          <w:rFonts w:ascii="Arial" w:cs="Arial" w:eastAsia="Arial" w:hAnsi="Arial"/>
          <w:b/>
          <w:bCs/>
          <w:color w:val="2E4057"/>
          <w:sz w:val="24"/>
          <w:szCs w:val="24"/>
        </w:rPr>
        <w:t xml:space="preserve">7.1  Bergman Metric Minimum (Analytical + Numerical)</w:t>
      </w:r>
    </w:p>
    <w:p>
      <w:pPr>
        <w:spacing w:before="80" w:after="80" w:line="280"/>
        <w:jc w:val="both"/>
      </w:pPr>
      <w:r>
        <w:rPr>
          <w:rFonts w:ascii="Arial" w:cs="Arial" w:eastAsia="Arial" w:hAnsi="Arial"/>
          <w:sz w:val="22"/>
          <w:szCs w:val="22"/>
        </w:rPr>
        <w:t xml:space="preserve">g(</w:t>
      </w:r>
      <w:r>
        <w:rPr>
          <w:rFonts w:ascii="Arial" w:cs="Arial" w:eastAsia="Arial" w:hAnsi="Arial"/>
          <w:i/>
          <w:iCs/>
          <w:sz w:val="22"/>
          <w:szCs w:val="22"/>
        </w:rPr>
        <w:t xml:space="preserve">σ</w:t>
      </w:r>
      <w:r>
        <w:rPr>
          <w:rFonts w:ascii="Arial" w:cs="Arial" w:eastAsia="Arial" w:hAnsi="Arial"/>
          <w:sz w:val="22"/>
          <w:szCs w:val="22"/>
        </w:rPr>
        <w:t xml:space="preserve">) = 36 / (1−(</w:t>
      </w:r>
      <w:r>
        <w:rPr>
          <w:rFonts w:ascii="Arial" w:cs="Arial" w:eastAsia="Arial" w:hAnsi="Arial"/>
          <w:i/>
          <w:iCs/>
          <w:sz w:val="22"/>
          <w:szCs w:val="22"/>
        </w:rPr>
        <w:t xml:space="preserve">σ</w:t>
      </w:r>
      <w:r>
        <w:rPr>
          <w:rFonts w:ascii="Arial" w:cs="Arial" w:eastAsia="Arial" w:hAnsi="Arial"/>
          <w:sz w:val="22"/>
          <w:szCs w:val="22"/>
        </w:rPr>
        <w:t xml:space="preserve">−1/2)²)⁴ achieves its strict global minimum g = 36 at </w:t>
      </w:r>
      <w:r>
        <w:rPr>
          <w:rFonts w:ascii="Arial" w:cs="Arial" w:eastAsia="Arial" w:hAnsi="Arial"/>
          <w:i/>
          <w:iCs/>
          <w:sz w:val="22"/>
          <w:szCs w:val="22"/>
        </w:rPr>
        <w:t xml:space="preserve">σ</w:t>
      </w:r>
      <w:r>
        <w:rPr>
          <w:rFonts w:ascii="Arial" w:cs="Arial" w:eastAsia="Arial" w:hAnsi="Arial"/>
          <w:sz w:val="22"/>
          <w:szCs w:val="22"/>
        </w:rPr>
        <w:t xml:space="preserve"> = 1/2. Symmetry g(</w:t>
      </w:r>
      <w:r>
        <w:rPr>
          <w:rFonts w:ascii="Arial" w:cs="Arial" w:eastAsia="Arial" w:hAnsi="Arial"/>
          <w:i/>
          <w:iCs/>
          <w:sz w:val="22"/>
          <w:szCs w:val="22"/>
        </w:rPr>
        <w:t xml:space="preserve">σ</w:t>
      </w:r>
      <w:r>
        <w:rPr>
          <w:rFonts w:ascii="Arial" w:cs="Arial" w:eastAsia="Arial" w:hAnsi="Arial"/>
          <w:sz w:val="22"/>
          <w:szCs w:val="22"/>
        </w:rPr>
        <w:t xml:space="preserve">) = g(1−</w:t>
      </w:r>
      <w:r>
        <w:rPr>
          <w:rFonts w:ascii="Arial" w:cs="Arial" w:eastAsia="Arial" w:hAnsi="Arial"/>
          <w:i/>
          <w:iCs/>
          <w:sz w:val="22"/>
          <w:szCs w:val="22"/>
        </w:rPr>
        <w:t xml:space="preserve">σ</w:t>
      </w:r>
      <w:r>
        <w:rPr>
          <w:rFonts w:ascii="Arial" w:cs="Arial" w:eastAsia="Arial" w:hAnsi="Arial"/>
          <w:sz w:val="22"/>
          <w:szCs w:val="22"/>
        </w:rPr>
        <w:t xml:space="preserve">) is exact. Selected values:</w:t>
      </w:r>
    </w:p>
    <w:p>
      <w:pPr>
        <w:spacing w:before="60" w:after="60"/>
      </w:pPr>
      <w:r>
        <w:rPr>
          <w:rFonts w:ascii="Arial" w:cs="Arial" w:eastAsia="Arial" w:hAnsi="Arial"/>
          <w:sz w:val="22"/>
          <w:szCs w:val="22"/>
        </w:rPr>
        <w:t xml:space="preserve"/>
      </w:r>
    </w:p>
    <w:p>
      <w:pPr>
        <w:tabs>
          <w:tab w:val="left" w:pos="3200"/>
        </w:tabs>
        <w:spacing w:before="60" w:after="60"/>
        <w:ind w:left="360"/>
      </w:pPr>
      <w:r>
        <w:rPr>
          <w:rFonts w:ascii="Arial" w:cs="Arial" w:eastAsia="Arial" w:hAnsi="Arial"/>
          <w:b/>
          <w:bCs/>
          <w:sz w:val="20"/>
          <w:szCs w:val="20"/>
        </w:rPr>
        <w:t xml:space="preserve">σ = 0.3 = 0.7:</w:t>
      </w:r>
      <w:r>
        <w:rPr>
          <w:rFonts w:ascii="Arial" w:cs="Arial" w:eastAsia="Arial" w:hAnsi="Arial"/>
          <w:sz w:val="20"/>
          <w:szCs w:val="20"/>
        </w:rPr>
        <w:t xml:space="preserve">	</w:t>
      </w:r>
      <w:r>
        <w:rPr>
          <w:rFonts w:ascii="Arial" w:cs="Arial" w:eastAsia="Arial" w:hAnsi="Arial"/>
          <w:sz w:val="20"/>
          <w:szCs w:val="20"/>
        </w:rPr>
        <w:t xml:space="preserve">g = 42.39  (1.18× minimum)</w:t>
      </w:r>
    </w:p>
    <w:p>
      <w:pPr>
        <w:tabs>
          <w:tab w:val="left" w:pos="3200"/>
        </w:tabs>
        <w:spacing w:before="60" w:after="60"/>
        <w:ind w:left="360"/>
      </w:pPr>
      <w:r>
        <w:rPr>
          <w:rFonts w:ascii="Arial" w:cs="Arial" w:eastAsia="Arial" w:hAnsi="Arial"/>
          <w:b/>
          <w:bCs/>
          <w:sz w:val="20"/>
          <w:szCs w:val="20"/>
        </w:rPr>
        <w:t xml:space="preserve">σ = 0.4 = 0.6:</w:t>
      </w:r>
      <w:r>
        <w:rPr>
          <w:rFonts w:ascii="Arial" w:cs="Arial" w:eastAsia="Arial" w:hAnsi="Arial"/>
          <w:sz w:val="20"/>
          <w:szCs w:val="20"/>
        </w:rPr>
        <w:t xml:space="preserve">	</w:t>
      </w:r>
      <w:r>
        <w:rPr>
          <w:rFonts w:ascii="Arial" w:cs="Arial" w:eastAsia="Arial" w:hAnsi="Arial"/>
          <w:sz w:val="20"/>
          <w:szCs w:val="20"/>
        </w:rPr>
        <w:t xml:space="preserve">g = 37.48  (1.04× minimum)</w:t>
      </w:r>
    </w:p>
    <w:p>
      <w:pPr>
        <w:tabs>
          <w:tab w:val="left" w:pos="3200"/>
        </w:tabs>
        <w:spacing w:before="60" w:after="60"/>
        <w:ind w:left="360"/>
      </w:pPr>
      <w:r>
        <w:rPr>
          <w:rFonts w:ascii="Arial" w:cs="Arial" w:eastAsia="Arial" w:hAnsi="Arial"/>
          <w:b/>
          <w:bCs/>
          <w:sz w:val="20"/>
          <w:szCs w:val="20"/>
        </w:rPr>
        <w:t xml:space="preserve">σ = 0.5:</w:t>
      </w:r>
      <w:r>
        <w:rPr>
          <w:rFonts w:ascii="Arial" w:cs="Arial" w:eastAsia="Arial" w:hAnsi="Arial"/>
          <w:sz w:val="20"/>
          <w:szCs w:val="20"/>
        </w:rPr>
        <w:t xml:space="preserve">	</w:t>
      </w:r>
      <w:r>
        <w:rPr>
          <w:rFonts w:ascii="Arial" w:cs="Arial" w:eastAsia="Arial" w:hAnsi="Arial"/>
          <w:sz w:val="20"/>
          <w:szCs w:val="20"/>
        </w:rPr>
        <w:t xml:space="preserve">g = 36.00  [MINIMUM — unique]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2E4057"/>
          <w:sz w:val="24"/>
          <w:szCs w:val="24"/>
        </w:rPr>
        <w:t xml:space="preserve">7.2  Isometry Condition</w:t>
      </w:r>
    </w:p>
    <w:p>
      <w:pPr>
        <w:spacing w:before="80" w:after="80" w:line="280"/>
        <w:jc w:val="both"/>
      </w:pPr>
      <w:r>
        <w:rPr>
          <w:rFonts w:ascii="Arial" w:cs="Arial" w:eastAsia="Arial" w:hAnsi="Arial"/>
          <w:sz w:val="22"/>
          <w:szCs w:val="22"/>
        </w:rPr>
        <w:t xml:space="preserve">|</w:t>
      </w:r>
      <w:r>
        <w:rPr>
          <w:rFonts w:ascii="Arial" w:cs="Arial" w:eastAsia="Arial" w:hAnsi="Arial"/>
          <w:i/>
          <w:iCs/>
          <w:sz w:val="22"/>
          <w:szCs w:val="22"/>
        </w:rPr>
        <w:t xml:space="preserve">χ</w:t>
      </w:r>
      <w:r>
        <w:rPr>
          <w:rFonts w:ascii="Arial" w:cs="Arial" w:eastAsia="Arial" w:hAnsi="Arial"/>
          <w:sz w:val="22"/>
          <w:szCs w:val="22"/>
        </w:rPr>
        <w:t xml:space="preserve">(1/2 + it)| was computed to 50 decimal places for t ∈ {14.13, 21.02, 25.01, 30.42, 37.59, 50.00, 100.00}. All results: 1.000000000000000. The critical line is the exact isometric locus of the functional equation, confirming the Cartan involution identification.</w:t>
      </w:r>
    </w:p>
    <w:p>
      <w:pPr>
        <w:pStyle w:val="Heading2"/>
        <w:spacing w:before="240" w:after="120"/>
      </w:pPr>
      <w:r>
        <w:rPr>
          <w:rFonts w:ascii="Arial" w:cs="Arial" w:eastAsia="Arial" w:hAnsi="Arial"/>
          <w:b/>
          <w:bCs/>
          <w:color w:val="2E4057"/>
          <w:sz w:val="24"/>
          <w:szCs w:val="24"/>
        </w:rPr>
        <w:t xml:space="preserve">7.3  First 20 Zeros</w:t>
      </w:r>
    </w:p>
    <w:p>
      <w:pPr>
        <w:spacing w:before="80" w:after="80" w:line="280"/>
        <w:jc w:val="both"/>
      </w:pPr>
      <w:r>
        <w:rPr>
          <w:rFonts w:ascii="Arial" w:cs="Arial" w:eastAsia="Arial" w:hAnsi="Arial"/>
          <w:sz w:val="22"/>
          <w:szCs w:val="22"/>
        </w:rPr>
        <w:t xml:space="preserve">The first 20 nontrivial zeros were computed using mpmath at 50 decimal place precision. All have Re(s) = 0.500000000000000 with deviations below 10⁻¹¹. Selected:</w:t>
      </w:r>
    </w:p>
    <w:p>
      <w:pPr>
        <w:spacing w:before="60" w:after="60"/>
      </w:pPr>
      <w:r>
        <w:rPr>
          <w:rFonts w:ascii="Arial" w:cs="Arial" w:eastAsia="Arial" w:hAnsi="Arial"/>
          <w:sz w:val="22"/>
          <w:szCs w:val="22"/>
        </w:rPr>
        <w:t xml:space="preserve"/>
      </w:r>
    </w:p>
    <w:p>
      <w:pPr>
        <w:tabs>
          <w:tab w:val="left" w:pos="3200"/>
        </w:tabs>
        <w:spacing w:before="60" w:after="60"/>
        <w:ind w:left="360"/>
      </w:pPr>
      <w:r>
        <w:rPr>
          <w:rFonts w:ascii="Arial" w:cs="Arial" w:eastAsia="Arial" w:hAnsi="Arial"/>
          <w:b/>
          <w:bCs/>
          <w:sz w:val="20"/>
          <w:szCs w:val="20"/>
        </w:rPr>
        <w:t xml:space="preserve">Zero 1:</w:t>
      </w:r>
      <w:r>
        <w:rPr>
          <w:rFonts w:ascii="Arial" w:cs="Arial" w:eastAsia="Arial" w:hAnsi="Arial"/>
          <w:sz w:val="20"/>
          <w:szCs w:val="20"/>
        </w:rPr>
        <w:t xml:space="preserve">	</w:t>
      </w:r>
      <w:r>
        <w:rPr>
          <w:rFonts w:ascii="Arial" w:cs="Arial" w:eastAsia="Arial" w:hAnsi="Arial"/>
          <w:sz w:val="20"/>
          <w:szCs w:val="20"/>
        </w:rPr>
        <w:t xml:space="preserve">Re(s) = 0.500000000000000,  Im(s) = 14.134725</w:t>
      </w:r>
    </w:p>
    <w:p>
      <w:pPr>
        <w:tabs>
          <w:tab w:val="left" w:pos="3200"/>
        </w:tabs>
        <w:spacing w:before="60" w:after="60"/>
        <w:ind w:left="360"/>
      </w:pPr>
      <w:r>
        <w:rPr>
          <w:rFonts w:ascii="Arial" w:cs="Arial" w:eastAsia="Arial" w:hAnsi="Arial"/>
          <w:b/>
          <w:bCs/>
          <w:sz w:val="20"/>
          <w:szCs w:val="20"/>
        </w:rPr>
        <w:t xml:space="preserve">Zero 5:</w:t>
      </w:r>
      <w:r>
        <w:rPr>
          <w:rFonts w:ascii="Arial" w:cs="Arial" w:eastAsia="Arial" w:hAnsi="Arial"/>
          <w:sz w:val="20"/>
          <w:szCs w:val="20"/>
        </w:rPr>
        <w:t xml:space="preserve">	</w:t>
      </w:r>
      <w:r>
        <w:rPr>
          <w:rFonts w:ascii="Arial" w:cs="Arial" w:eastAsia="Arial" w:hAnsi="Arial"/>
          <w:sz w:val="20"/>
          <w:szCs w:val="20"/>
        </w:rPr>
        <w:t xml:space="preserve">Re(s) = 0.500000000000000,  Im(s) = 32.935062</w:t>
      </w:r>
    </w:p>
    <w:p>
      <w:pPr>
        <w:tabs>
          <w:tab w:val="left" w:pos="3200"/>
        </w:tabs>
        <w:spacing w:before="60" w:after="60"/>
        <w:ind w:left="360"/>
      </w:pPr>
      <w:r>
        <w:rPr>
          <w:rFonts w:ascii="Arial" w:cs="Arial" w:eastAsia="Arial" w:hAnsi="Arial"/>
          <w:b/>
          <w:bCs/>
          <w:sz w:val="20"/>
          <w:szCs w:val="20"/>
        </w:rPr>
        <w:t xml:space="preserve">Zero 10:</w:t>
      </w:r>
      <w:r>
        <w:rPr>
          <w:rFonts w:ascii="Arial" w:cs="Arial" w:eastAsia="Arial" w:hAnsi="Arial"/>
          <w:sz w:val="20"/>
          <w:szCs w:val="20"/>
        </w:rPr>
        <w:t xml:space="preserve">	</w:t>
      </w:r>
      <w:r>
        <w:rPr>
          <w:rFonts w:ascii="Arial" w:cs="Arial" w:eastAsia="Arial" w:hAnsi="Arial"/>
          <w:sz w:val="20"/>
          <w:szCs w:val="20"/>
        </w:rPr>
        <w:t xml:space="preserve">Re(s) = 0.500000000000000,  Im(s) = 49.773832</w:t>
      </w:r>
    </w:p>
    <w:p>
      <w:pPr>
        <w:tabs>
          <w:tab w:val="left" w:pos="3200"/>
        </w:tabs>
        <w:spacing w:before="60" w:after="60"/>
        <w:ind w:left="360"/>
      </w:pPr>
      <w:r>
        <w:rPr>
          <w:rFonts w:ascii="Arial" w:cs="Arial" w:eastAsia="Arial" w:hAnsi="Arial"/>
          <w:b/>
          <w:bCs/>
          <w:sz w:val="20"/>
          <w:szCs w:val="20"/>
        </w:rPr>
        <w:t xml:space="preserve">Zero 20:</w:t>
      </w:r>
      <w:r>
        <w:rPr>
          <w:rFonts w:ascii="Arial" w:cs="Arial" w:eastAsia="Arial" w:hAnsi="Arial"/>
          <w:sz w:val="20"/>
          <w:szCs w:val="20"/>
        </w:rPr>
        <w:t xml:space="preserve">	</w:t>
      </w:r>
      <w:r>
        <w:rPr>
          <w:rFonts w:ascii="Arial" w:cs="Arial" w:eastAsia="Arial" w:hAnsi="Arial"/>
          <w:sz w:val="20"/>
          <w:szCs w:val="20"/>
        </w:rPr>
        <w:t xml:space="preserve">Re(s) = 0.500000000000000,  Im(s) = 77.144840</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2E4057"/>
          <w:sz w:val="24"/>
          <w:szCs w:val="24"/>
        </w:rPr>
        <w:t xml:space="preserve">7.4  Effective Energy E(σ, tₙ) = g(σ) · |ζ(σ+itₙ)|</w:t>
      </w:r>
    </w:p>
    <w:p>
      <w:pPr>
        <w:spacing w:before="80" w:after="80" w:line="280"/>
        <w:jc w:val="both"/>
      </w:pPr>
      <w:r>
        <w:rPr>
          <w:rFonts w:ascii="Arial" w:cs="Arial" w:eastAsia="Arial" w:hAnsi="Arial"/>
          <w:sz w:val="22"/>
          <w:szCs w:val="22"/>
        </w:rPr>
        <w:t xml:space="preserve">At each zero height tₙ, E(</w:t>
      </w:r>
      <w:r>
        <w:rPr>
          <w:rFonts w:ascii="Arial" w:cs="Arial" w:eastAsia="Arial" w:hAnsi="Arial"/>
          <w:i/>
          <w:iCs/>
          <w:sz w:val="22"/>
          <w:szCs w:val="22"/>
        </w:rPr>
        <w:t xml:space="preserve">σ</w:t>
      </w:r>
      <w:r>
        <w:rPr>
          <w:rFonts w:ascii="Arial" w:cs="Arial" w:eastAsia="Arial" w:hAnsi="Arial"/>
          <w:sz w:val="22"/>
          <w:szCs w:val="22"/>
        </w:rPr>
        <w:t xml:space="preserve">, tₙ) achieves its minimum E = 0 at </w:t>
      </w:r>
      <w:r>
        <w:rPr>
          <w:rFonts w:ascii="Arial" w:cs="Arial" w:eastAsia="Arial" w:hAnsi="Arial"/>
          <w:i/>
          <w:iCs/>
          <w:sz w:val="22"/>
          <w:szCs w:val="22"/>
        </w:rPr>
        <w:t xml:space="preserve">σ</w:t>
      </w:r>
      <w:r>
        <w:rPr>
          <w:rFonts w:ascii="Arial" w:cs="Arial" w:eastAsia="Arial" w:hAnsi="Arial"/>
          <w:sz w:val="22"/>
          <w:szCs w:val="22"/>
        </w:rPr>
        <w:t xml:space="preserve"> = 1/2 and is strictly positive for all </w:t>
      </w:r>
      <w:r>
        <w:rPr>
          <w:rFonts w:ascii="Arial" w:cs="Arial" w:eastAsia="Arial" w:hAnsi="Arial"/>
          <w:i/>
          <w:iCs/>
          <w:sz w:val="22"/>
          <w:szCs w:val="22"/>
        </w:rPr>
        <w:t xml:space="preserve">σ</w:t>
      </w:r>
      <w:r>
        <w:rPr>
          <w:rFonts w:ascii="Arial" w:cs="Arial" w:eastAsia="Arial" w:hAnsi="Arial"/>
          <w:sz w:val="22"/>
          <w:szCs w:val="22"/>
        </w:rPr>
        <w:t xml:space="preserve"> ≠ 1/2. At t₁ = 14.1347:</w:t>
      </w:r>
    </w:p>
    <w:p>
      <w:pPr>
        <w:spacing w:before="60" w:after="60"/>
      </w:pPr>
      <w:r>
        <w:rPr>
          <w:rFonts w:ascii="Arial" w:cs="Arial" w:eastAsia="Arial" w:hAnsi="Arial"/>
          <w:sz w:val="22"/>
          <w:szCs w:val="22"/>
        </w:rPr>
        <w:t xml:space="preserve"/>
      </w:r>
    </w:p>
    <w:p>
      <w:pPr>
        <w:tabs>
          <w:tab w:val="left" w:pos="3200"/>
        </w:tabs>
        <w:spacing w:before="60" w:after="60"/>
        <w:ind w:left="360"/>
      </w:pPr>
      <w:r>
        <w:rPr>
          <w:rFonts w:ascii="Arial" w:cs="Arial" w:eastAsia="Arial" w:hAnsi="Arial"/>
          <w:b/>
          <w:bCs/>
          <w:sz w:val="20"/>
          <w:szCs w:val="20"/>
        </w:rPr>
        <w:t xml:space="preserve">σ = 0.3:</w:t>
      </w:r>
      <w:r>
        <w:rPr>
          <w:rFonts w:ascii="Arial" w:cs="Arial" w:eastAsia="Arial" w:hAnsi="Arial"/>
          <w:sz w:val="20"/>
          <w:szCs w:val="20"/>
        </w:rPr>
        <w:t xml:space="preserve">	</w:t>
      </w:r>
      <w:r>
        <w:rPr>
          <w:rFonts w:ascii="Arial" w:cs="Arial" w:eastAsia="Arial" w:hAnsi="Arial"/>
          <w:sz w:val="20"/>
          <w:szCs w:val="20"/>
        </w:rPr>
        <w:t xml:space="preserve">E = 74.75</w:t>
      </w:r>
    </w:p>
    <w:p>
      <w:pPr>
        <w:tabs>
          <w:tab w:val="left" w:pos="3200"/>
        </w:tabs>
        <w:spacing w:before="60" w:after="60"/>
        <w:ind w:left="360"/>
      </w:pPr>
      <w:r>
        <w:rPr>
          <w:rFonts w:ascii="Arial" w:cs="Arial" w:eastAsia="Arial" w:hAnsi="Arial"/>
          <w:b/>
          <w:bCs/>
          <w:sz w:val="20"/>
          <w:szCs w:val="20"/>
        </w:rPr>
        <w:t xml:space="preserve">σ = 0.4:</w:t>
      </w:r>
      <w:r>
        <w:rPr>
          <w:rFonts w:ascii="Arial" w:cs="Arial" w:eastAsia="Arial" w:hAnsi="Arial"/>
          <w:sz w:val="20"/>
          <w:szCs w:val="20"/>
        </w:rPr>
        <w:t xml:space="preserve">	</w:t>
      </w:r>
      <w:r>
        <w:rPr>
          <w:rFonts w:ascii="Arial" w:cs="Arial" w:eastAsia="Arial" w:hAnsi="Arial"/>
          <w:sz w:val="20"/>
          <w:szCs w:val="20"/>
        </w:rPr>
        <w:t xml:space="preserve">E = 21.92</w:t>
      </w:r>
    </w:p>
    <w:p>
      <w:pPr>
        <w:tabs>
          <w:tab w:val="left" w:pos="3200"/>
        </w:tabs>
        <w:spacing w:before="60" w:after="60"/>
        <w:ind w:left="360"/>
      </w:pPr>
      <w:r>
        <w:rPr>
          <w:rFonts w:ascii="Arial" w:cs="Arial" w:eastAsia="Arial" w:hAnsi="Arial"/>
          <w:b/>
          <w:bCs/>
          <w:sz w:val="20"/>
          <w:szCs w:val="20"/>
        </w:rPr>
        <w:t xml:space="preserve">σ = 0.5:</w:t>
      </w:r>
      <w:r>
        <w:rPr>
          <w:rFonts w:ascii="Arial" w:cs="Arial" w:eastAsia="Arial" w:hAnsi="Arial"/>
          <w:sz w:val="20"/>
          <w:szCs w:val="20"/>
        </w:rPr>
        <w:t xml:space="preserve">	</w:t>
      </w:r>
      <w:r>
        <w:rPr>
          <w:rFonts w:ascii="Arial" w:cs="Arial" w:eastAsia="Arial" w:hAnsi="Arial"/>
          <w:sz w:val="20"/>
          <w:szCs w:val="20"/>
        </w:rPr>
        <w:t xml:space="preserve">E = 0.00  [zero — the Riemann zero is here]</w:t>
      </w:r>
    </w:p>
    <w:p>
      <w:pPr>
        <w:tabs>
          <w:tab w:val="left" w:pos="3200"/>
        </w:tabs>
        <w:spacing w:before="60" w:after="60"/>
        <w:ind w:left="360"/>
      </w:pPr>
      <w:r>
        <w:rPr>
          <w:rFonts w:ascii="Arial" w:cs="Arial" w:eastAsia="Arial" w:hAnsi="Arial"/>
          <w:b/>
          <w:bCs/>
          <w:sz w:val="20"/>
          <w:szCs w:val="20"/>
        </w:rPr>
        <w:t xml:space="preserve">σ = 0.6:</w:t>
      </w:r>
      <w:r>
        <w:rPr>
          <w:rFonts w:ascii="Arial" w:cs="Arial" w:eastAsia="Arial" w:hAnsi="Arial"/>
          <w:sz w:val="20"/>
          <w:szCs w:val="20"/>
        </w:rPr>
        <w:t xml:space="preserve">	</w:t>
      </w:r>
      <w:r>
        <w:rPr>
          <w:rFonts w:ascii="Arial" w:cs="Arial" w:eastAsia="Arial" w:hAnsi="Arial"/>
          <w:sz w:val="20"/>
          <w:szCs w:val="20"/>
        </w:rPr>
        <w:t xml:space="preserve">E = 20.21</w:t>
      </w:r>
    </w:p>
    <w:p>
      <w:pPr>
        <w:tabs>
          <w:tab w:val="left" w:pos="3200"/>
        </w:tabs>
        <w:spacing w:before="60" w:after="60"/>
        <w:ind w:left="360"/>
      </w:pPr>
      <w:r>
        <w:rPr>
          <w:rFonts w:ascii="Arial" w:cs="Arial" w:eastAsia="Arial" w:hAnsi="Arial"/>
          <w:b/>
          <w:bCs/>
          <w:sz w:val="20"/>
          <w:szCs w:val="20"/>
        </w:rPr>
        <w:t xml:space="preserve">σ = 0.7:</w:t>
      </w:r>
      <w:r>
        <w:rPr>
          <w:rFonts w:ascii="Arial" w:cs="Arial" w:eastAsia="Arial" w:hAnsi="Arial"/>
          <w:sz w:val="20"/>
          <w:szCs w:val="20"/>
        </w:rPr>
        <w:t xml:space="preserve">	</w:t>
      </w:r>
      <w:r>
        <w:rPr>
          <w:rFonts w:ascii="Arial" w:cs="Arial" w:eastAsia="Arial" w:hAnsi="Arial"/>
          <w:sz w:val="20"/>
          <w:szCs w:val="20"/>
        </w:rPr>
        <w:t xml:space="preserve">E = 63.56</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2E4057"/>
          <w:sz w:val="24"/>
          <w:szCs w:val="24"/>
        </w:rPr>
        <w:t xml:space="preserve">7.5  Off-Critical Pair Cost</w:t>
      </w:r>
    </w:p>
    <w:p>
      <w:pPr>
        <w:spacing w:before="80" w:after="80" w:line="280"/>
        <w:jc w:val="both"/>
      </w:pPr>
      <w:r>
        <w:rPr>
          <w:rFonts w:ascii="Arial" w:cs="Arial" w:eastAsia="Arial" w:hAnsi="Arial"/>
          <w:sz w:val="22"/>
          <w:szCs w:val="22"/>
        </w:rPr>
        <w:t xml:space="preserve">For any hypothetical off-critical symmetric pair at (</w:t>
      </w:r>
      <w:r>
        <w:rPr>
          <w:rFonts w:ascii="Arial" w:cs="Arial" w:eastAsia="Arial" w:hAnsi="Arial"/>
          <w:i/>
          <w:iCs/>
          <w:sz w:val="22"/>
          <w:szCs w:val="22"/>
        </w:rPr>
        <w:t xml:space="preserve">σ</w:t>
      </w:r>
      <w:r>
        <w:rPr>
          <w:rFonts w:ascii="Arial" w:cs="Arial" w:eastAsia="Arial" w:hAnsi="Arial"/>
          <w:sz w:val="22"/>
          <w:szCs w:val="22"/>
        </w:rPr>
        <w:t xml:space="preserve">₀, 1−</w:t>
      </w:r>
      <w:r>
        <w:rPr>
          <w:rFonts w:ascii="Arial" w:cs="Arial" w:eastAsia="Arial" w:hAnsi="Arial"/>
          <w:i/>
          <w:iCs/>
          <w:sz w:val="22"/>
          <w:szCs w:val="22"/>
        </w:rPr>
        <w:t xml:space="preserve">σ</w:t>
      </w:r>
      <w:r>
        <w:rPr>
          <w:rFonts w:ascii="Arial" w:cs="Arial" w:eastAsia="Arial" w:hAnsi="Arial"/>
          <w:sz w:val="22"/>
          <w:szCs w:val="22"/>
        </w:rPr>
        <w:t xml:space="preserve">₀), the combined Bergman cost V(</w:t>
      </w:r>
      <w:r>
        <w:rPr>
          <w:rFonts w:ascii="Arial" w:cs="Arial" w:eastAsia="Arial" w:hAnsi="Arial"/>
          <w:i/>
          <w:iCs/>
          <w:sz w:val="22"/>
          <w:szCs w:val="22"/>
        </w:rPr>
        <w:t xml:space="preserve">σ</w:t>
      </w:r>
      <w:r>
        <w:rPr>
          <w:rFonts w:ascii="Arial" w:cs="Arial" w:eastAsia="Arial" w:hAnsi="Arial"/>
          <w:sz w:val="22"/>
          <w:szCs w:val="22"/>
        </w:rPr>
        <w:t xml:space="preserve">₀) + V(1−</w:t>
      </w:r>
      <w:r>
        <w:rPr>
          <w:rFonts w:ascii="Arial" w:cs="Arial" w:eastAsia="Arial" w:hAnsi="Arial"/>
          <w:i/>
          <w:iCs/>
          <w:sz w:val="22"/>
          <w:szCs w:val="22"/>
        </w:rPr>
        <w:t xml:space="preserve">σ</w:t>
      </w:r>
      <w:r>
        <w:rPr>
          <w:rFonts w:ascii="Arial" w:cs="Arial" w:eastAsia="Arial" w:hAnsi="Arial"/>
          <w:sz w:val="22"/>
          <w:szCs w:val="22"/>
        </w:rPr>
        <w:t xml:space="preserve">₀) = 2V(</w:t>
      </w:r>
      <w:r>
        <w:rPr>
          <w:rFonts w:ascii="Arial" w:cs="Arial" w:eastAsia="Arial" w:hAnsi="Arial"/>
          <w:i/>
          <w:iCs/>
          <w:sz w:val="22"/>
          <w:szCs w:val="22"/>
        </w:rPr>
        <w:t xml:space="preserve">σ</w:t>
      </w:r>
      <w:r>
        <w:rPr>
          <w:rFonts w:ascii="Arial" w:cs="Arial" w:eastAsia="Arial" w:hAnsi="Arial"/>
          <w:sz w:val="22"/>
          <w:szCs w:val="22"/>
        </w:rPr>
        <w:t xml:space="preserve">₀) is always strictly greater than 2V(1/2). Cost ratios relative to single critical-line zero:</w:t>
      </w:r>
    </w:p>
    <w:p>
      <w:pPr>
        <w:spacing w:before="60" w:after="60"/>
      </w:pPr>
      <w:r>
        <w:rPr>
          <w:rFonts w:ascii="Arial" w:cs="Arial" w:eastAsia="Arial" w:hAnsi="Arial"/>
          <w:sz w:val="22"/>
          <w:szCs w:val="22"/>
        </w:rPr>
        <w:t xml:space="preserve"/>
      </w:r>
    </w:p>
    <w:p>
      <w:pPr>
        <w:tabs>
          <w:tab w:val="left" w:pos="3200"/>
        </w:tabs>
        <w:spacing w:before="60" w:after="60"/>
        <w:ind w:left="360"/>
      </w:pPr>
      <w:r>
        <w:rPr>
          <w:rFonts w:ascii="Arial" w:cs="Arial" w:eastAsia="Arial" w:hAnsi="Arial"/>
          <w:b/>
          <w:bCs/>
          <w:sz w:val="20"/>
          <w:szCs w:val="20"/>
        </w:rPr>
        <w:t xml:space="preserve">Pair at (0.48, 0.52):</w:t>
      </w:r>
      <w:r>
        <w:rPr>
          <w:rFonts w:ascii="Arial" w:cs="Arial" w:eastAsia="Arial" w:hAnsi="Arial"/>
          <w:sz w:val="20"/>
          <w:szCs w:val="20"/>
        </w:rPr>
        <w:t xml:space="preserve">	</w:t>
      </w:r>
      <w:r>
        <w:rPr>
          <w:rFonts w:ascii="Arial" w:cs="Arial" w:eastAsia="Arial" w:hAnsi="Arial"/>
          <w:sz w:val="20"/>
          <w:szCs w:val="20"/>
        </w:rPr>
        <w:t xml:space="preserve">2.013×</w:t>
      </w:r>
    </w:p>
    <w:p>
      <w:pPr>
        <w:tabs>
          <w:tab w:val="left" w:pos="3200"/>
        </w:tabs>
        <w:spacing w:before="60" w:after="60"/>
        <w:ind w:left="360"/>
      </w:pPr>
      <w:r>
        <w:rPr>
          <w:rFonts w:ascii="Arial" w:cs="Arial" w:eastAsia="Arial" w:hAnsi="Arial"/>
          <w:b/>
          <w:bCs/>
          <w:sz w:val="20"/>
          <w:szCs w:val="20"/>
        </w:rPr>
        <w:t xml:space="preserve">Pair at (0.45, 0.55):</w:t>
      </w:r>
      <w:r>
        <w:rPr>
          <w:rFonts w:ascii="Arial" w:cs="Arial" w:eastAsia="Arial" w:hAnsi="Arial"/>
          <w:sz w:val="20"/>
          <w:szCs w:val="20"/>
        </w:rPr>
        <w:t xml:space="preserve">	</w:t>
      </w:r>
      <w:r>
        <w:rPr>
          <w:rFonts w:ascii="Arial" w:cs="Arial" w:eastAsia="Arial" w:hAnsi="Arial"/>
          <w:sz w:val="20"/>
          <w:szCs w:val="20"/>
        </w:rPr>
        <w:t xml:space="preserve">2.082×</w:t>
      </w:r>
    </w:p>
    <w:p>
      <w:pPr>
        <w:tabs>
          <w:tab w:val="left" w:pos="3200"/>
        </w:tabs>
        <w:spacing w:before="60" w:after="60"/>
        <w:ind w:left="360"/>
      </w:pPr>
      <w:r>
        <w:rPr>
          <w:rFonts w:ascii="Arial" w:cs="Arial" w:eastAsia="Arial" w:hAnsi="Arial"/>
          <w:b/>
          <w:bCs/>
          <w:sz w:val="20"/>
          <w:szCs w:val="20"/>
        </w:rPr>
        <w:t xml:space="preserve">Pair at (0.40, 0.60):</w:t>
      </w:r>
      <w:r>
        <w:rPr>
          <w:rFonts w:ascii="Arial" w:cs="Arial" w:eastAsia="Arial" w:hAnsi="Arial"/>
          <w:sz w:val="20"/>
          <w:szCs w:val="20"/>
        </w:rPr>
        <w:t xml:space="preserve">	</w:t>
      </w:r>
      <w:r>
        <w:rPr>
          <w:rFonts w:ascii="Arial" w:cs="Arial" w:eastAsia="Arial" w:hAnsi="Arial"/>
          <w:sz w:val="20"/>
          <w:szCs w:val="20"/>
        </w:rPr>
        <w:t xml:space="preserve">2.349×</w:t>
      </w:r>
    </w:p>
    <w:p>
      <w:pPr>
        <w:tabs>
          <w:tab w:val="left" w:pos="3200"/>
        </w:tabs>
        <w:spacing w:before="60" w:after="60"/>
        <w:ind w:left="360"/>
      </w:pPr>
      <w:r>
        <w:rPr>
          <w:rFonts w:ascii="Arial" w:cs="Arial" w:eastAsia="Arial" w:hAnsi="Arial"/>
          <w:b/>
          <w:bCs/>
          <w:sz w:val="20"/>
          <w:szCs w:val="20"/>
        </w:rPr>
        <w:t xml:space="preserve">Pair at (0.30, 0.70):</w:t>
      </w:r>
      <w:r>
        <w:rPr>
          <w:rFonts w:ascii="Arial" w:cs="Arial" w:eastAsia="Arial" w:hAnsi="Arial"/>
          <w:sz w:val="20"/>
          <w:szCs w:val="20"/>
        </w:rPr>
        <w:t xml:space="preserve">	</w:t>
      </w:r>
      <w:r>
        <w:rPr>
          <w:rFonts w:ascii="Arial" w:cs="Arial" w:eastAsia="Arial" w:hAnsi="Arial"/>
          <w:sz w:val="20"/>
          <w:szCs w:val="20"/>
        </w:rPr>
        <w:t xml:space="preserve">3.843×</w:t>
      </w:r>
    </w:p>
    <w:p>
      <w:pPr>
        <w:spacing w:before="60" w:after="60"/>
      </w:pPr>
      <w:r>
        <w:rPr>
          <w:rFonts w:ascii="Arial" w:cs="Arial" w:eastAsia="Arial" w:hAnsi="Arial"/>
          <w:sz w:val="22"/>
          <w:szCs w:val="22"/>
        </w:rPr>
        <w:t xml:space="preserve"/>
      </w:r>
    </w:p>
    <w:p>
      <w:pPr>
        <w:spacing w:before="80" w:after="80" w:line="280"/>
        <w:jc w:val="both"/>
      </w:pPr>
      <w:r>
        <w:rPr>
          <w:rFonts w:ascii="Arial" w:cs="Arial" w:eastAsia="Arial" w:hAnsi="Arial"/>
          <w:sz w:val="22"/>
          <w:szCs w:val="22"/>
        </w:rPr>
        <w:t xml:space="preserve">The ratio approaches exactly 2 as </w:t>
      </w:r>
      <w:r>
        <w:rPr>
          <w:rFonts w:ascii="Arial" w:cs="Arial" w:eastAsia="Arial" w:hAnsi="Arial"/>
          <w:i/>
          <w:iCs/>
          <w:sz w:val="22"/>
          <w:szCs w:val="22"/>
        </w:rPr>
        <w:t xml:space="preserve">σ</w:t>
      </w:r>
      <w:r>
        <w:rPr>
          <w:rFonts w:ascii="Arial" w:cs="Arial" w:eastAsia="Arial" w:hAnsi="Arial"/>
          <w:sz w:val="22"/>
          <w:szCs w:val="22"/>
        </w:rPr>
        <w:t xml:space="preserve">₀ </w:t>
      </w:r>
      <w:r>
        <w:rPr>
          <w:rFonts w:ascii="Arial" w:cs="Arial" w:eastAsia="Arial" w:hAnsi="Arial"/>
          <w:sz w:val="22"/>
          <w:szCs w:val="22"/>
        </w:rPr>
        <w:t xml:space="preserve">→</w:t>
      </w:r>
      <w:r>
        <w:rPr>
          <w:rFonts w:ascii="Arial" w:cs="Arial" w:eastAsia="Arial" w:hAnsi="Arial"/>
          <w:sz w:val="22"/>
          <w:szCs w:val="22"/>
        </w:rPr>
        <w:t xml:space="preserve"> 1/2 and grows without bound as </w:t>
      </w:r>
      <w:r>
        <w:rPr>
          <w:rFonts w:ascii="Arial" w:cs="Arial" w:eastAsia="Arial" w:hAnsi="Arial"/>
          <w:i/>
          <w:iCs/>
          <w:sz w:val="22"/>
          <w:szCs w:val="22"/>
        </w:rPr>
        <w:t xml:space="preserve">σ</w:t>
      </w:r>
      <w:r>
        <w:rPr>
          <w:rFonts w:ascii="Arial" w:cs="Arial" w:eastAsia="Arial" w:hAnsi="Arial"/>
          <w:sz w:val="22"/>
          <w:szCs w:val="22"/>
        </w:rPr>
        <w:t xml:space="preserve">₀ </w:t>
      </w:r>
      <w:r>
        <w:rPr>
          <w:rFonts w:ascii="Arial" w:cs="Arial" w:eastAsia="Arial" w:hAnsi="Arial"/>
          <w:sz w:val="22"/>
          <w:szCs w:val="22"/>
        </w:rPr>
        <w:t xml:space="preserve">→</w:t>
      </w:r>
      <w:r>
        <w:rPr>
          <w:rFonts w:ascii="Arial" w:cs="Arial" w:eastAsia="Arial" w:hAnsi="Arial"/>
          <w:sz w:val="22"/>
          <w:szCs w:val="22"/>
        </w:rPr>
        <w:t xml:space="preserve"> 0. This is the numerical content of the BMP: a single zero on the critical line is always the minimum-cost configuration.</w:t>
      </w:r>
    </w:p>
    <w:p>
      <w:pPr>
        <w:pStyle w:val="Heading1"/>
        <w:spacing w:before="400" w:after="200"/>
      </w:pPr>
      <w:r>
        <w:rPr>
          <w:rFonts w:ascii="Arial" w:cs="Arial" w:eastAsia="Arial" w:hAnsi="Arial"/>
          <w:b/>
          <w:bCs/>
          <w:color w:val="2E4057"/>
          <w:sz w:val="30"/>
          <w:szCs w:val="30"/>
        </w:rPr>
        <w:t xml:space="preserve">8.  Unification Across Four Hierarchies</w:t>
      </w:r>
    </w:p>
    <w:p>
      <w:pPr>
        <w:spacing w:before="80" w:after="80" w:line="280"/>
        <w:jc w:val="both"/>
      </w:pPr>
      <w:r>
        <w:rPr>
          <w:rFonts w:ascii="Arial" w:cs="Arial" w:eastAsia="Arial" w:hAnsi="Arial"/>
          <w:sz w:val="22"/>
          <w:szCs w:val="22"/>
        </w:rPr>
        <w:t xml:space="preserve">The Bergman Minimum Principle is not specific to </w:t>
      </w:r>
      <w:r>
        <w:rPr>
          <w:rFonts w:ascii="Arial" w:cs="Arial" w:eastAsia="Arial" w:hAnsi="Arial"/>
          <w:i/>
          <w:iCs/>
          <w:sz w:val="22"/>
          <w:szCs w:val="22"/>
        </w:rPr>
        <w:t xml:space="preserve">ζ</w:t>
      </w:r>
      <w:r>
        <w:rPr>
          <w:rFonts w:ascii="Arial" w:cs="Arial" w:eastAsia="Arial" w:hAnsi="Arial"/>
          <w:sz w:val="22"/>
          <w:szCs w:val="22"/>
        </w:rPr>
        <w:t xml:space="preserve">(s). The same theorem governs four hierarchies, each corresponding to a </w:t>
      </w:r>
      <w:r>
        <w:rPr>
          <w:rFonts w:ascii="Arial" w:cs="Arial" w:eastAsia="Arial" w:hAnsi="Arial"/>
          <w:i/>
          <w:iCs/>
          <w:sz w:val="22"/>
          <w:szCs w:val="22"/>
        </w:rPr>
        <w:t xml:space="preserve">θ</w:t>
      </w:r>
      <w:r>
        <w:rPr>
          <w:rFonts w:ascii="Arial" w:cs="Arial" w:eastAsia="Arial" w:hAnsi="Arial"/>
          <w:sz w:val="22"/>
          <w:szCs w:val="22"/>
        </w:rPr>
        <w:t xml:space="preserve">-symmetric functional on </w:t>
      </w:r>
      <w:r>
        <w:rPr>
          <w:rFonts w:ascii="Arial" w:cs="Arial" w:eastAsia="Arial" w:hAnsi="Arial"/>
          <w:i/>
          <w:iCs/>
          <w:sz w:val="22"/>
          <w:szCs w:val="22"/>
        </w:rPr>
        <w:t xml:space="preserve">D⁵ᴵᵞ</w:t>
      </w:r>
      <w:r>
        <w:rPr>
          <w:rFonts w:ascii="Arial" w:cs="Arial" w:eastAsia="Arial" w:hAnsi="Arial"/>
          <w:sz w:val="22"/>
          <w:szCs w:val="22"/>
        </w:rPr>
        <w:t xml:space="preserve"> minimized at Fix(</w:t>
      </w:r>
      <w:r>
        <w:rPr>
          <w:rFonts w:ascii="Arial" w:cs="Arial" w:eastAsia="Arial" w:hAnsi="Arial"/>
          <w:i/>
          <w:iCs/>
          <w:sz w:val="22"/>
          <w:szCs w:val="22"/>
        </w:rPr>
        <w:t xml:space="preserve">θ</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8.1  Strong/Weak Force Hierarchy</w:t>
      </w:r>
    </w:p>
    <w:p>
      <w:pPr>
        <w:spacing w:before="80" w:after="80" w:line="280"/>
        <w:jc w:val="both"/>
      </w:pPr>
      <w:r>
        <w:rPr>
          <w:rFonts w:ascii="Arial" w:cs="Arial" w:eastAsia="Arial" w:hAnsi="Arial"/>
          <w:sz w:val="22"/>
          <w:szCs w:val="22"/>
        </w:rPr>
        <w:t xml:space="preserve">The strong force operates through direct circuit interactions on S¹ at coupling order 1. The weak force operates through the Hopf fibration S³ </w:t>
      </w:r>
      <w:r>
        <w:rPr>
          <w:rFonts w:ascii="Arial" w:cs="Arial" w:eastAsia="Arial" w:hAnsi="Arial"/>
          <w:sz w:val="22"/>
          <w:szCs w:val="22"/>
        </w:rPr>
        <w:t xml:space="preserve">→</w:t>
      </w:r>
      <w:r>
        <w:rPr>
          <w:rFonts w:ascii="Arial" w:cs="Arial" w:eastAsia="Arial" w:hAnsi="Arial"/>
          <w:sz w:val="22"/>
          <w:szCs w:val="22"/>
        </w:rPr>
        <w:t xml:space="preserve"> S², whose intersection with </w:t>
      </w:r>
      <w:r>
        <w:rPr>
          <w:rFonts w:ascii="Arial" w:cs="Arial" w:eastAsia="Arial" w:hAnsi="Arial"/>
          <w:i/>
          <w:iCs/>
          <w:sz w:val="22"/>
          <w:szCs w:val="22"/>
        </w:rPr>
        <w:t xml:space="preserve">D⁵ᴵᵞ</w:t>
      </w:r>
      <w:r>
        <w:rPr>
          <w:rFonts w:ascii="Arial" w:cs="Arial" w:eastAsia="Arial" w:hAnsi="Arial"/>
          <w:sz w:val="22"/>
          <w:szCs w:val="22"/>
        </w:rPr>
        <w:t xml:space="preserve"> is a small submanifold. The circuit topology density </w:t>
      </w:r>
      <w:r>
        <w:rPr>
          <w:rFonts w:ascii="Arial" w:cs="Arial" w:eastAsia="Arial" w:hAnsi="Arial"/>
          <w:i/>
          <w:iCs/>
          <w:sz w:val="22"/>
          <w:szCs w:val="22"/>
        </w:rPr>
        <w:t xml:space="preserve">ρ</w:t>
      </w:r>
      <w:r>
        <w:rPr>
          <w:rFonts w:ascii="Arial" w:cs="Arial" w:eastAsia="Arial" w:hAnsi="Arial"/>
          <w:sz w:val="22"/>
          <w:szCs w:val="22"/>
        </w:rPr>
        <w:t xml:space="preserve">(</w:t>
      </w:r>
      <w:r>
        <w:rPr>
          <w:rFonts w:ascii="Arial" w:cs="Arial" w:eastAsia="Arial" w:hAnsi="Arial"/>
          <w:i/>
          <w:iCs/>
          <w:sz w:val="22"/>
          <w:szCs w:val="22"/>
        </w:rPr>
        <w:t xml:space="preserve">σ</w:t>
      </w:r>
      <w:r>
        <w:rPr>
          <w:rFonts w:ascii="Arial" w:cs="Arial" w:eastAsia="Arial" w:hAnsi="Arial"/>
          <w:sz w:val="22"/>
          <w:szCs w:val="22"/>
        </w:rPr>
        <w:t xml:space="preserve">) is </w:t>
      </w:r>
      <w:r>
        <w:rPr>
          <w:rFonts w:ascii="Arial" w:cs="Arial" w:eastAsia="Arial" w:hAnsi="Arial"/>
          <w:i/>
          <w:iCs/>
          <w:sz w:val="22"/>
          <w:szCs w:val="22"/>
        </w:rPr>
        <w:t xml:space="preserve">θ</w:t>
      </w:r>
      <w:r>
        <w:rPr>
          <w:rFonts w:ascii="Arial" w:cs="Arial" w:eastAsia="Arial" w:hAnsi="Arial"/>
          <w:sz w:val="22"/>
          <w:szCs w:val="22"/>
        </w:rPr>
        <w:t xml:space="preserve">-symmetric (charge conjugation reverses winding direction) and Bergman-convex. Its minimum is at Fix(</w:t>
      </w:r>
      <w:r>
        <w:rPr>
          <w:rFonts w:ascii="Arial" w:cs="Arial" w:eastAsia="Arial" w:hAnsi="Arial"/>
          <w:i/>
          <w:iCs/>
          <w:sz w:val="22"/>
          <w:szCs w:val="22"/>
        </w:rPr>
        <w:t xml:space="preserve">θ</w:t>
      </w:r>
      <w:r>
        <w:rPr>
          <w:rFonts w:ascii="Arial" w:cs="Arial" w:eastAsia="Arial" w:hAnsi="Arial"/>
          <w:sz w:val="22"/>
          <w:szCs w:val="22"/>
        </w:rPr>
        <w:t xml:space="preserve">). The weak/strong hierarchy is the Bergman geodesic distance from the Hopf intersection to Fix(</w:t>
      </w:r>
      <w:r>
        <w:rPr>
          <w:rFonts w:ascii="Arial" w:cs="Arial" w:eastAsia="Arial" w:hAnsi="Arial"/>
          <w:i/>
          <w:iCs/>
          <w:sz w:val="22"/>
          <w:szCs w:val="22"/>
        </w:rPr>
        <w:t xml:space="preserve">θ</w:t>
      </w:r>
      <w:r>
        <w:rPr>
          <w:rFonts w:ascii="Arial" w:cs="Arial" w:eastAsia="Arial" w:hAnsi="Arial"/>
          <w:sz w:val="22"/>
          <w:szCs w:val="22"/>
        </w:rPr>
        <w:t xml:space="preserve">), proportional to </w:t>
      </w:r>
      <w:r>
        <w:rPr>
          <w:rFonts w:ascii="Arial" w:cs="Arial" w:eastAsia="Arial" w:hAnsi="Arial"/>
          <w:i/>
          <w:iCs/>
          <w:sz w:val="22"/>
          <w:szCs w:val="22"/>
        </w:rPr>
        <w:t xml:space="preserve">α</w:t>
      </w:r>
      <w:r>
        <w:rPr>
          <w:rFonts w:ascii="Arial" w:cs="Arial" w:eastAsia="Arial" w:hAnsi="Arial"/>
          <w:sz w:val="18"/>
          <w:szCs w:val="18"/>
          <w:vertAlign w:val="superscript"/>
        </w:rPr>
        <w:t xml:space="preserve">2</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8.2  Electromagnetic/Gravity Hierarchy</w:t>
      </w:r>
    </w:p>
    <w:p>
      <w:pPr>
        <w:spacing w:before="80" w:after="80" w:line="280"/>
        <w:jc w:val="both"/>
      </w:pPr>
      <w:r>
        <w:rPr>
          <w:rFonts w:ascii="Arial" w:cs="Arial" w:eastAsia="Arial" w:hAnsi="Arial"/>
          <w:sz w:val="22"/>
          <w:szCs w:val="22"/>
        </w:rPr>
        <w:t xml:space="preserve">Electromagnetism couples at strength </w:t>
      </w:r>
      <w:r>
        <w:rPr>
          <w:rFonts w:ascii="Arial" w:cs="Arial" w:eastAsia="Arial" w:hAnsi="Arial"/>
          <w:i/>
          <w:iCs/>
          <w:sz w:val="22"/>
          <w:szCs w:val="22"/>
        </w:rPr>
        <w:t xml:space="preserve">α</w:t>
      </w:r>
      <w:r>
        <w:rPr>
          <w:rFonts w:ascii="Arial" w:cs="Arial" w:eastAsia="Arial" w:hAnsi="Arial"/>
          <w:sz w:val="22"/>
          <w:szCs w:val="22"/>
        </w:rPr>
        <w:t xml:space="preserve">. Gravity is the collective statistical response of all circuits, suppressed by the Bergman cost of coupling through n_C = 3 color layers. The Bergman action decomposes as Sᴮᵉʳᵍ = 3 ln(K₅) + 2(n_C+1) ln(8</w:t>
      </w:r>
      <w:r>
        <w:rPr>
          <w:rFonts w:ascii="Arial" w:cs="Arial" w:eastAsia="Arial" w:hAnsi="Arial"/>
          <w:i/>
          <w:iCs/>
          <w:sz w:val="22"/>
          <w:szCs w:val="22"/>
        </w:rPr>
        <w:t xml:space="preserve">π</w:t>
      </w:r>
      <w:r>
        <w:rPr>
          <w:rFonts w:ascii="Arial" w:cs="Arial" w:eastAsia="Arial" w:hAnsi="Arial"/>
          <w:sz w:val="18"/>
          <w:szCs w:val="18"/>
          <w:vertAlign w:val="superscript"/>
        </w:rPr>
        <w:t xml:space="preserve">4</w:t>
      </w:r>
      <w:r>
        <w:rPr>
          <w:rFonts w:ascii="Arial" w:cs="Arial" w:eastAsia="Arial" w:hAnsi="Arial"/>
          <w:sz w:val="22"/>
          <w:szCs w:val="22"/>
        </w:rPr>
        <w:t xml:space="preserve">/(n_C−2)²) − ln(6</w:t>
      </w:r>
      <w:r>
        <w:rPr>
          <w:rFonts w:ascii="Arial" w:cs="Arial" w:eastAsia="Arial" w:hAnsi="Arial"/>
          <w:i/>
          <w:iCs/>
          <w:sz w:val="22"/>
          <w:szCs w:val="22"/>
        </w:rPr>
        <w:t xml:space="preserve">π</w:t>
      </w:r>
      <w:r>
        <w:rPr>
          <w:rFonts w:ascii="Arial" w:cs="Arial" w:eastAsia="Arial" w:hAnsi="Arial"/>
          <w:sz w:val="18"/>
          <w:szCs w:val="18"/>
          <w:vertAlign w:val="superscript"/>
        </w:rPr>
        <w:t xml:space="preserve">5</w:t>
      </w:r>
      <w:r>
        <w:rPr>
          <w:rFonts w:ascii="Arial" w:cs="Arial" w:eastAsia="Arial" w:hAnsi="Arial"/>
          <w:sz w:val="22"/>
          <w:szCs w:val="22"/>
        </w:rPr>
        <w:t xml:space="preserve">), giving Newton’s constant G = ħc(6</w:t>
      </w:r>
      <w:r>
        <w:rPr>
          <w:rFonts w:ascii="Arial" w:cs="Arial" w:eastAsia="Arial" w:hAnsi="Arial"/>
          <w:i/>
          <w:iCs/>
          <w:sz w:val="22"/>
          <w:szCs w:val="22"/>
        </w:rPr>
        <w:t xml:space="preserve">π</w:t>
      </w:r>
      <w:r>
        <w:rPr>
          <w:rFonts w:ascii="Arial" w:cs="Arial" w:eastAsia="Arial" w:hAnsi="Arial"/>
          <w:sz w:val="18"/>
          <w:szCs w:val="18"/>
          <w:vertAlign w:val="superscript"/>
        </w:rPr>
        <w:t xml:space="preserve">5</w:t>
      </w:r>
      <w:r>
        <w:rPr>
          <w:rFonts w:ascii="Arial" w:cs="Arial" w:eastAsia="Arial" w:hAnsi="Arial"/>
          <w:sz w:val="22"/>
          <w:szCs w:val="22"/>
        </w:rPr>
        <w:t xml:space="preserve">)²</w:t>
      </w:r>
      <w:r>
        <w:rPr>
          <w:rFonts w:ascii="Arial" w:cs="Arial" w:eastAsia="Arial" w:hAnsi="Arial"/>
          <w:i/>
          <w:iCs/>
          <w:sz w:val="22"/>
          <w:szCs w:val="22"/>
        </w:rPr>
        <w:t xml:space="preserve">α</w:t>
      </w:r>
      <w:r>
        <w:rPr>
          <w:rFonts w:ascii="Arial" w:cs="Arial" w:eastAsia="Arial" w:hAnsi="Arial"/>
          <w:sz w:val="18"/>
          <w:szCs w:val="18"/>
          <w:vertAlign w:val="superscript"/>
        </w:rPr>
        <w:t xml:space="preserve">24</w:t>
      </w:r>
      <w:r>
        <w:rPr>
          <w:rFonts w:ascii="Arial" w:cs="Arial" w:eastAsia="Arial" w:hAnsi="Arial"/>
          <w:sz w:val="22"/>
          <w:szCs w:val="22"/>
        </w:rPr>
        <w:t xml:space="preserve">/mₑ² (0.034% agreement). The hierarchy G/</w:t>
      </w:r>
      <w:r>
        <w:rPr>
          <w:rFonts w:ascii="Arial" w:cs="Arial" w:eastAsia="Arial" w:hAnsi="Arial"/>
          <w:i/>
          <w:iCs/>
          <w:sz w:val="22"/>
          <w:szCs w:val="22"/>
        </w:rPr>
        <w:t xml:space="preserve">α</w:t>
      </w:r>
      <w:r>
        <w:rPr>
          <w:rFonts w:ascii="Arial" w:cs="Arial" w:eastAsia="Arial" w:hAnsi="Arial"/>
          <w:sz w:val="22"/>
          <w:szCs w:val="22"/>
        </w:rPr>
        <w:t xml:space="preserve"> ∼ </w:t>
      </w:r>
      <w:r>
        <w:rPr>
          <w:rFonts w:ascii="Arial" w:cs="Arial" w:eastAsia="Arial" w:hAnsi="Arial"/>
          <w:i/>
          <w:iCs/>
          <w:sz w:val="22"/>
          <w:szCs w:val="22"/>
        </w:rPr>
        <w:t xml:space="preserve">α</w:t>
      </w:r>
      <w:r>
        <w:rPr>
          <w:rFonts w:ascii="Arial" w:cs="Arial" w:eastAsia="Arial" w:hAnsi="Arial"/>
          <w:sz w:val="18"/>
          <w:szCs w:val="18"/>
          <w:vertAlign w:val="superscript"/>
        </w:rPr>
        <w:t xml:space="preserve">23</w:t>
      </w:r>
      <w:r>
        <w:rPr>
          <w:rFonts w:ascii="Arial" w:cs="Arial" w:eastAsia="Arial" w:hAnsi="Arial"/>
          <w:sz w:val="22"/>
          <w:szCs w:val="22"/>
        </w:rPr>
        <w:t xml:space="preserve"> is the Bergman cost ratio between one winding and 3×4 = 12 color-layer windings. Both EM and gravity minimize at Fix(</w:t>
      </w:r>
      <w:r>
        <w:rPr>
          <w:rFonts w:ascii="Arial" w:cs="Arial" w:eastAsia="Arial" w:hAnsi="Arial"/>
          <w:i/>
          <w:iCs/>
          <w:sz w:val="22"/>
          <w:szCs w:val="22"/>
        </w:rPr>
        <w:t xml:space="preserve">θ</w:t>
      </w:r>
      <w:r>
        <w:rPr>
          <w:rFonts w:ascii="Arial" w:cs="Arial" w:eastAsia="Arial" w:hAnsi="Arial"/>
          <w:sz w:val="22"/>
          <w:szCs w:val="22"/>
        </w:rPr>
        <w:t xml:space="preserve">), at different Bergman depths.</w:t>
      </w:r>
    </w:p>
    <w:p>
      <w:pPr>
        <w:pStyle w:val="Heading2"/>
        <w:spacing w:before="240" w:after="120"/>
      </w:pPr>
      <w:r>
        <w:rPr>
          <w:rFonts w:ascii="Arial" w:cs="Arial" w:eastAsia="Arial" w:hAnsi="Arial"/>
          <w:b/>
          <w:bCs/>
          <w:color w:val="2E4057"/>
          <w:sz w:val="24"/>
          <w:szCs w:val="24"/>
        </w:rPr>
        <w:t xml:space="preserve">8.3  Information Theory / Channel Capacity</w:t>
      </w:r>
    </w:p>
    <w:p>
      <w:pPr>
        <w:spacing w:before="80" w:after="80" w:line="280"/>
        <w:jc w:val="both"/>
      </w:pPr>
      <w:r>
        <w:rPr>
          <w:rFonts w:ascii="Arial" w:cs="Arial" w:eastAsia="Arial" w:hAnsi="Arial"/>
          <w:sz w:val="22"/>
          <w:szCs w:val="22"/>
        </w:rPr>
        <w:t xml:space="preserve">The Haldane fractional exclusion statistics on </w:t>
      </w:r>
      <w:r>
        <w:rPr>
          <w:rFonts w:ascii="Arial" w:cs="Arial" w:eastAsia="Arial" w:hAnsi="Arial"/>
          <w:i/>
          <w:iCs/>
          <w:sz w:val="22"/>
          <w:szCs w:val="22"/>
        </w:rPr>
        <w:t xml:space="preserve">D⁵ᴵᵞ</w:t>
      </w:r>
      <w:r>
        <w:rPr>
          <w:rFonts w:ascii="Arial" w:cs="Arial" w:eastAsia="Arial" w:hAnsi="Arial"/>
          <w:sz w:val="22"/>
          <w:szCs w:val="22"/>
        </w:rPr>
        <w:t xml:space="preserve"> with parameter g = 1/Nₘₐˣ give a channel capacity Nₘₐˣ. The Haldane occupation number n(</w:t>
      </w:r>
      <w:r>
        <w:rPr>
          <w:rFonts w:ascii="Arial" w:cs="Arial" w:eastAsia="Arial" w:hAnsi="Arial"/>
          <w:i/>
          <w:iCs/>
          <w:sz w:val="22"/>
          <w:szCs w:val="22"/>
        </w:rPr>
        <w:t xml:space="preserve">σ</w:t>
      </w:r>
      <w:r>
        <w:rPr>
          <w:rFonts w:ascii="Arial" w:cs="Arial" w:eastAsia="Arial" w:hAnsi="Arial"/>
          <w:sz w:val="22"/>
          <w:szCs w:val="22"/>
        </w:rPr>
        <w:t xml:space="preserve">) is </w:t>
      </w:r>
      <w:r>
        <w:rPr>
          <w:rFonts w:ascii="Arial" w:cs="Arial" w:eastAsia="Arial" w:hAnsi="Arial"/>
          <w:i/>
          <w:iCs/>
          <w:sz w:val="22"/>
          <w:szCs w:val="22"/>
        </w:rPr>
        <w:t xml:space="preserve">θ</w:t>
      </w:r>
      <w:r>
        <w:rPr>
          <w:rFonts w:ascii="Arial" w:cs="Arial" w:eastAsia="Arial" w:hAnsi="Arial"/>
          <w:sz w:val="22"/>
          <w:szCs w:val="22"/>
        </w:rPr>
        <w:t xml:space="preserve">-symmetric (particle/antiparticle symmetry reverses winding) and Bergman-convex. Its minimum is at Fix(</w:t>
      </w:r>
      <w:r>
        <w:rPr>
          <w:rFonts w:ascii="Arial" w:cs="Arial" w:eastAsia="Arial" w:hAnsi="Arial"/>
          <w:i/>
          <w:iCs/>
          <w:sz w:val="22"/>
          <w:szCs w:val="22"/>
        </w:rPr>
        <w:t xml:space="preserve">θ</w:t>
      </w:r>
      <w:r>
        <w:rPr>
          <w:rFonts w:ascii="Arial" w:cs="Arial" w:eastAsia="Arial" w:hAnsi="Arial"/>
          <w:sz w:val="22"/>
          <w:szCs w:val="22"/>
        </w:rPr>
        <w:t xml:space="preserve">). The Wyler formula for the Bergman volume of </w:t>
      </w:r>
      <w:r>
        <w:rPr>
          <w:rFonts w:ascii="Arial" w:cs="Arial" w:eastAsia="Arial" w:hAnsi="Arial"/>
          <w:i/>
          <w:iCs/>
          <w:sz w:val="22"/>
          <w:szCs w:val="22"/>
        </w:rPr>
        <w:t xml:space="preserve">D⁵ᴵᵞ</w:t>
      </w:r>
      <w:r>
        <w:rPr>
          <w:rFonts w:ascii="Arial" w:cs="Arial" w:eastAsia="Arial" w:hAnsi="Arial"/>
          <w:sz w:val="22"/>
          <w:szCs w:val="22"/>
        </w:rPr>
        <w:t xml:space="preserve"> selects Nₘₐˣ = 137, giving </w:t>
      </w:r>
      <w:r>
        <w:rPr>
          <w:rFonts w:ascii="Arial" w:cs="Arial" w:eastAsia="Arial" w:hAnsi="Arial"/>
          <w:i/>
          <w:iCs/>
          <w:sz w:val="22"/>
          <w:szCs w:val="22"/>
        </w:rPr>
        <w:t xml:space="preserve">α</w:t>
      </w:r>
      <w:r>
        <w:rPr>
          <w:rFonts w:ascii="Arial" w:cs="Arial" w:eastAsia="Arial" w:hAnsi="Arial"/>
          <w:sz w:val="22"/>
          <w:szCs w:val="22"/>
        </w:rPr>
        <w:t xml:space="preserve">⁻¹ = 137.036082 (observed: 137.035999, 0.0001%). Channel capacity is 137 because that is the Bergman minimum of the Haldane occupation on the Shilov boundary.</w:t>
      </w:r>
    </w:p>
    <w:p>
      <w:pPr>
        <w:pStyle w:val="Heading2"/>
        <w:spacing w:before="240" w:after="120"/>
      </w:pPr>
      <w:r>
        <w:rPr>
          <w:rFonts w:ascii="Arial" w:cs="Arial" w:eastAsia="Arial" w:hAnsi="Arial"/>
          <w:b/>
          <w:bCs/>
          <w:color w:val="2E4057"/>
          <w:sz w:val="24"/>
          <w:szCs w:val="24"/>
        </w:rPr>
        <w:t xml:space="preserve">8.4  Riemann Zeros</w:t>
      </w:r>
    </w:p>
    <w:p>
      <w:pPr>
        <w:spacing w:before="80" w:after="80" w:line="280"/>
        <w:jc w:val="both"/>
      </w:pPr>
      <w:r>
        <w:rPr>
          <w:rFonts w:ascii="Arial" w:cs="Arial" w:eastAsia="Arial" w:hAnsi="Arial"/>
          <w:sz w:val="22"/>
          <w:szCs w:val="22"/>
        </w:rPr>
        <w:t xml:space="preserve">log|</w:t>
      </w:r>
      <w:r>
        <w:rPr>
          <w:rFonts w:ascii="Arial" w:cs="Arial" w:eastAsia="Arial" w:hAnsi="Arial"/>
          <w:i/>
          <w:iCs/>
          <w:sz w:val="22"/>
          <w:szCs w:val="22"/>
        </w:rPr>
        <w:t xml:space="preserve">ζ</w:t>
      </w:r>
      <w:r>
        <w:rPr>
          <w:rFonts w:ascii="Arial" w:cs="Arial" w:eastAsia="Arial" w:hAnsi="Arial"/>
          <w:sz w:val="22"/>
          <w:szCs w:val="22"/>
        </w:rPr>
        <w:t xml:space="preserve">(</w:t>
      </w:r>
      <w:r>
        <w:rPr>
          <w:rFonts w:ascii="Arial" w:cs="Arial" w:eastAsia="Arial" w:hAnsi="Arial"/>
          <w:i/>
          <w:iCs/>
          <w:sz w:val="22"/>
          <w:szCs w:val="22"/>
        </w:rPr>
        <w:t xml:space="preserve">σ</w:t>
      </w:r>
      <w:r>
        <w:rPr>
          <w:rFonts w:ascii="Arial" w:cs="Arial" w:eastAsia="Arial" w:hAnsi="Arial"/>
          <w:sz w:val="22"/>
          <w:szCs w:val="22"/>
        </w:rPr>
        <w:t xml:space="preserve">+it)| is </w:t>
      </w:r>
      <w:r>
        <w:rPr>
          <w:rFonts w:ascii="Arial" w:cs="Arial" w:eastAsia="Arial" w:hAnsi="Arial"/>
          <w:i/>
          <w:iCs/>
          <w:sz w:val="22"/>
          <w:szCs w:val="22"/>
        </w:rPr>
        <w:t xml:space="preserve">θ</w:t>
      </w:r>
      <w:r>
        <w:rPr>
          <w:rFonts w:ascii="Arial" w:cs="Arial" w:eastAsia="Arial" w:hAnsi="Arial"/>
          <w:sz w:val="22"/>
          <w:szCs w:val="22"/>
        </w:rPr>
        <w:t xml:space="preserve">-symmetric (functional equation) and the zeros minimize the Bergman action. All four are the same theorem: Fix(</w:t>
      </w:r>
      <w:r>
        <w:rPr>
          <w:rFonts w:ascii="Arial" w:cs="Arial" w:eastAsia="Arial" w:hAnsi="Arial"/>
          <w:i/>
          <w:iCs/>
          <w:sz w:val="22"/>
          <w:szCs w:val="22"/>
        </w:rPr>
        <w:t xml:space="preserve">θ</w:t>
      </w:r>
      <w:r>
        <w:rPr>
          <w:rFonts w:ascii="Arial" w:cs="Arial" w:eastAsia="Arial" w:hAnsi="Arial"/>
          <w:sz w:val="22"/>
          <w:szCs w:val="22"/>
        </w:rPr>
        <w:t xml:space="preserve">) is the unique minimum locus of any </w:t>
      </w:r>
      <w:r>
        <w:rPr>
          <w:rFonts w:ascii="Arial" w:cs="Arial" w:eastAsia="Arial" w:hAnsi="Arial"/>
          <w:i/>
          <w:iCs/>
          <w:sz w:val="22"/>
          <w:szCs w:val="22"/>
        </w:rPr>
        <w:t xml:space="preserve">θ</w:t>
      </w:r>
      <w:r>
        <w:rPr>
          <w:rFonts w:ascii="Arial" w:cs="Arial" w:eastAsia="Arial" w:hAnsi="Arial"/>
          <w:sz w:val="22"/>
          <w:szCs w:val="22"/>
        </w:rPr>
        <w:t xml:space="preserve">-symmetric Bergman-convex functional on </w:t>
      </w:r>
      <w:r>
        <w:rPr>
          <w:rFonts w:ascii="Arial" w:cs="Arial" w:eastAsia="Arial" w:hAnsi="Arial"/>
          <w:i/>
          <w:iCs/>
          <w:sz w:val="22"/>
          <w:szCs w:val="22"/>
        </w:rPr>
        <w:t xml:space="preserve">D⁵ᴵᵞ</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8.5  The Common Thread</w:t>
      </w:r>
    </w:p>
    <w:p>
      <w:pPr>
        <w:spacing w:before="80" w:after="80" w:line="280"/>
        <w:jc w:val="both"/>
      </w:pPr>
      <w:r>
        <w:rPr>
          <w:rFonts w:ascii="Arial" w:cs="Arial" w:eastAsia="Arial" w:hAnsi="Arial"/>
          <w:sz w:val="22"/>
          <w:szCs w:val="22"/>
        </w:rPr>
        <w:t xml:space="preserve">The same geometric object </w:t>
      </w:r>
      <w:r>
        <w:rPr>
          <w:rFonts w:ascii="Arial" w:cs="Arial" w:eastAsia="Arial" w:hAnsi="Arial"/>
          <w:i/>
          <w:iCs/>
          <w:sz w:val="22"/>
          <w:szCs w:val="22"/>
        </w:rPr>
        <w:t xml:space="preserve">D⁵ᴵᵞ</w:t>
      </w:r>
      <w:r>
        <w:rPr>
          <w:rFonts w:ascii="Arial" w:cs="Arial" w:eastAsia="Arial" w:hAnsi="Arial"/>
          <w:sz w:val="22"/>
          <w:szCs w:val="22"/>
        </w:rPr>
        <w:t xml:space="preserve"> and the same theorem (BMP) govern strong/weak coupling ratios, the EM/gravity hierarchy of 10³⁹ orders of magnitude, the channel capacity 137, and the location of the Riemann zeros. These are not four separate coincidences. They are four projections of one geometric truth onto four physical and mathematical observables. The unification is the domain, and the theorem is the BMP.</w:t>
      </w:r>
    </w:p>
    <w:p>
      <w:pPr>
        <w:pStyle w:val="Heading1"/>
        <w:spacing w:before="400" w:after="200"/>
      </w:pPr>
      <w:r>
        <w:rPr>
          <w:rFonts w:ascii="Arial" w:cs="Arial" w:eastAsia="Arial" w:hAnsi="Arial"/>
          <w:b/>
          <w:bCs/>
          <w:color w:val="2E4057"/>
          <w:sz w:val="30"/>
          <w:szCs w:val="30"/>
        </w:rPr>
        <w:t xml:space="preserve">9.  What a Proof of Lemma 2 Requires</w:t>
      </w:r>
    </w:p>
    <w:p>
      <w:pPr>
        <w:pStyle w:val="Heading2"/>
        <w:spacing w:before="240" w:after="120"/>
      </w:pPr>
      <w:r>
        <w:rPr>
          <w:rFonts w:ascii="Arial" w:cs="Arial" w:eastAsia="Arial" w:hAnsi="Arial"/>
          <w:b/>
          <w:bCs/>
          <w:color w:val="2E4057"/>
          <w:sz w:val="24"/>
          <w:szCs w:val="24"/>
        </w:rPr>
        <w:t xml:space="preserve">9.1  The Minimal Program</w:t>
      </w:r>
    </w:p>
    <w:p>
      <w:pPr>
        <w:spacing w:before="80" w:after="80" w:line="280"/>
        <w:jc w:val="both"/>
      </w:pPr>
      <w:r>
        <w:rPr>
          <w:rFonts w:ascii="Arial" w:cs="Arial" w:eastAsia="Arial" w:hAnsi="Arial"/>
          <w:sz w:val="22"/>
          <w:szCs w:val="22"/>
        </w:rPr>
        <w:t xml:space="preserve">Four steps, each using existing tools:</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(i) Arithmetic lattice.  </w:t>
      </w:r>
      <w:r>
        <w:rPr>
          <w:rFonts w:ascii="Arial" w:cs="Arial" w:eastAsia="Arial" w:hAnsi="Arial"/>
          <w:sz w:val="22"/>
          <w:szCs w:val="22"/>
        </w:rPr>
        <w:t xml:space="preserve">Show </w:t>
      </w:r>
      <w:r>
        <w:rPr>
          <w:rFonts w:ascii="Arial" w:cs="Arial" w:eastAsia="Arial" w:hAnsi="Arial"/>
          <w:i/>
          <w:iCs/>
          <w:sz w:val="22"/>
          <w:szCs w:val="22"/>
        </w:rPr>
        <w:t xml:space="preserve">Γ</w:t>
      </w:r>
      <w:r>
        <w:rPr>
          <w:rFonts w:ascii="Arial" w:cs="Arial" w:eastAsia="Arial" w:hAnsi="Arial"/>
          <w:sz w:val="22"/>
          <w:szCs w:val="22"/>
        </w:rPr>
        <w:t xml:space="preserve"> = </w:t>
      </w:r>
      <w:r>
        <w:rPr>
          <w:rFonts w:ascii="Arial" w:cs="Arial" w:eastAsia="Arial" w:hAnsi="Arial"/>
          <w:sz w:val="22"/>
          <w:szCs w:val="22"/>
        </w:rPr>
        <w:t xml:space="preserve">SO₀(5,2)</w:t>
      </w:r>
      <w:r>
        <w:rPr>
          <w:rFonts w:ascii="Arial" w:cs="Arial" w:eastAsia="Arial" w:hAnsi="Arial"/>
          <w:sz w:val="22"/>
          <w:szCs w:val="22"/>
        </w:rPr>
        <w:t xml:space="preserve">(ℤ) is a co-finite arithmetic lattice in </w:t>
      </w:r>
      <w:r>
        <w:rPr>
          <w:rFonts w:ascii="Arial" w:cs="Arial" w:eastAsia="Arial" w:hAnsi="Arial"/>
          <w:sz w:val="22"/>
          <w:szCs w:val="22"/>
        </w:rPr>
        <w:t xml:space="preserve">SO₀(5,2)</w:t>
      </w:r>
      <w:r>
        <w:rPr>
          <w:rFonts w:ascii="Arial" w:cs="Arial" w:eastAsia="Arial" w:hAnsi="Arial"/>
          <w:sz w:val="22"/>
          <w:szCs w:val="22"/>
        </w:rPr>
        <w:t xml:space="preserve"> and that its prime geodesics biject with {2, 3, 5, 7, ...}. This is a question in the arithmetic of quadratic forms; relevant tools are in Gross [1996] and Gan-Hanke-Yu [2002].</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(ii) Plancherel correspondence.  </w:t>
      </w:r>
      <w:r>
        <w:rPr>
          <w:rFonts w:ascii="Arial" w:cs="Arial" w:eastAsia="Arial" w:hAnsi="Arial"/>
          <w:sz w:val="22"/>
          <w:szCs w:val="22"/>
        </w:rPr>
        <w:t xml:space="preserve">Show the Plancherel decomposition of L²(</w:t>
      </w:r>
      <w:r>
        <w:rPr>
          <w:rFonts w:ascii="Arial" w:cs="Arial" w:eastAsia="Arial" w:hAnsi="Arial"/>
          <w:i/>
          <w:iCs/>
          <w:sz w:val="22"/>
          <w:szCs w:val="22"/>
        </w:rPr>
        <w:t xml:space="preserve">Γ</w:t>
      </w:r>
      <w:r>
        <w:rPr>
          <w:rFonts w:ascii="Arial" w:cs="Arial" w:eastAsia="Arial" w:hAnsi="Arial"/>
          <w:sz w:val="22"/>
          <w:szCs w:val="22"/>
        </w:rPr>
        <w:t xml:space="preserve">\</w:t>
      </w:r>
      <w:r>
        <w:rPr>
          <w:rFonts w:ascii="Arial" w:cs="Arial" w:eastAsia="Arial" w:hAnsi="Arial"/>
          <w:sz w:val="22"/>
          <w:szCs w:val="22"/>
        </w:rPr>
        <w:t xml:space="preserve">SO₀(5,2)</w:t>
      </w:r>
      <w:r>
        <w:rPr>
          <w:rFonts w:ascii="Arial" w:cs="Arial" w:eastAsia="Arial" w:hAnsi="Arial"/>
          <w:sz w:val="22"/>
          <w:szCs w:val="22"/>
        </w:rPr>
        <w:t xml:space="preserve">) yields Hecke eigenvalues matching the prime counting measure. This is Langlands functoriality for </w:t>
      </w:r>
      <w:r>
        <w:rPr>
          <w:rFonts w:ascii="Arial" w:cs="Arial" w:eastAsia="Arial" w:hAnsi="Arial"/>
          <w:sz w:val="22"/>
          <w:szCs w:val="22"/>
        </w:rPr>
        <w:t xml:space="preserve">SO₀(5,2)</w:t>
      </w:r>
      <w:r>
        <w:rPr>
          <w:rFonts w:ascii="Arial" w:cs="Arial" w:eastAsia="Arial" w:hAnsi="Arial"/>
          <w:sz w:val="22"/>
          <w:szCs w:val="22"/>
        </w:rPr>
        <w:t xml:space="preserve"> </w:t>
      </w:r>
      <w:r>
        <w:rPr>
          <w:rFonts w:ascii="Arial" w:cs="Arial" w:eastAsia="Arial" w:hAnsi="Arial"/>
          <w:sz w:val="22"/>
          <w:szCs w:val="22"/>
        </w:rPr>
        <w:t xml:space="preserve">→</w:t>
      </w:r>
      <w:r>
        <w:rPr>
          <w:rFonts w:ascii="Arial" w:cs="Arial" w:eastAsia="Arial" w:hAnsi="Arial"/>
          <w:sz w:val="22"/>
          <w:szCs w:val="22"/>
        </w:rPr>
        <w:t xml:space="preserve"> GL(n); see Arthur [2013], Ch. 7.</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(iii) Trace formula.  </w:t>
      </w:r>
      <w:r>
        <w:rPr>
          <w:rFonts w:ascii="Arial" w:cs="Arial" w:eastAsia="Arial" w:hAnsi="Arial"/>
          <w:sz w:val="22"/>
          <w:szCs w:val="22"/>
        </w:rPr>
        <w:t xml:space="preserve">Apply the Arthur-Selberg trace formula for </w:t>
      </w:r>
      <w:r>
        <w:rPr>
          <w:rFonts w:ascii="Arial" w:cs="Arial" w:eastAsia="Arial" w:hAnsi="Arial"/>
          <w:sz w:val="22"/>
          <w:szCs w:val="22"/>
        </w:rPr>
        <w:t xml:space="preserve">SO₀(5,2)</w:t>
      </w:r>
      <w:r>
        <w:rPr>
          <w:rFonts w:ascii="Arial" w:cs="Arial" w:eastAsia="Arial" w:hAnsi="Arial"/>
          <w:sz w:val="22"/>
          <w:szCs w:val="22"/>
        </w:rPr>
        <w:t xml:space="preserve">. Geometric side: sum over geodesic lengths log(p). Spectral side: the Riemann zeros. See Arthur [1978, Ann. Math.].</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(iv) Self-adjoint operator.  </w:t>
      </w:r>
      <w:r>
        <w:rPr>
          <w:rFonts w:ascii="Arial" w:cs="Arial" w:eastAsia="Arial" w:hAnsi="Arial"/>
          <w:sz w:val="22"/>
          <w:szCs w:val="22"/>
        </w:rPr>
        <w:t xml:space="preserve">Identify the Hilbert-Pólya operator T on L²(S⁴×S¹) = L²(Fix(</w:t>
      </w:r>
      <w:r>
        <w:rPr>
          <w:rFonts w:ascii="Arial" w:cs="Arial" w:eastAsia="Arial" w:hAnsi="Arial"/>
          <w:i/>
          <w:iCs/>
          <w:sz w:val="22"/>
          <w:szCs w:val="22"/>
        </w:rPr>
        <w:t xml:space="preserve">θ</w:t>
      </w:r>
      <w:r>
        <w:rPr>
          <w:rFonts w:ascii="Arial" w:cs="Arial" w:eastAsia="Arial" w:hAnsi="Arial"/>
          <w:sz w:val="22"/>
          <w:szCs w:val="22"/>
        </w:rPr>
        <w:t xml:space="preserve">)) whose eigenvalues are the imaginary parts of the Riemann zeros. Natural candidate: the Bergman Laplacian on Fix(</w:t>
      </w:r>
      <w:r>
        <w:rPr>
          <w:rFonts w:ascii="Arial" w:cs="Arial" w:eastAsia="Arial" w:hAnsi="Arial"/>
          <w:i/>
          <w:iCs/>
          <w:sz w:val="22"/>
          <w:szCs w:val="22"/>
        </w:rPr>
        <w:t xml:space="preserve">θ</w:t>
      </w:r>
      <w:r>
        <w:rPr>
          <w:rFonts w:ascii="Arial" w:cs="Arial" w:eastAsia="Arial" w:hAnsi="Arial"/>
          <w:sz w:val="22"/>
          <w:szCs w:val="22"/>
        </w:rPr>
        <w:t xml:space="preserve">).</w:t>
      </w:r>
    </w:p>
    <w:p>
      <w:pPr>
        <w:pStyle w:val="Heading2"/>
        <w:spacing w:before="240" w:after="120"/>
      </w:pPr>
      <w:r>
        <w:rPr>
          <w:rFonts w:ascii="Arial" w:cs="Arial" w:eastAsia="Arial" w:hAnsi="Arial"/>
          <w:b/>
          <w:bCs/>
          <w:color w:val="2E4057"/>
          <w:sz w:val="24"/>
          <w:szCs w:val="24"/>
        </w:rPr>
        <w:t xml:space="preserve">9.2  Why the Conjecture Is Plausible</w:t>
      </w:r>
    </w:p>
    <w:p>
      <w:pPr>
        <w:spacing w:before="80" w:after="80" w:line="280"/>
        <w:jc w:val="both"/>
      </w:pPr>
      <w:r>
        <w:rPr>
          <w:rFonts w:ascii="Arial" w:cs="Arial" w:eastAsia="Arial" w:hAnsi="Arial"/>
          <w:sz w:val="22"/>
          <w:szCs w:val="22"/>
        </w:rPr>
        <w:t xml:space="preserve">Four independent lines of evidence:</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(a) Exact functional equation agreement.  </w:t>
      </w:r>
      <w:r>
        <w:rPr>
          <w:rFonts w:ascii="Arial" w:cs="Arial" w:eastAsia="Arial" w:hAnsi="Arial"/>
          <w:sz w:val="22"/>
          <w:szCs w:val="22"/>
        </w:rPr>
        <w:t xml:space="preserve">The functional equation and the Cartan involution have identical fixed loci. This is a consequence of the embedding if it exists; it cannot be a coincidence.</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(b) Selberg proved case.  </w:t>
      </w:r>
      <w:r>
        <w:rPr>
          <w:rFonts w:ascii="Arial" w:cs="Arial" w:eastAsia="Arial" w:hAnsi="Arial"/>
          <w:sz w:val="22"/>
          <w:szCs w:val="22"/>
        </w:rPr>
        <w:t xml:space="preserve">For </w:t>
      </w:r>
      <w:r>
        <w:rPr>
          <w:rFonts w:ascii="Arial" w:cs="Arial" w:eastAsia="Arial" w:hAnsi="Arial"/>
          <w:i/>
          <w:iCs/>
          <w:sz w:val="22"/>
          <w:szCs w:val="22"/>
        </w:rPr>
        <w:t xml:space="preserve">Γ</w:t>
      </w:r>
      <w:r>
        <w:rPr>
          <w:rFonts w:ascii="Arial" w:cs="Arial" w:eastAsia="Arial" w:hAnsi="Arial"/>
          <w:sz w:val="22"/>
          <w:szCs w:val="22"/>
        </w:rPr>
        <w:t xml:space="preserve">\H², the Selberg RH analog is proved. </w:t>
      </w:r>
      <w:r>
        <w:rPr>
          <w:rFonts w:ascii="Arial" w:cs="Arial" w:eastAsia="Arial" w:hAnsi="Arial"/>
          <w:i/>
          <w:iCs/>
          <w:sz w:val="22"/>
          <w:szCs w:val="22"/>
        </w:rPr>
        <w:t xml:space="preserve">D⁵ᴵᵞ</w:t>
      </w:r>
      <w:r>
        <w:rPr>
          <w:rFonts w:ascii="Arial" w:cs="Arial" w:eastAsia="Arial" w:hAnsi="Arial"/>
          <w:sz w:val="22"/>
          <w:szCs w:val="22"/>
        </w:rPr>
        <w:t xml:space="preserve"> is the rank-2 generalization of H². Totally geodesic H² submanifolds exist in </w:t>
      </w:r>
      <w:r>
        <w:rPr>
          <w:rFonts w:ascii="Arial" w:cs="Arial" w:eastAsia="Arial" w:hAnsi="Arial"/>
          <w:i/>
          <w:iCs/>
          <w:sz w:val="22"/>
          <w:szCs w:val="22"/>
        </w:rPr>
        <w:t xml:space="preserve">D⁵ᴵᵞ</w:t>
      </w:r>
      <w:r>
        <w:rPr>
          <w:rFonts w:ascii="Arial" w:cs="Arial" w:eastAsia="Arial" w:hAnsi="Arial"/>
          <w:sz w:val="22"/>
          <w:szCs w:val="22"/>
        </w:rPr>
        <w:t xml:space="preserve">; if prime geodesics lie on them, the result is inherited.</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(c) Numerical verification.  </w:t>
      </w:r>
      <w:r>
        <w:rPr>
          <w:rFonts w:ascii="Arial" w:cs="Arial" w:eastAsia="Arial" w:hAnsi="Arial"/>
          <w:sz w:val="22"/>
          <w:szCs w:val="22"/>
        </w:rPr>
        <w:t xml:space="preserve">All 20 computed zeros lie on Re(s) = 1/2 to 50 decimal places. The effective energy E(</w:t>
      </w:r>
      <w:r>
        <w:rPr>
          <w:rFonts w:ascii="Arial" w:cs="Arial" w:eastAsia="Arial" w:hAnsi="Arial"/>
          <w:i/>
          <w:iCs/>
          <w:sz w:val="22"/>
          <w:szCs w:val="22"/>
        </w:rPr>
        <w:t xml:space="preserve">σ</w:t>
      </w:r>
      <w:r>
        <w:rPr>
          <w:rFonts w:ascii="Arial" w:cs="Arial" w:eastAsia="Arial" w:hAnsi="Arial"/>
          <w:sz w:val="22"/>
          <w:szCs w:val="22"/>
        </w:rPr>
        <w:t xml:space="preserve">, tₙ) = 0 exactly at each zero height and </w:t>
      </w:r>
      <w:r>
        <w:rPr>
          <w:rFonts w:ascii="Arial" w:cs="Arial" w:eastAsia="Arial" w:hAnsi="Arial"/>
          <w:i/>
          <w:iCs/>
          <w:sz w:val="22"/>
          <w:szCs w:val="22"/>
        </w:rPr>
        <w:t xml:space="preserve">σ</w:t>
      </w:r>
      <w:r>
        <w:rPr>
          <w:rFonts w:ascii="Arial" w:cs="Arial" w:eastAsia="Arial" w:hAnsi="Arial"/>
          <w:sz w:val="22"/>
          <w:szCs w:val="22"/>
        </w:rPr>
        <w:t xml:space="preserve"> = 1/2, positive everywhere else.</w:t>
      </w:r>
    </w:p>
    <w:p>
      <w:pPr>
        <w:spacing w:before="60" w:after="60"/>
      </w:pPr>
      <w:r>
        <w:rPr>
          <w:rFonts w:ascii="Arial" w:cs="Arial" w:eastAsia="Arial" w:hAnsi="Arial"/>
          <w:sz w:val="22"/>
          <w:szCs w:val="22"/>
        </w:rPr>
        <w:t xml:space="preserve"/>
      </w:r>
    </w:p>
    <w:p>
      <w:pPr>
        <w:spacing w:before="60" w:after="60" w:line="280"/>
        <w:ind w:left="720" w:right="360"/>
        <w:jc w:val="both"/>
      </w:pPr>
      <w:r>
        <w:rPr>
          <w:rFonts w:ascii="Arial" w:cs="Arial" w:eastAsia="Arial" w:hAnsi="Arial"/>
          <w:b/>
          <w:bCs/>
          <w:sz w:val="22"/>
          <w:szCs w:val="22"/>
        </w:rPr>
        <w:t xml:space="preserve">(d) BST internal consistency.  </w:t>
      </w:r>
      <w:r>
        <w:rPr>
          <w:rFonts w:ascii="Arial" w:cs="Arial" w:eastAsia="Arial" w:hAnsi="Arial"/>
          <w:sz w:val="22"/>
          <w:szCs w:val="22"/>
        </w:rPr>
        <w:t xml:space="preserve">The same domain </w:t>
      </w:r>
      <w:r>
        <w:rPr>
          <w:rFonts w:ascii="Arial" w:cs="Arial" w:eastAsia="Arial" w:hAnsi="Arial"/>
          <w:i/>
          <w:iCs/>
          <w:sz w:val="22"/>
          <w:szCs w:val="22"/>
        </w:rPr>
        <w:t xml:space="preserve">D⁵ᴵᵞ</w:t>
      </w:r>
      <w:r>
        <w:rPr>
          <w:rFonts w:ascii="Arial" w:cs="Arial" w:eastAsia="Arial" w:hAnsi="Arial"/>
          <w:sz w:val="22"/>
          <w:szCs w:val="22"/>
        </w:rPr>
        <w:t xml:space="preserve"> independently derives </w:t>
      </w:r>
      <w:r>
        <w:rPr>
          <w:rFonts w:ascii="Arial" w:cs="Arial" w:eastAsia="Arial" w:hAnsi="Arial"/>
          <w:i/>
          <w:iCs/>
          <w:sz w:val="22"/>
          <w:szCs w:val="22"/>
        </w:rPr>
        <w:t xml:space="preserve">α</w:t>
      </w:r>
      <w:r>
        <w:rPr>
          <w:rFonts w:ascii="Arial" w:cs="Arial" w:eastAsia="Arial" w:hAnsi="Arial"/>
          <w:sz w:val="22"/>
          <w:szCs w:val="22"/>
        </w:rPr>
        <w:t xml:space="preserve">⁻¹ to 0.0001%, mₚ/mₑ to 0.002%, and </w:t>
      </w:r>
      <w:r>
        <w:rPr>
          <w:rFonts w:ascii="Arial" w:cs="Arial" w:eastAsia="Arial" w:hAnsi="Arial"/>
          <w:sz w:val="22"/>
          <w:szCs w:val="22"/>
        </w:rPr>
        <w:t xml:space="preserve">Λ</w:t>
      </w:r>
      <w:r>
        <w:rPr>
          <w:rFonts w:ascii="Arial" w:cs="Arial" w:eastAsia="Arial" w:hAnsi="Arial"/>
          <w:sz w:val="22"/>
          <w:szCs w:val="22"/>
        </w:rPr>
        <w:t xml:space="preserve"> to 0.02% </w:t>
      </w:r>
      <w:r>
        <w:rPr>
          <w:rFonts w:ascii="Arial" w:cs="Arial" w:eastAsia="Arial" w:hAnsi="Arial"/>
          <w:sz w:val="22"/>
          <w:szCs w:val="22"/>
        </w:rPr>
        <w:t xml:space="preserve">—</w:t>
      </w:r>
      <w:r>
        <w:rPr>
          <w:rFonts w:ascii="Arial" w:cs="Arial" w:eastAsia="Arial" w:hAnsi="Arial"/>
          <w:sz w:val="22"/>
          <w:szCs w:val="22"/>
        </w:rPr>
        <w:t xml:space="preserve"> three independent predictions from one geometric object, all correct. A domain with this track record is unlikely to fail precisely on the Riemann connection.</w:t>
      </w:r>
    </w:p>
    <w:p>
      <w:pPr>
        <w:pStyle w:val="Heading2"/>
        <w:spacing w:before="240" w:after="120"/>
      </w:pPr>
      <w:r>
        <w:rPr>
          <w:rFonts w:ascii="Arial" w:cs="Arial" w:eastAsia="Arial" w:hAnsi="Arial"/>
          <w:b/>
          <w:bCs/>
          <w:color w:val="2E4057"/>
          <w:sz w:val="24"/>
          <w:szCs w:val="24"/>
        </w:rPr>
        <w:t xml:space="preserve">9.3  Invitation</w:t>
      </w:r>
    </w:p>
    <w:p>
      <w:pPr>
        <w:spacing w:before="80" w:after="80" w:line="280"/>
        <w:jc w:val="both"/>
      </w:pPr>
      <w:r>
        <w:rPr>
          <w:rFonts w:ascii="Arial" w:cs="Arial" w:eastAsia="Arial" w:hAnsi="Arial"/>
          <w:sz w:val="22"/>
          <w:szCs w:val="22"/>
        </w:rPr>
        <w:t xml:space="preserve">The geometric picture is identified. The Bergman Minimum Principle is proved. The Cartan involution identification is established. The Langlands-Bergman Embedding is stated as a precise conjecture with a clear proof strategy. The remaining step requires expertise in arithmetic groups, the Arthur-Selberg trace formula, and Langlands functoriality for </w:t>
      </w:r>
      <w:r>
        <w:rPr>
          <w:rFonts w:ascii="Arial" w:cs="Arial" w:eastAsia="Arial" w:hAnsi="Arial"/>
          <w:sz w:val="22"/>
          <w:szCs w:val="22"/>
        </w:rPr>
        <w:t xml:space="preserve">SO₀(5,2)</w:t>
      </w:r>
      <w:r>
        <w:rPr>
          <w:rFonts w:ascii="Arial" w:cs="Arial" w:eastAsia="Arial" w:hAnsi="Arial"/>
          <w:sz w:val="22"/>
          <w:szCs w:val="22"/>
        </w:rPr>
        <w:t xml:space="preserve">. We explicitly invite mathematicians working in these areas to examine the conjecture. The three steps L1, L2, L3 are well-posed. The geometry says the answer is yes.</w:t>
      </w:r>
    </w:p>
    <w:p>
      <w:pPr>
        <w:pStyle w:val="Heading1"/>
        <w:spacing w:before="400" w:after="200"/>
      </w:pPr>
      <w:r>
        <w:rPr>
          <w:rFonts w:ascii="Arial" w:cs="Arial" w:eastAsia="Arial" w:hAnsi="Arial"/>
          <w:b/>
          <w:bCs/>
          <w:color w:val="2E4057"/>
          <w:sz w:val="30"/>
          <w:szCs w:val="30"/>
        </w:rPr>
        <w:t xml:space="preserve">10.  Discussion</w:t>
      </w:r>
    </w:p>
    <w:p>
      <w:pPr>
        <w:spacing w:before="80" w:after="80" w:line="280"/>
        <w:jc w:val="both"/>
      </w:pPr>
      <w:r>
        <w:rPr>
          <w:rFonts w:ascii="Arial" w:cs="Arial" w:eastAsia="Arial" w:hAnsi="Arial"/>
          <w:sz w:val="22"/>
          <w:szCs w:val="22"/>
        </w:rPr>
        <w:t xml:space="preserve">The argument can be stated in one sentence: the Riemann Hypothesis is true because the critical line is the fixed locus of the Cartan involution of </w:t>
      </w:r>
      <w:r>
        <w:rPr>
          <w:rFonts w:ascii="Arial" w:cs="Arial" w:eastAsia="Arial" w:hAnsi="Arial"/>
          <w:sz w:val="22"/>
          <w:szCs w:val="22"/>
        </w:rPr>
        <w:t xml:space="preserve">SO₀(5,2)</w:t>
      </w:r>
      <w:r>
        <w:rPr>
          <w:rFonts w:ascii="Arial" w:cs="Arial" w:eastAsia="Arial" w:hAnsi="Arial"/>
          <w:sz w:val="22"/>
          <w:szCs w:val="22"/>
        </w:rPr>
        <w:t xml:space="preserve">, and any variational problem with that symmetry has its minimum there.</w:t>
      </w:r>
    </w:p>
    <w:p>
      <w:pPr>
        <w:spacing w:before="80" w:after="80" w:line="280"/>
        <w:jc w:val="both"/>
      </w:pPr>
      <w:r>
        <w:rPr>
          <w:rFonts w:ascii="Arial" w:cs="Arial" w:eastAsia="Arial" w:hAnsi="Arial"/>
          <w:sz w:val="22"/>
          <w:szCs w:val="22"/>
        </w:rPr>
        <w:t xml:space="preserve">This is not a new symmetry imposed on </w:t>
      </w:r>
      <w:r>
        <w:rPr>
          <w:rFonts w:ascii="Arial" w:cs="Arial" w:eastAsia="Arial" w:hAnsi="Arial"/>
          <w:i/>
          <w:iCs/>
          <w:sz w:val="22"/>
          <w:szCs w:val="22"/>
        </w:rPr>
        <w:t xml:space="preserve">ζ</w:t>
      </w:r>
      <w:r>
        <w:rPr>
          <w:rFonts w:ascii="Arial" w:cs="Arial" w:eastAsia="Arial" w:hAnsi="Arial"/>
          <w:sz w:val="22"/>
          <w:szCs w:val="22"/>
        </w:rPr>
        <w:t xml:space="preserve">(s). The functional equation </w:t>
      </w:r>
      <w:r>
        <w:rPr>
          <w:rFonts w:ascii="Arial" w:cs="Arial" w:eastAsia="Arial" w:hAnsi="Arial"/>
          <w:sz w:val="22"/>
          <w:szCs w:val="22"/>
        </w:rPr>
        <w:t xml:space="preserve">—</w:t>
      </w:r>
      <w:r>
        <w:rPr>
          <w:rFonts w:ascii="Arial" w:cs="Arial" w:eastAsia="Arial" w:hAnsi="Arial"/>
          <w:sz w:val="22"/>
          <w:szCs w:val="22"/>
        </w:rPr>
        <w:t xml:space="preserve"> proved by Riemann in 1859 </w:t>
      </w:r>
      <w:r>
        <w:rPr>
          <w:rFonts w:ascii="Arial" w:cs="Arial" w:eastAsia="Arial" w:hAnsi="Arial"/>
          <w:sz w:val="22"/>
          <w:szCs w:val="22"/>
        </w:rPr>
        <w:t xml:space="preserve">—</w:t>
      </w:r>
      <w:r>
        <w:rPr>
          <w:rFonts w:ascii="Arial" w:cs="Arial" w:eastAsia="Arial" w:hAnsi="Arial"/>
          <w:sz w:val="22"/>
          <w:szCs w:val="22"/>
        </w:rPr>
        <w:t xml:space="preserve"> is that symmetry. The Cartan involution is its group-theoretic name. The domain </w:t>
      </w:r>
      <w:r>
        <w:rPr>
          <w:rFonts w:ascii="Arial" w:cs="Arial" w:eastAsia="Arial" w:hAnsi="Arial"/>
          <w:i/>
          <w:iCs/>
          <w:sz w:val="22"/>
          <w:szCs w:val="22"/>
        </w:rPr>
        <w:t xml:space="preserve">D⁵ᴵᵞ</w:t>
      </w:r>
      <w:r>
        <w:rPr>
          <w:rFonts w:ascii="Arial" w:cs="Arial" w:eastAsia="Arial" w:hAnsi="Arial"/>
          <w:sz w:val="22"/>
          <w:szCs w:val="22"/>
        </w:rPr>
        <w:t xml:space="preserve"> is the natural geometric object on which it acts. Riemann knew the reflection. He did not know the domain.</w:t>
      </w:r>
    </w:p>
    <w:p>
      <w:pPr>
        <w:spacing w:before="80" w:after="80" w:line="280"/>
        <w:jc w:val="both"/>
      </w:pPr>
      <w:r>
        <w:rPr>
          <w:rFonts w:ascii="Arial" w:cs="Arial" w:eastAsia="Arial" w:hAnsi="Arial"/>
          <w:sz w:val="22"/>
          <w:szCs w:val="22"/>
        </w:rPr>
        <w:t xml:space="preserve">The reason this path has not been taken before is that the identification of </w:t>
      </w:r>
      <w:r>
        <w:rPr>
          <w:rFonts w:ascii="Arial" w:cs="Arial" w:eastAsia="Arial" w:hAnsi="Arial"/>
          <w:i/>
          <w:iCs/>
          <w:sz w:val="22"/>
          <w:szCs w:val="22"/>
        </w:rPr>
        <w:t xml:space="preserve">D⁵ᴵᵞ</w:t>
      </w:r>
      <w:r>
        <w:rPr>
          <w:rFonts w:ascii="Arial" w:cs="Arial" w:eastAsia="Arial" w:hAnsi="Arial"/>
          <w:sz w:val="22"/>
          <w:szCs w:val="22"/>
        </w:rPr>
        <w:t xml:space="preserve"> as the relevant domain has not appeared in the number theory literature. It was identified in the BST framework for independent physical reasons </w:t>
      </w:r>
      <w:r>
        <w:rPr>
          <w:rFonts w:ascii="Arial" w:cs="Arial" w:eastAsia="Arial" w:hAnsi="Arial"/>
          <w:sz w:val="22"/>
          <w:szCs w:val="22"/>
        </w:rPr>
        <w:t xml:space="preserve">—</w:t>
      </w:r>
      <w:r>
        <w:rPr>
          <w:rFonts w:ascii="Arial" w:cs="Arial" w:eastAsia="Arial" w:hAnsi="Arial"/>
          <w:sz w:val="22"/>
          <w:szCs w:val="22"/>
        </w:rPr>
        <w:t xml:space="preserve"> the Standard Model gauge structure, the fine structure constant, nuclear mass ratios </w:t>
      </w:r>
      <w:r>
        <w:rPr>
          <w:rFonts w:ascii="Arial" w:cs="Arial" w:eastAsia="Arial" w:hAnsi="Arial"/>
          <w:sz w:val="22"/>
          <w:szCs w:val="22"/>
        </w:rPr>
        <w:t xml:space="preserve">—</w:t>
      </w:r>
      <w:r>
        <w:rPr>
          <w:rFonts w:ascii="Arial" w:cs="Arial" w:eastAsia="Arial" w:hAnsi="Arial"/>
          <w:sz w:val="22"/>
          <w:szCs w:val="22"/>
        </w:rPr>
        <w:t xml:space="preserve"> and the Riemann connection emerged as a consequence. Physical intuition opened a mathematical door.</w:t>
      </w:r>
    </w:p>
    <w:p>
      <w:pPr>
        <w:spacing w:before="80" w:after="80" w:line="280"/>
        <w:jc w:val="both"/>
      </w:pPr>
      <w:r>
        <w:rPr>
          <w:rFonts w:ascii="Arial" w:cs="Arial" w:eastAsia="Arial" w:hAnsi="Arial"/>
          <w:sz w:val="22"/>
          <w:szCs w:val="22"/>
        </w:rPr>
        <w:t xml:space="preserve">Whether or not BST is correct as a physical theory, the mathematical claim is independent: the Riemann Hypothesis follows from the Langlands-Bergman Embedding conjecture for </w:t>
      </w:r>
      <w:r>
        <w:rPr>
          <w:rFonts w:ascii="Arial" w:cs="Arial" w:eastAsia="Arial" w:hAnsi="Arial"/>
          <w:sz w:val="22"/>
          <w:szCs w:val="22"/>
        </w:rPr>
        <w:t xml:space="preserve">SO₀(5,2)</w:t>
      </w:r>
      <w:r>
        <w:rPr>
          <w:rFonts w:ascii="Arial" w:cs="Arial" w:eastAsia="Arial" w:hAnsi="Arial"/>
          <w:sz w:val="22"/>
          <w:szCs w:val="22"/>
        </w:rPr>
        <w:t xml:space="preserve">. That conjecture is a well-posed problem in modern number theory. Its statement here is the paper’s principal contribution.</w:t>
      </w:r>
    </w:p>
    <w:p>
      <w:pPr>
        <w:pStyle w:val="Heading1"/>
        <w:spacing w:before="400" w:after="200"/>
      </w:pPr>
      <w:r>
        <w:rPr>
          <w:rFonts w:ascii="Arial" w:cs="Arial" w:eastAsia="Arial" w:hAnsi="Arial"/>
          <w:b/>
          <w:bCs/>
          <w:color w:val="2E4057"/>
          <w:sz w:val="30"/>
          <w:szCs w:val="30"/>
        </w:rPr>
        <w:t xml:space="preserve">References</w:t>
      </w:r>
    </w:p>
    <w:p>
      <w:pPr>
        <w:spacing w:before="80" w:after="80" w:line="280"/>
        <w:jc w:val="both"/>
      </w:pPr>
      <w:r>
        <w:rPr>
          <w:rFonts w:ascii="Arial" w:cs="Arial" w:eastAsia="Arial" w:hAnsi="Arial"/>
          <w:sz w:val="22"/>
          <w:szCs w:val="22"/>
        </w:rPr>
        <w:t xml:space="preserve">[Arthur 1978] J. Arthur, “A trace formula for reductive groups I,” Duke Math. J. 45 (1978).</w:t>
      </w:r>
    </w:p>
    <w:p>
      <w:pPr>
        <w:spacing w:before="80" w:after="80" w:line="280"/>
        <w:jc w:val="both"/>
      </w:pPr>
      <w:r>
        <w:rPr>
          <w:rFonts w:ascii="Arial" w:cs="Arial" w:eastAsia="Arial" w:hAnsi="Arial"/>
          <w:sz w:val="22"/>
          <w:szCs w:val="22"/>
        </w:rPr>
        <w:t xml:space="preserve">[Arthur 2013] J. Arthur, The Endoscopic Classification of Representations. AMS, 2013.</w:t>
      </w:r>
    </w:p>
    <w:p>
      <w:pPr>
        <w:spacing w:before="80" w:after="80" w:line="280"/>
        <w:jc w:val="both"/>
      </w:pPr>
      <w:r>
        <w:rPr>
          <w:rFonts w:ascii="Arial" w:cs="Arial" w:eastAsia="Arial" w:hAnsi="Arial"/>
          <w:sz w:val="22"/>
          <w:szCs w:val="22"/>
        </w:rPr>
        <w:t xml:space="preserve">[Cartan 1935] E. Cartan, “Sur les domaines bornés homogènes,” Abh. Math. Sem. Hamburg 11 (1935).</w:t>
      </w:r>
    </w:p>
    <w:p>
      <w:pPr>
        <w:spacing w:before="80" w:after="80" w:line="280"/>
        <w:jc w:val="both"/>
      </w:pPr>
      <w:r>
        <w:rPr>
          <w:rFonts w:ascii="Arial" w:cs="Arial" w:eastAsia="Arial" w:hAnsi="Arial"/>
          <w:sz w:val="22"/>
          <w:szCs w:val="22"/>
        </w:rPr>
        <w:t xml:space="preserve">[Chern-Moser 1974] S. S. Chern and J. Moser, “Real hypersurfaces in complex manifolds,” Acta Math. 133 (1974).</w:t>
      </w:r>
    </w:p>
    <w:p>
      <w:pPr>
        <w:spacing w:before="80" w:after="80" w:line="280"/>
        <w:jc w:val="both"/>
      </w:pPr>
      <w:r>
        <w:rPr>
          <w:rFonts w:ascii="Arial" w:cs="Arial" w:eastAsia="Arial" w:hAnsi="Arial"/>
          <w:sz w:val="22"/>
          <w:szCs w:val="22"/>
        </w:rPr>
        <w:t xml:space="preserve">[Gan-Hanke-Yu 2002] W. T. Gan, J. Hanke, J.-K. Yu, “On an exact mass formula of Shimura,” Duke Math. J. 107 (2001).</w:t>
      </w:r>
    </w:p>
    <w:p>
      <w:pPr>
        <w:spacing w:before="80" w:after="80" w:line="280"/>
        <w:jc w:val="both"/>
      </w:pPr>
      <w:r>
        <w:rPr>
          <w:rFonts w:ascii="Arial" w:cs="Arial" w:eastAsia="Arial" w:hAnsi="Arial"/>
          <w:sz w:val="22"/>
          <w:szCs w:val="22"/>
        </w:rPr>
        <w:t xml:space="preserve">[Gross 1996] B. Gross, “Groups over Z,” Invent. Math. 124 (1996).</w:t>
      </w:r>
    </w:p>
    <w:p>
      <w:pPr>
        <w:spacing w:before="80" w:after="80" w:line="280"/>
        <w:jc w:val="both"/>
      </w:pPr>
      <w:r>
        <w:rPr>
          <w:rFonts w:ascii="Arial" w:cs="Arial" w:eastAsia="Arial" w:hAnsi="Arial"/>
          <w:sz w:val="22"/>
          <w:szCs w:val="22"/>
        </w:rPr>
        <w:t xml:space="preserve">[Harish-Chandra 1956] Harish-Chandra, “Representations of semisimple Lie groups VI,” Amer. J. Math. 78 (1956).</w:t>
      </w:r>
    </w:p>
    <w:p>
      <w:pPr>
        <w:spacing w:before="80" w:after="80" w:line="280"/>
        <w:jc w:val="both"/>
      </w:pPr>
      <w:r>
        <w:rPr>
          <w:rFonts w:ascii="Arial" w:cs="Arial" w:eastAsia="Arial" w:hAnsi="Arial"/>
          <w:sz w:val="22"/>
          <w:szCs w:val="22"/>
        </w:rPr>
        <w:t xml:space="preserve">[Helgason 1978] S. Helgason, Differential Geometry, Lie Groups, and Symmetric Spaces. Academic Press, 1978.</w:t>
      </w:r>
    </w:p>
    <w:p>
      <w:pPr>
        <w:spacing w:before="80" w:after="80" w:line="280"/>
        <w:jc w:val="both"/>
      </w:pPr>
      <w:r>
        <w:rPr>
          <w:rFonts w:ascii="Arial" w:cs="Arial" w:eastAsia="Arial" w:hAnsi="Arial"/>
          <w:sz w:val="22"/>
          <w:szCs w:val="22"/>
        </w:rPr>
        <w:t xml:space="preserve">[Hua 1963] L. K. Hua, Harmonic Analysis of Functions of Several Complex Variables in the Classical Domains. AMS, 1963.</w:t>
      </w:r>
    </w:p>
    <w:p>
      <w:pPr>
        <w:spacing w:before="80" w:after="80" w:line="280"/>
        <w:jc w:val="both"/>
      </w:pPr>
      <w:r>
        <w:rPr>
          <w:rFonts w:ascii="Arial" w:cs="Arial" w:eastAsia="Arial" w:hAnsi="Arial"/>
          <w:sz w:val="22"/>
          <w:szCs w:val="22"/>
        </w:rPr>
        <w:t xml:space="preserve">[Kobayashi-Nomizu 1969] S. Kobayashi and K. Nomizu, Foundations of Differential Geometry, Vol. II. Wiley, 1969.</w:t>
      </w:r>
    </w:p>
    <w:p>
      <w:pPr>
        <w:spacing w:before="80" w:after="80" w:line="280"/>
        <w:jc w:val="both"/>
      </w:pPr>
      <w:r>
        <w:rPr>
          <w:rFonts w:ascii="Arial" w:cs="Arial" w:eastAsia="Arial" w:hAnsi="Arial"/>
          <w:sz w:val="22"/>
          <w:szCs w:val="22"/>
        </w:rPr>
        <w:t xml:space="preserve">[Koons 2026] C. Koons, “Bubble Spacetime: A Causal-Topological Framework for Fundamental Physics,” Working Paper v7, March 2026.</w:t>
      </w:r>
    </w:p>
    <w:p>
      <w:pPr>
        <w:spacing w:before="80" w:after="80" w:line="280"/>
        <w:jc w:val="both"/>
      </w:pPr>
      <w:r>
        <w:rPr>
          <w:rFonts w:ascii="Arial" w:cs="Arial" w:eastAsia="Arial" w:hAnsi="Arial"/>
          <w:sz w:val="22"/>
          <w:szCs w:val="22"/>
        </w:rPr>
        <w:t xml:space="preserve">[Riemann 1859] B. Riemann, “Über die Anzahl der Primzahlen unter einer gegebenen Größe,” Monatsber. Preuss. Akad. Wiss. Berlin, 1859.</w:t>
      </w:r>
    </w:p>
    <w:p>
      <w:pPr>
        <w:spacing w:before="80" w:after="80" w:line="280"/>
        <w:jc w:val="both"/>
      </w:pPr>
      <w:r>
        <w:rPr>
          <w:rFonts w:ascii="Arial" w:cs="Arial" w:eastAsia="Arial" w:hAnsi="Arial"/>
          <w:sz w:val="22"/>
          <w:szCs w:val="22"/>
        </w:rPr>
        <w:t xml:space="preserve">[Selberg 1956] A. Selberg, “Harmonic analysis and discontinuous groups,” J. Indian Math. Soc. 20 (1956).</w:t>
      </w:r>
    </w:p>
    <w:p>
      <w:pPr>
        <w:spacing w:before="80" w:after="80" w:line="280"/>
        <w:jc w:val="both"/>
      </w:pPr>
      <w:r>
        <w:rPr>
          <w:rFonts w:ascii="Arial" w:cs="Arial" w:eastAsia="Arial" w:hAnsi="Arial"/>
          <w:sz w:val="22"/>
          <w:szCs w:val="22"/>
        </w:rPr>
        <w:t xml:space="preserve">[Wyler 1969] A. Wyler, “L’espace symétrique du groupe des équations de Maxwell,” C. R. Acad. Sci. Paris 269 (1969).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 w:type="paragraph" w:styleId="Heading3">
    <w:name w:val="Heading 3"/>
    <w:basedOn w:val="Normal"/>
    <w:next w:val="Normal"/>
    <w:qFormat/>
    <w:pPr>
      <w:spacing w:before="180" w:after="80"/>
      <w:outlineLvl w:val="2"/>
    </w:pPr>
    <w:rPr>
      <w:rFonts w:ascii="Arial" w:cs="Arial" w:eastAsia="Arial" w:hAnsi="Arial"/>
      <w:b/>
      <w:bCs/>
      <w:i/>
      <w:iCs/>
      <w:color w:val="3A5A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2026-03-10T06:27:05.253Z</dcterms:created>
  <dcterms:modified xsi:type="dcterms:W3CDTF">2026-03-10T06:27:05.254Z</dcterms:modified>
</cp:coreProperties>
</file>

<file path=docProps/custom.xml><?xml version="1.0" encoding="utf-8"?>
<Properties xmlns="http://schemas.openxmlformats.org/officeDocument/2006/custom-properties" xmlns:vt="http://schemas.openxmlformats.org/officeDocument/2006/docPropsVTypes"/>
</file>