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sr9ag5rg5c0" w:id="0"/>
      <w:bookmarkEnd w:id="0"/>
      <w:r w:rsidDel="00000000" w:rsidR="00000000" w:rsidRPr="00000000">
        <w:rPr>
          <w:rtl w:val="0"/>
        </w:rPr>
        <w:t xml:space="preserve">Introduction to Using GBIF-mediated data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gvmrimo1m4q" w:id="1"/>
      <w:bookmarkEnd w:id="1"/>
      <w:r w:rsidDel="00000000" w:rsidR="00000000" w:rsidRPr="00000000">
        <w:rPr>
          <w:rtl w:val="0"/>
        </w:rPr>
        <w:t xml:space="preserve">Exercise 1 - Darwin Core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3t29n86sxl2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/>
      </w:pPr>
      <w:bookmarkStart w:colFirst="0" w:colLast="0" w:name="_nlrxh0d5eyhc" w:id="3"/>
      <w:bookmarkEnd w:id="3"/>
      <w:r w:rsidDel="00000000" w:rsidR="00000000" w:rsidRPr="00000000">
        <w:rPr>
          <w:rtl w:val="0"/>
        </w:rPr>
        <w:t xml:space="preserve">Imagine you are about to assess a species, perhaps choose a species that you are familiar with.  Discuss on your tables which of the following Darwin Core terms might be more relevant than others in assessing the extinction  risk of a species and what might be some of the data quality issues associated with those terms.   Remember that information for a red list assessment can be observed, estimated, inferred, projected and suspected.</w:t>
      </w:r>
    </w:p>
    <w:p w:rsidR="00000000" w:rsidDel="00000000" w:rsidP="00000000" w:rsidRDefault="00000000" w:rsidRPr="00000000" w14:paraId="00000005">
      <w:pPr>
        <w:rPr/>
      </w:pPr>
      <w:bookmarkStart w:colFirst="0" w:colLast="0" w:name="_cj8thcxbfzg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dvfmhc27l0uw" w:id="5"/>
      <w:bookmarkEnd w:id="5"/>
      <w:r w:rsidDel="00000000" w:rsidR="00000000" w:rsidRPr="00000000">
        <w:rPr>
          <w:rtl w:val="0"/>
        </w:rPr>
        <w:t xml:space="preserve">For reference, these are the criteria used for assessing the conservation status of a species:</w:t>
      </w:r>
    </w:p>
    <w:p w:rsidR="00000000" w:rsidDel="00000000" w:rsidP="00000000" w:rsidRDefault="00000000" w:rsidRPr="00000000" w14:paraId="00000007">
      <w:pPr>
        <w:rPr/>
      </w:pPr>
      <w:bookmarkStart w:colFirst="0" w:colLast="0" w:name="_xjwieaeu388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bookmarkStart w:colFirst="0" w:colLast="0" w:name="_qu5tt06z1d9w" w:id="7"/>
      <w:bookmarkEnd w:id="7"/>
      <w:r w:rsidDel="00000000" w:rsidR="00000000" w:rsidRPr="00000000">
        <w:rPr>
          <w:b w:val="1"/>
          <w:rtl w:val="0"/>
        </w:rPr>
        <w:t xml:space="preserve">Population reduction</w:t>
      </w:r>
      <w:r w:rsidDel="00000000" w:rsidR="00000000" w:rsidRPr="00000000">
        <w:rPr>
          <w:rtl w:val="0"/>
        </w:rPr>
        <w:t xml:space="preserve"> - assessment based on trends in population size over time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bookmarkStart w:colFirst="0" w:colLast="0" w:name="_ff33m05tl1x0" w:id="8"/>
      <w:bookmarkEnd w:id="8"/>
      <w:r w:rsidDel="00000000" w:rsidR="00000000" w:rsidRPr="00000000">
        <w:rPr>
          <w:b w:val="1"/>
          <w:rtl w:val="0"/>
        </w:rPr>
        <w:t xml:space="preserve">Restricted geographic range</w:t>
      </w:r>
      <w:r w:rsidDel="00000000" w:rsidR="00000000" w:rsidRPr="00000000">
        <w:rPr>
          <w:rtl w:val="0"/>
        </w:rPr>
        <w:t xml:space="preserve"> - assessment based on the size of the species’ geographic range and information on population structure and declines in population and habitat.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bookmarkStart w:colFirst="0" w:colLast="0" w:name="_dqgho0re3fmk" w:id="9"/>
      <w:bookmarkEnd w:id="9"/>
      <w:r w:rsidDel="00000000" w:rsidR="00000000" w:rsidRPr="00000000">
        <w:rPr>
          <w:b w:val="1"/>
          <w:rtl w:val="0"/>
        </w:rPr>
        <w:t xml:space="preserve">Small population size and continuing decline</w:t>
      </w:r>
      <w:r w:rsidDel="00000000" w:rsidR="00000000" w:rsidRPr="00000000">
        <w:rPr>
          <w:rtl w:val="0"/>
        </w:rPr>
        <w:t xml:space="preserve"> - assessment based on the present day number of individuals within the population and observed, estimated, projected or inferred declines in population size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bookmarkStart w:colFirst="0" w:colLast="0" w:name="_8yqjqm5z4jl0" w:id="10"/>
      <w:bookmarkEnd w:id="10"/>
      <w:r w:rsidDel="00000000" w:rsidR="00000000" w:rsidRPr="00000000">
        <w:rPr>
          <w:b w:val="1"/>
          <w:rtl w:val="0"/>
        </w:rPr>
        <w:t xml:space="preserve">Very small or restricted population</w:t>
      </w:r>
      <w:r w:rsidDel="00000000" w:rsidR="00000000" w:rsidRPr="00000000">
        <w:rPr>
          <w:rtl w:val="0"/>
        </w:rPr>
        <w:t xml:space="preserve"> - assessment based on species with very small number of individuals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Quattrocento Sans" w:cs="Quattrocento Sans" w:eastAsia="Quattrocento Sans" w:hAnsi="Quattrocento Sans"/>
          <w:color w:val="212529"/>
          <w:sz w:val="20"/>
          <w:szCs w:val="20"/>
        </w:rPr>
      </w:pPr>
      <w:bookmarkStart w:colFirst="0" w:colLast="0" w:name="_77st5glxsopa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160" w:line="259" w:lineRule="auto"/>
        <w:rPr/>
      </w:pPr>
      <w:bookmarkStart w:colFirst="0" w:colLast="0" w:name="_ofzpuacnfqe8" w:id="12"/>
      <w:bookmarkEnd w:id="12"/>
      <w:r w:rsidDel="00000000" w:rsidR="00000000" w:rsidRPr="00000000">
        <w:rPr>
          <w:rtl w:val="0"/>
        </w:rPr>
        <w:t xml:space="preserve">Darwin Core terms 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Quattrocento Sans" w:cs="Quattrocento Sans" w:eastAsia="Quattrocento Sans" w:hAnsi="Quattrocento Sans"/>
          <w:color w:val="212529"/>
          <w:sz w:val="20"/>
          <w:szCs w:val="20"/>
        </w:rPr>
      </w:pPr>
      <w:bookmarkStart w:colFirst="0" w:colLast="0" w:name="_2rq97ivokvw9" w:id="13"/>
      <w:bookmarkEnd w:id="13"/>
      <w:hyperlink r:id="rId6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0"/>
            <w:szCs w:val="20"/>
            <w:u w:val="single"/>
            <w:rtl w:val="0"/>
          </w:rPr>
          <w:t xml:space="preserve">https://dwc.tdwg.org/terms/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0"/>
          <w:szCs w:val="20"/>
          <w:rtl w:val="0"/>
        </w:rPr>
        <w:t xml:space="preserve"> </w:t>
      </w:r>
    </w:p>
    <w:tbl>
      <w:tblPr>
        <w:tblStyle w:val="Table1"/>
        <w:tblW w:w="111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835"/>
        <w:tblGridChange w:id="0">
          <w:tblGrid>
            <w:gridCol w:w="5280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individualCount</w:t>
            </w:r>
          </w:p>
          <w:p w:rsidR="00000000" w:rsidDel="00000000" w:rsidP="00000000" w:rsidRDefault="00000000" w:rsidRPr="00000000" w14:paraId="00000010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The number of individuals represented present at the time of the Occurrence e.g.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  <w:rtl w:val="0"/>
              </w:rPr>
              <w:br w:type="textWrapping"/>
              <w:t xml:space="preserve">0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occurrenceStatus</w:t>
            </w:r>
          </w:p>
          <w:p w:rsidR="00000000" w:rsidDel="00000000" w:rsidP="00000000" w:rsidRDefault="00000000" w:rsidRPr="00000000" w14:paraId="00000012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A statement about the presence or absence of a Taxon at a Location e.g.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  <w:rtl w:val="0"/>
              </w:rPr>
              <w:t xml:space="preserve">present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shd w:fill="f8f9fa" w:val="clear"/>
                <w:rtl w:val="0"/>
              </w:rPr>
              <w:t xml:space="preserve">, </w:t>
            </w:r>
            <w:r w:rsidDel="00000000" w:rsidR="00000000" w:rsidRPr="00000000"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  <w:rtl w:val="0"/>
              </w:rPr>
              <w:t xml:space="preserve">absent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associatedMedia</w:t>
            </w:r>
          </w:p>
          <w:p w:rsidR="00000000" w:rsidDel="00000000" w:rsidP="00000000" w:rsidRDefault="00000000" w:rsidRPr="00000000" w14:paraId="00000014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A list (concatenated and separated) of identifiers (publication, global unique identifier, URI) of media associated with the Occurrence e.g.</w:t>
            </w:r>
            <w:r w:rsidDel="00000000" w:rsidR="00000000" w:rsidRPr="00000000">
              <w:rPr>
                <w:rFonts w:ascii="Consolas" w:cs="Consolas" w:eastAsia="Consolas" w:hAnsi="Consolas"/>
                <w:color w:val="495057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ca6500"/>
                  <w:sz w:val="24"/>
                  <w:szCs w:val="24"/>
                  <w:rtl w:val="0"/>
                </w:rPr>
                <w:br w:type="textWrapping"/>
              </w:r>
            </w:hyperlink>
            <w:hyperlink r:id="rId8">
              <w:r w:rsidDel="00000000" w:rsidR="00000000" w:rsidRPr="00000000">
                <w:rPr>
                  <w:rFonts w:ascii="Consolas" w:cs="Consolas" w:eastAsia="Consolas" w:hAnsi="Consolas"/>
                  <w:color w:val="ca6500"/>
                  <w:sz w:val="24"/>
                  <w:szCs w:val="24"/>
                  <w:u w:val="single"/>
                  <w:rtl w:val="0"/>
                </w:rPr>
                <w:t xml:space="preserve">http://arctos.database.museum/SpecimenImages/UAMObs/Mamm/2/P7291179.JPG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associatedTaxa</w:t>
            </w:r>
          </w:p>
          <w:p w:rsidR="00000000" w:rsidDel="00000000" w:rsidP="00000000" w:rsidRDefault="00000000" w:rsidRPr="00000000" w14:paraId="00000016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shd w:fill="f8f9fa" w:val="clear"/>
                <w:rtl w:val="0"/>
              </w:rPr>
              <w:t xml:space="preserve">A list (concatenated and separated) of identifiers or names of taxa and their associations with the Occurrence. E.g. </w:t>
            </w:r>
            <w:r w:rsidDel="00000000" w:rsidR="00000000" w:rsidRPr="00000000"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  <w:rtl w:val="0"/>
              </w:rPr>
              <w:t xml:space="preserve">"parasitoid of":"Cyclocephala signaticollis"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organismID</w:t>
            </w:r>
          </w:p>
          <w:p w:rsidR="00000000" w:rsidDel="00000000" w:rsidP="00000000" w:rsidRDefault="00000000" w:rsidRPr="00000000" w14:paraId="00000018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An identifier for the Organism instance (as opposed to a particular digital record of the Organism). May be a globally unique identifier or an identifier specific to the data set e.g. </w:t>
            </w:r>
            <w:hyperlink r:id="rId9">
              <w:r w:rsidDel="00000000" w:rsidR="00000000" w:rsidRPr="00000000">
                <w:rPr>
                  <w:rFonts w:ascii="Consolas" w:cs="Consolas" w:eastAsia="Consolas" w:hAnsi="Consolas"/>
                  <w:color w:val="ca6500"/>
                  <w:sz w:val="24"/>
                  <w:szCs w:val="24"/>
                  <w:u w:val="single"/>
                  <w:rtl w:val="0"/>
                </w:rPr>
                <w:t xml:space="preserve">http://arctos.database.museum/guid/WNMU:Mamm:1249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materialSampleID</w:t>
            </w:r>
          </w:p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An identifier for the MaterialSample (as opposed to a particular digital record of the material sample). In the absence of a persistent global unique identifier, construct one from a combination of identifiers in the record that will most closely make the materialSampleID globally unique. E.g.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  <w:rtl w:val="0"/>
              </w:rPr>
              <w:t xml:space="preserve">06809dc5-f143-459a-be1a-6f03e63fc083</w:t>
            </w:r>
          </w:p>
          <w:p w:rsidR="00000000" w:rsidDel="00000000" w:rsidP="00000000" w:rsidRDefault="00000000" w:rsidRPr="00000000" w14:paraId="0000001B">
            <w:pPr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eventDate</w:t>
            </w:r>
          </w:p>
          <w:p w:rsidR="00000000" w:rsidDel="00000000" w:rsidP="00000000" w:rsidRDefault="00000000" w:rsidRPr="00000000" w14:paraId="0000001D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The date-time or interval during which an Event occurred. For occurrences, this is the date-time when the event was recorded. Not suitable for a time in a geological context e.g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. </w:t>
            </w:r>
            <w:r w:rsidDel="00000000" w:rsidR="00000000" w:rsidRPr="00000000"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  <w:rtl w:val="0"/>
              </w:rPr>
              <w:t xml:space="preserve">1963-03-08T14:07-0600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habitat</w:t>
            </w:r>
          </w:p>
          <w:p w:rsidR="00000000" w:rsidDel="00000000" w:rsidP="00000000" w:rsidRDefault="00000000" w:rsidRPr="00000000" w14:paraId="00000020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A category or description of the habitat in which the Event occurred e.g.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  <w:rtl w:val="0"/>
              </w:rPr>
              <w:br w:type="textWrapping"/>
              <w:t xml:space="preserve">oak savanna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samplingProtocol</w:t>
            </w:r>
          </w:p>
          <w:p w:rsidR="00000000" w:rsidDel="00000000" w:rsidP="00000000" w:rsidRDefault="00000000" w:rsidRPr="00000000" w14:paraId="00000022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The name of, reference to, or description of the method or protocol used during an Event e.g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. </w:t>
            </w:r>
            <w:r w:rsidDel="00000000" w:rsidR="00000000" w:rsidRPr="00000000"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  <w:rtl w:val="0"/>
              </w:rPr>
              <w:t xml:space="preserve">mist 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minimumElevationInMeters</w:t>
            </w:r>
          </w:p>
          <w:p w:rsidR="00000000" w:rsidDel="00000000" w:rsidP="00000000" w:rsidRDefault="00000000" w:rsidRPr="00000000" w14:paraId="00000024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The lower limit of the range of elevation (altitude, usually above sea level), in meters e.g.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  <w:rtl w:val="0"/>
              </w:rPr>
              <w:t xml:space="preserve">802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decimalLatitude</w:t>
            </w:r>
          </w:p>
          <w:p w:rsidR="00000000" w:rsidDel="00000000" w:rsidP="00000000" w:rsidRDefault="00000000" w:rsidRPr="00000000" w14:paraId="00000026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The geographic latitude (in decimal degrees, using the spatial reference system given in geodeticDatum) of the geographic center of a Location. Positive values are north of the Equator, negative values are south of it. Legal values lie between -90 and 90, inclusive e.g.</w:t>
            </w:r>
            <w:r w:rsidDel="00000000" w:rsidR="00000000" w:rsidRPr="00000000"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  <w:rtl w:val="0"/>
              </w:rPr>
              <w:t xml:space="preserve"> </w:t>
              <w:br w:type="textWrapping"/>
              <w:t xml:space="preserve">-41.0983423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typeStatusProperty</w:t>
            </w:r>
          </w:p>
          <w:p w:rsidR="00000000" w:rsidDel="00000000" w:rsidP="00000000" w:rsidRDefault="00000000" w:rsidRPr="00000000" w14:paraId="00000028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A list (concatenated and separated) of nomenclatural types (type status, typified scientific name, publication) applied to the subject e.g.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  <w:rtl w:val="0"/>
              </w:rPr>
              <w:t xml:space="preserve">holotype of Pinus abies | holotype of Picea abies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vernacularName</w:t>
            </w:r>
          </w:p>
          <w:p w:rsidR="00000000" w:rsidDel="00000000" w:rsidP="00000000" w:rsidRDefault="00000000" w:rsidRPr="00000000" w14:paraId="0000002A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A common or vernacular name e.g.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95057"/>
                <w:sz w:val="24"/>
                <w:szCs w:val="24"/>
                <w:shd w:fill="e9ecef" w:val="clear"/>
                <w:rtl w:val="0"/>
              </w:rPr>
              <w:t xml:space="preserve">Andean Condor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  <w:rtl w:val="0"/>
              </w:rPr>
              <w:t xml:space="preserve">recordedBy</w:t>
            </w:r>
          </w:p>
          <w:p w:rsidR="00000000" w:rsidDel="00000000" w:rsidP="00000000" w:rsidRDefault="00000000" w:rsidRPr="00000000" w14:paraId="0000002D">
            <w:pPr>
              <w:shd w:fill="ffffff" w:val="clear"/>
              <w:rPr>
                <w:rFonts w:ascii="Quattrocento Sans" w:cs="Quattrocento Sans" w:eastAsia="Quattrocento Sans" w:hAnsi="Quattrocento Sans"/>
                <w:b w:val="1"/>
                <w:color w:val="212529"/>
                <w:sz w:val="24"/>
                <w:szCs w:val="24"/>
                <w:shd w:fill="d3d9e1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A person, group, or organization responsible for recording the original Occurrence eg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shd w:fill="d3d9e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12529"/>
                <w:sz w:val="24"/>
                <w:szCs w:val="24"/>
                <w:shd w:fill="e7e6e6" w:val="clear"/>
                <w:rtl w:val="0"/>
              </w:rPr>
              <w:t xml:space="preserve">Ukrainian Lepidopteran Society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rFonts w:ascii="Quattrocento Sans" w:cs="Quattrocento Sans" w:eastAsia="Quattrocento Sans" w:hAnsi="Quattrocento Sans"/>
          <w:b w:val="1"/>
          <w:color w:val="212529"/>
          <w:sz w:val="20"/>
          <w:szCs w:val="20"/>
          <w:shd w:fill="d3d9e1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160" w:line="259" w:lineRule="auto"/>
        <w:rPr/>
      </w:pPr>
      <w:bookmarkStart w:colFirst="0" w:colLast="0" w:name="_38i7yc6j9l4b" w:id="14"/>
      <w:bookmarkEnd w:id="14"/>
      <w:r w:rsidDel="00000000" w:rsidR="00000000" w:rsidRPr="00000000">
        <w:rPr>
          <w:rtl w:val="0"/>
        </w:rPr>
        <w:t xml:space="preserve">Answers</w:t>
      </w:r>
    </w:p>
    <w:tbl>
      <w:tblPr>
        <w:tblStyle w:val="Table2"/>
        <w:tblW w:w="11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1560"/>
        <w:gridCol w:w="3000"/>
        <w:gridCol w:w="3660"/>
        <w:tblGridChange w:id="0">
          <w:tblGrid>
            <w:gridCol w:w="2955"/>
            <w:gridCol w:w="1560"/>
            <w:gridCol w:w="3000"/>
            <w:gridCol w:w="366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ce5cd" w:val="clear"/>
          </w:tcPr>
          <w:p w:rsidR="00000000" w:rsidDel="00000000" w:rsidP="00000000" w:rsidRDefault="00000000" w:rsidRPr="00000000" w14:paraId="00000030">
            <w:pPr>
              <w:widowControl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Fill in the following table using the Darwin Core terms provided. Add any additional ones you find.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Term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it relevant </w:t>
              <w:br w:type="textWrapping"/>
              <w:t xml:space="preserve">(Y/N)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Why?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What might be some of the data quality issues associated with this term?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individualCount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occurrenceStatus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associatedMedia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associatedTaxa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organismID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materialSampleID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eventDate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habitat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samplingProtocol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minimumElevationInMeters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decimalLatitude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typeStatusProperty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vernacularName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recordedBy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tabs>
                <w:tab w:val="left" w:leader="none" w:pos="1440"/>
              </w:tabs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hd w:fill="ffffff" w:val="clear"/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rctos.database.museum/guid/WNMU:Mamm:1249" TargetMode="External"/><Relationship Id="rId5" Type="http://schemas.openxmlformats.org/officeDocument/2006/relationships/styles" Target="styles.xml"/><Relationship Id="rId6" Type="http://schemas.openxmlformats.org/officeDocument/2006/relationships/hyperlink" Target="https://dwc.tdwg.org/terms/" TargetMode="External"/><Relationship Id="rId7" Type="http://schemas.openxmlformats.org/officeDocument/2006/relationships/hyperlink" Target="http://arctos.database.museum/SpecimenImages/UAMObs/Mamm/2/P7291179.JPG" TargetMode="External"/><Relationship Id="rId8" Type="http://schemas.openxmlformats.org/officeDocument/2006/relationships/hyperlink" Target="http://arctos.database.museum/SpecimenImages/UAMObs/Mamm/2/P7291179.J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