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Christopher Krajewski</w:t>
      </w:r>
    </w:p>
    <w:p w:rsidR="00C85DBB" w:rsidRDefault="0096401E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0"/>
          <w:szCs w:val="20"/>
          <w:highlight w:val="white"/>
          <w:u w:val="single"/>
          <w:lang w:val="en"/>
        </w:rPr>
      </w:pPr>
      <w:hyperlink r:id="rId6" w:history="1">
        <w:r w:rsidR="00C85DBB">
          <w:rPr>
            <w:rFonts w:ascii="Verdana" w:hAnsi="Verdana" w:cs="Verdana"/>
            <w:color w:val="0000FF"/>
            <w:sz w:val="20"/>
            <w:szCs w:val="20"/>
            <w:highlight w:val="white"/>
            <w:u w:val="single"/>
            <w:lang w:val="en"/>
          </w:rPr>
          <w:t>http://chriskrajewski.com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(732)-299-2783</w:t>
      </w:r>
    </w:p>
    <w:p w:rsidR="00C85DBB" w:rsidRDefault="0096401E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Salesforce</w:t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  <w:t xml:space="preserve">   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2015- Present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Developer(Member of Technical Staff)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Worked on both front end (Aura framework) and back end code (used MVC design pattern) for the Salesforce Financial Services App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>.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>The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app 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>sits on top of the Salesforce platform and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manages client financials</w:t>
      </w:r>
      <w:r w:rsidR="00190732">
        <w:rPr>
          <w:rFonts w:ascii="Verdana" w:hAnsi="Verdana" w:cs="Verdana"/>
          <w:color w:val="222222"/>
          <w:sz w:val="20"/>
          <w:szCs w:val="20"/>
          <w:lang w:val="en"/>
        </w:rPr>
        <w:t xml:space="preserve"> for users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 in an organized and intuitive way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Design Within Reach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December 2014 – January 2015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Terrace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December 2013 – November 2014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:rsidR="00C85DBB" w:rsidRDefault="0096401E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C85DBB" w:rsidRPr="00C85DBB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June 2012-November 2013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</w:p>
    <w:p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Leveraged Apex programming coupled with Visualforce to create custom web-based solutions catered to each client’s needs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 to ensure a smooth development process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Strong with Java and Python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 React and Angular</w:t>
      </w:r>
    </w:p>
    <w:p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th Git. Experience with Jenkins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:rsidR="00C85DBB" w:rsidRDefault="00C85DBB" w:rsidP="00C85DBB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bookmarkStart w:id="0" w:name="_GoBack"/>
      <w:bookmarkEnd w:id="0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>May 2012</w:t>
      </w:r>
    </w:p>
    <w:p w:rsidR="00C85DBB" w:rsidRDefault="00226236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</w:p>
    <w:p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Business Management</w:t>
      </w:r>
    </w:p>
    <w:p w:rsidR="00135C10" w:rsidRDefault="0096401E"/>
    <w:sectPr w:rsidR="00135C10" w:rsidSect="00D32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190732"/>
    <w:rsid w:val="00226236"/>
    <w:rsid w:val="004262FA"/>
    <w:rsid w:val="006A421B"/>
    <w:rsid w:val="0096401E"/>
    <w:rsid w:val="00AD758C"/>
    <w:rsid w:val="00C85DBB"/>
    <w:rsid w:val="00E23E71"/>
    <w:rsid w:val="00E6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C07B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8246-35F3-4EC3-BEC6-73FC2865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6</cp:revision>
  <cp:lastPrinted>2017-11-08T06:24:00Z</cp:lastPrinted>
  <dcterms:created xsi:type="dcterms:W3CDTF">2017-11-08T05:17:00Z</dcterms:created>
  <dcterms:modified xsi:type="dcterms:W3CDTF">2017-11-08T06:26:00Z</dcterms:modified>
</cp:coreProperties>
</file>