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C4" w:rsidRDefault="006A3A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6.45pt;margin-top:7.4pt;width:82.5pt;height:29.25pt;z-index:-251658752;visibility:visible;mso-wrap-edited:f" wrapcoords="-196 0 -196 21046 21600 21046 21600 0 -196 0" o:allowincell="f">
            <v:imagedata r:id="rId5" o:title=""/>
            <w10:wrap type="tight"/>
          </v:shape>
          <o:OLEObject Type="Embed" ProgID="Word.Picture.8" ShapeID="_x0000_s1036" DrawAspect="Content" ObjectID="_1430122115" r:id="rId6"/>
        </w:pict>
      </w:r>
    </w:p>
    <w:p w:rsidR="000D53C4" w:rsidRDefault="000D53C4"/>
    <w:p w:rsidR="000D53C4" w:rsidRDefault="000D53C4"/>
    <w:p w:rsidR="000D53C4" w:rsidRDefault="000D53C4"/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2268"/>
        <w:gridCol w:w="4925"/>
      </w:tblGrid>
      <w:tr w:rsidR="000D53C4">
        <w:tc>
          <w:tcPr>
            <w:tcW w:w="1809" w:type="dxa"/>
          </w:tcPr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Postadresse:</w:t>
            </w:r>
            <w:r>
              <w:rPr>
                <w:sz w:val="16"/>
                <w:lang w:val="nb-NO"/>
              </w:rPr>
              <w:br/>
              <w:t>Postboks 9171 Grønland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N-0134 OSLO</w:t>
            </w:r>
          </w:p>
        </w:tc>
        <w:tc>
          <w:tcPr>
            <w:tcW w:w="1418" w:type="dxa"/>
          </w:tcPr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Besøksadresse: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Galleriet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Tøyenbakken 21</w:t>
            </w:r>
          </w:p>
          <w:p w:rsidR="000D53C4" w:rsidRDefault="000D53C4">
            <w:pPr>
              <w:pStyle w:val="Overskrift4"/>
              <w:rPr>
                <w:sz w:val="16"/>
              </w:rPr>
            </w:pPr>
            <w:r>
              <w:rPr>
                <w:sz w:val="16"/>
              </w:rPr>
              <w:t>Oslo</w:t>
            </w:r>
          </w:p>
        </w:tc>
        <w:tc>
          <w:tcPr>
            <w:tcW w:w="2268" w:type="dxa"/>
          </w:tcPr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Telefon: +47 22 05 72 00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Telefaks: +47 22 05 72 50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E-post: tono@tono.no</w:t>
            </w:r>
          </w:p>
          <w:p w:rsidR="000D53C4" w:rsidRDefault="000D53C4">
            <w:pPr>
              <w:rPr>
                <w:sz w:val="16"/>
                <w:lang w:val="nb-NO"/>
              </w:rPr>
            </w:pPr>
            <w:r>
              <w:rPr>
                <w:sz w:val="16"/>
                <w:lang w:val="nb-NO"/>
              </w:rPr>
              <w:t>URL: http://www.tono.no</w:t>
            </w:r>
          </w:p>
        </w:tc>
        <w:tc>
          <w:tcPr>
            <w:tcW w:w="4925" w:type="dxa"/>
          </w:tcPr>
          <w:p w:rsidR="000D53C4" w:rsidRDefault="000D53C4">
            <w:pPr>
              <w:pStyle w:val="Overskrift5"/>
              <w:rPr>
                <w:sz w:val="40"/>
              </w:rPr>
            </w:pPr>
            <w:r>
              <w:rPr>
                <w:sz w:val="40"/>
              </w:rPr>
              <w:t>GUDSTJENESTE</w:t>
            </w:r>
          </w:p>
          <w:p w:rsidR="00EB63DA" w:rsidRDefault="000D53C4" w:rsidP="00EB63DA">
            <w:pPr>
              <w:pStyle w:val="Overskrift6"/>
            </w:pPr>
            <w:r>
              <w:t>OPPGAVE OVER MUSIKKFREMFØRING</w:t>
            </w:r>
            <w:r w:rsidR="006A16A6">
              <w:t xml:space="preserve"> PÅ NUK</w:t>
            </w:r>
            <w:r w:rsidR="00561E8D">
              <w:t xml:space="preserve"> </w:t>
            </w:r>
            <w:r w:rsidR="00EB63DA">
              <w:t>ARRANGEMENTER.</w:t>
            </w:r>
          </w:p>
          <w:p w:rsidR="000D53C4" w:rsidRDefault="006A16A6" w:rsidP="00EB63DA">
            <w:pPr>
              <w:pStyle w:val="Overskrift6"/>
            </w:pPr>
            <w:r>
              <w:t xml:space="preserve"> </w:t>
            </w:r>
            <w:r w:rsidR="00EB63DA">
              <w:t>(</w:t>
            </w:r>
            <w:r>
              <w:t xml:space="preserve">MESSE, </w:t>
            </w:r>
            <w:r w:rsidR="00EB63DA">
              <w:t>MORGEN- OG AFTENBØNN)</w:t>
            </w:r>
          </w:p>
        </w:tc>
      </w:tr>
    </w:tbl>
    <w:p w:rsidR="000D53C4" w:rsidRDefault="000D53C4">
      <w:pPr>
        <w:rPr>
          <w:sz w:val="24"/>
          <w:lang w:val="nb-NO"/>
        </w:rPr>
      </w:pPr>
    </w:p>
    <w:p w:rsidR="006A16A6" w:rsidRPr="00CA2C03" w:rsidRDefault="006A16A6" w:rsidP="00561E8D">
      <w:pPr>
        <w:rPr>
          <w:b/>
          <w:sz w:val="24"/>
          <w:u w:val="single"/>
          <w:lang w:val="nb-NO"/>
        </w:rPr>
      </w:pPr>
      <w:r w:rsidRPr="00CA2C03">
        <w:rPr>
          <w:b/>
          <w:sz w:val="24"/>
          <w:u w:val="single"/>
          <w:lang w:val="nb-NO"/>
        </w:rPr>
        <w:t>Norges Unge Katolikker</w:t>
      </w:r>
      <w:r w:rsidRPr="00CA2C03">
        <w:rPr>
          <w:b/>
          <w:sz w:val="24"/>
          <w:u w:val="single"/>
          <w:lang w:val="nb-NO"/>
        </w:rPr>
        <w:tab/>
      </w:r>
      <w:r w:rsidRPr="00CA2C03">
        <w:rPr>
          <w:b/>
          <w:sz w:val="24"/>
          <w:u w:val="single"/>
          <w:lang w:val="nb-NO"/>
        </w:rPr>
        <w:tab/>
      </w:r>
      <w:r w:rsidR="00561E8D" w:rsidRPr="00CA2C03">
        <w:rPr>
          <w:b/>
          <w:sz w:val="24"/>
          <w:u w:val="single"/>
          <w:lang w:val="nb-NO"/>
        </w:rPr>
        <w:tab/>
      </w:r>
    </w:p>
    <w:p w:rsidR="006A16A6" w:rsidRDefault="006A16A6" w:rsidP="00561E8D">
      <w:pPr>
        <w:rPr>
          <w:sz w:val="24"/>
          <w:lang w:val="nb-NO"/>
        </w:rPr>
      </w:pPr>
      <w:r w:rsidRPr="00561E8D">
        <w:rPr>
          <w:b/>
          <w:sz w:val="24"/>
          <w:lang w:val="nb-NO"/>
        </w:rPr>
        <w:t>Sted</w:t>
      </w:r>
      <w:r>
        <w:rPr>
          <w:sz w:val="24"/>
          <w:lang w:val="nb-NO"/>
        </w:rPr>
        <w:t>:</w:t>
      </w:r>
      <w:r w:rsidR="00561E8D">
        <w:rPr>
          <w:sz w:val="24"/>
          <w:lang w:val="nb-NO"/>
        </w:rPr>
        <w:t xml:space="preserve"> </w:t>
      </w:r>
      <w:r w:rsidR="00561E8D" w:rsidRPr="00561E8D">
        <w:rPr>
          <w:sz w:val="16"/>
          <w:szCs w:val="16"/>
          <w:lang w:val="nb-NO"/>
        </w:rPr>
        <w:t xml:space="preserve">(f.eks. </w:t>
      </w:r>
      <w:proofErr w:type="spellStart"/>
      <w:r w:rsidR="00561E8D" w:rsidRPr="00561E8D">
        <w:rPr>
          <w:sz w:val="16"/>
          <w:szCs w:val="16"/>
          <w:lang w:val="nb-NO"/>
        </w:rPr>
        <w:t>Mariaholm</w:t>
      </w:r>
      <w:proofErr w:type="spellEnd"/>
      <w:r w:rsidR="00561E8D" w:rsidRPr="00561E8D">
        <w:rPr>
          <w:sz w:val="16"/>
          <w:szCs w:val="16"/>
          <w:lang w:val="nb-NO"/>
        </w:rPr>
        <w:t xml:space="preserve"> kapell)</w:t>
      </w:r>
      <w:proofErr w:type="gramStart"/>
      <w:r w:rsidRPr="00561E8D">
        <w:rPr>
          <w:sz w:val="16"/>
          <w:szCs w:val="16"/>
          <w:lang w:val="nb-NO"/>
        </w:rPr>
        <w:t>…………………………</w:t>
      </w:r>
      <w:r w:rsidR="00561E8D" w:rsidRPr="00561E8D">
        <w:rPr>
          <w:sz w:val="16"/>
          <w:szCs w:val="16"/>
          <w:lang w:val="nb-NO"/>
        </w:rPr>
        <w:t>…………</w:t>
      </w:r>
      <w:r w:rsidR="00561E8D">
        <w:rPr>
          <w:sz w:val="16"/>
          <w:szCs w:val="16"/>
          <w:lang w:val="nb-NO"/>
        </w:rPr>
        <w:t>………</w:t>
      </w:r>
      <w:r w:rsidR="00CA2C03">
        <w:rPr>
          <w:sz w:val="16"/>
          <w:szCs w:val="16"/>
          <w:lang w:val="nb-NO"/>
        </w:rPr>
        <w:t>…</w:t>
      </w:r>
      <w:r w:rsidR="002A4278">
        <w:rPr>
          <w:sz w:val="16"/>
          <w:szCs w:val="16"/>
          <w:lang w:val="nb-NO"/>
        </w:rPr>
        <w:t>…………….</w:t>
      </w:r>
      <w:proofErr w:type="gramEnd"/>
    </w:p>
    <w:p w:rsidR="006A16A6" w:rsidRDefault="006A16A6" w:rsidP="00561E8D">
      <w:pPr>
        <w:rPr>
          <w:sz w:val="16"/>
          <w:szCs w:val="16"/>
          <w:lang w:val="nb-NO"/>
        </w:rPr>
      </w:pPr>
      <w:r w:rsidRPr="00561E8D">
        <w:rPr>
          <w:b/>
          <w:sz w:val="24"/>
          <w:lang w:val="nb-NO"/>
        </w:rPr>
        <w:t>Arrangemen</w:t>
      </w:r>
      <w:r>
        <w:rPr>
          <w:sz w:val="24"/>
          <w:lang w:val="nb-NO"/>
        </w:rPr>
        <w:t>t:</w:t>
      </w:r>
      <w:r w:rsidR="00561E8D">
        <w:rPr>
          <w:sz w:val="24"/>
          <w:lang w:val="nb-NO"/>
        </w:rPr>
        <w:t xml:space="preserve"> </w:t>
      </w:r>
      <w:r w:rsidR="00561E8D" w:rsidRPr="00561E8D">
        <w:rPr>
          <w:sz w:val="16"/>
          <w:szCs w:val="16"/>
          <w:lang w:val="nb-NO"/>
        </w:rPr>
        <w:t>(f.eks. Ungdomsleir)</w:t>
      </w:r>
      <w:proofErr w:type="gramStart"/>
      <w:r w:rsidR="00561E8D" w:rsidRPr="00561E8D">
        <w:rPr>
          <w:sz w:val="16"/>
          <w:szCs w:val="16"/>
          <w:lang w:val="nb-NO"/>
        </w:rPr>
        <w:t>………………………………</w:t>
      </w:r>
      <w:r w:rsidR="00561E8D">
        <w:rPr>
          <w:sz w:val="16"/>
          <w:szCs w:val="16"/>
          <w:lang w:val="nb-NO"/>
        </w:rPr>
        <w:t>……</w:t>
      </w:r>
      <w:r w:rsidR="002A4278">
        <w:rPr>
          <w:sz w:val="16"/>
          <w:szCs w:val="16"/>
          <w:lang w:val="nb-NO"/>
        </w:rPr>
        <w:t>…………….</w:t>
      </w:r>
      <w:proofErr w:type="gramEnd"/>
    </w:p>
    <w:p w:rsidR="00561E8D" w:rsidRDefault="00561E8D" w:rsidP="00561E8D">
      <w:pPr>
        <w:rPr>
          <w:sz w:val="22"/>
          <w:szCs w:val="22"/>
          <w:lang w:val="nb-NO"/>
        </w:rPr>
      </w:pPr>
      <w:r w:rsidRPr="00561E8D">
        <w:rPr>
          <w:b/>
          <w:sz w:val="24"/>
          <w:szCs w:val="24"/>
          <w:lang w:val="nb-NO"/>
        </w:rPr>
        <w:t>Aldersgruppe:</w:t>
      </w:r>
      <w:r>
        <w:rPr>
          <w:sz w:val="16"/>
          <w:szCs w:val="16"/>
          <w:lang w:val="nb-NO"/>
        </w:rPr>
        <w:t xml:space="preserve"> </w:t>
      </w:r>
      <w:r w:rsidRPr="00561E8D">
        <w:rPr>
          <w:sz w:val="16"/>
          <w:szCs w:val="16"/>
          <w:lang w:val="nb-NO"/>
        </w:rPr>
        <w:t>(barn/ungdom/voksen)</w:t>
      </w:r>
      <w:proofErr w:type="gramStart"/>
      <w:r>
        <w:rPr>
          <w:sz w:val="16"/>
          <w:szCs w:val="16"/>
          <w:lang w:val="nb-NO"/>
        </w:rPr>
        <w:t>…………………………………</w:t>
      </w:r>
      <w:r w:rsidR="002A4278">
        <w:rPr>
          <w:sz w:val="16"/>
          <w:szCs w:val="16"/>
          <w:lang w:val="nb-NO"/>
        </w:rPr>
        <w:t>…………….</w:t>
      </w:r>
      <w:proofErr w:type="gramEnd"/>
      <w:r>
        <w:rPr>
          <w:sz w:val="22"/>
          <w:szCs w:val="22"/>
          <w:lang w:val="nb-NO"/>
        </w:rPr>
        <w:tab/>
      </w:r>
    </w:p>
    <w:p w:rsidR="000D53C4" w:rsidRDefault="006A16A6" w:rsidP="00561E8D">
      <w:pPr>
        <w:rPr>
          <w:lang w:val="nb-NO"/>
        </w:rPr>
      </w:pPr>
      <w:r w:rsidRPr="00561E8D">
        <w:rPr>
          <w:b/>
          <w:sz w:val="24"/>
          <w:lang w:val="nb-NO"/>
        </w:rPr>
        <w:t>Dato</w:t>
      </w:r>
      <w:r>
        <w:rPr>
          <w:sz w:val="24"/>
          <w:lang w:val="nb-NO"/>
        </w:rPr>
        <w:t xml:space="preserve">: </w:t>
      </w:r>
      <w:proofErr w:type="gramStart"/>
      <w:r>
        <w:rPr>
          <w:sz w:val="16"/>
          <w:szCs w:val="16"/>
          <w:lang w:val="nb-NO"/>
        </w:rPr>
        <w:t>………</w:t>
      </w:r>
      <w:r w:rsidR="00561E8D">
        <w:rPr>
          <w:sz w:val="16"/>
          <w:szCs w:val="16"/>
          <w:lang w:val="nb-NO"/>
        </w:rPr>
        <w:t>……….</w:t>
      </w:r>
      <w:proofErr w:type="gramEnd"/>
      <w:r w:rsidRPr="006A16A6">
        <w:rPr>
          <w:sz w:val="16"/>
          <w:szCs w:val="16"/>
          <w:lang w:val="nb-NO"/>
        </w:rPr>
        <w:t xml:space="preserve"> </w:t>
      </w:r>
      <w:proofErr w:type="gramStart"/>
      <w:r w:rsidR="00957CCB">
        <w:rPr>
          <w:sz w:val="16"/>
          <w:szCs w:val="16"/>
          <w:lang w:val="nb-NO"/>
        </w:rPr>
        <w:t>…………………………….</w:t>
      </w:r>
      <w:proofErr w:type="gramEnd"/>
      <w:r w:rsidR="00957CCB">
        <w:rPr>
          <w:sz w:val="16"/>
          <w:szCs w:val="16"/>
          <w:lang w:val="nb-NO"/>
        </w:rPr>
        <w:t>(</w:t>
      </w:r>
      <w:r w:rsidRPr="006A16A6">
        <w:rPr>
          <w:sz w:val="16"/>
          <w:szCs w:val="16"/>
          <w:lang w:val="nb-NO"/>
        </w:rPr>
        <w:t>til</w:t>
      </w:r>
      <w:r w:rsidR="00957CCB">
        <w:rPr>
          <w:sz w:val="16"/>
          <w:szCs w:val="16"/>
          <w:lang w:val="nb-NO"/>
        </w:rPr>
        <w:t xml:space="preserve"> dato:)</w:t>
      </w:r>
      <w:r>
        <w:rPr>
          <w:sz w:val="16"/>
          <w:szCs w:val="16"/>
          <w:lang w:val="nb-NO"/>
        </w:rPr>
        <w:t>…………</w:t>
      </w:r>
      <w:r w:rsidR="00561E8D">
        <w:rPr>
          <w:sz w:val="16"/>
          <w:szCs w:val="16"/>
          <w:lang w:val="nb-NO"/>
        </w:rPr>
        <w:t>…</w:t>
      </w:r>
      <w:r w:rsidR="00957CCB">
        <w:rPr>
          <w:sz w:val="16"/>
          <w:szCs w:val="16"/>
          <w:lang w:val="nb-NO"/>
        </w:rPr>
        <w:t>…</w:t>
      </w:r>
      <w:r w:rsidR="002A4278">
        <w:rPr>
          <w:sz w:val="16"/>
          <w:szCs w:val="16"/>
          <w:lang w:val="nb-NO"/>
        </w:rPr>
        <w:t>……………..</w:t>
      </w:r>
      <w:r>
        <w:rPr>
          <w:sz w:val="16"/>
          <w:szCs w:val="16"/>
          <w:lang w:val="nb-NO"/>
        </w:rPr>
        <w:tab/>
      </w:r>
      <w:r>
        <w:rPr>
          <w:sz w:val="24"/>
          <w:lang w:val="nb-NO"/>
        </w:rPr>
        <w:tab/>
      </w:r>
      <w:r>
        <w:rPr>
          <w:sz w:val="24"/>
          <w:lang w:val="nb-NO"/>
        </w:rPr>
        <w:tab/>
      </w:r>
      <w:r>
        <w:rPr>
          <w:sz w:val="24"/>
          <w:lang w:val="nb-NO"/>
        </w:rPr>
        <w:tab/>
      </w:r>
    </w:p>
    <w:p w:rsidR="002A4278" w:rsidRDefault="002A4278" w:rsidP="002A4278">
      <w:pPr>
        <w:jc w:val="right"/>
        <w:rPr>
          <w:sz w:val="16"/>
          <w:szCs w:val="16"/>
          <w:lang w:val="nb-NO"/>
        </w:rPr>
      </w:pPr>
    </w:p>
    <w:p w:rsidR="002A4278" w:rsidRDefault="002A4278" w:rsidP="002A4278">
      <w:pPr>
        <w:jc w:val="right"/>
        <w:rPr>
          <w:sz w:val="16"/>
          <w:szCs w:val="16"/>
          <w:lang w:val="nb-NO"/>
        </w:rPr>
      </w:pPr>
      <w:r w:rsidRPr="002A4278">
        <w:rPr>
          <w:sz w:val="16"/>
          <w:szCs w:val="16"/>
          <w:lang w:val="nb-NO"/>
        </w:rPr>
        <w:t xml:space="preserve">Musikkansvarlig kan eventuelt fylle inn sangnummeret i </w:t>
      </w:r>
      <w:proofErr w:type="spellStart"/>
      <w:r w:rsidRPr="002A4278">
        <w:rPr>
          <w:sz w:val="16"/>
          <w:szCs w:val="16"/>
          <w:lang w:val="nb-NO"/>
        </w:rPr>
        <w:t>Adoremus</w:t>
      </w:r>
      <w:proofErr w:type="spellEnd"/>
      <w:r w:rsidRPr="002A4278">
        <w:rPr>
          <w:sz w:val="16"/>
          <w:szCs w:val="16"/>
          <w:lang w:val="nb-NO"/>
        </w:rPr>
        <w:t xml:space="preserve"> og antall ganger den er spilt.</w:t>
      </w:r>
    </w:p>
    <w:p w:rsidR="000D53C4" w:rsidRPr="002A4278" w:rsidRDefault="002A4278" w:rsidP="002A4278">
      <w:pPr>
        <w:jc w:val="right"/>
        <w:rPr>
          <w:sz w:val="16"/>
          <w:szCs w:val="16"/>
          <w:lang w:val="nb-NO"/>
        </w:rPr>
      </w:pPr>
      <w:proofErr w:type="spellStart"/>
      <w:r>
        <w:rPr>
          <w:sz w:val="16"/>
          <w:szCs w:val="16"/>
          <w:lang w:val="nb-NO"/>
        </w:rPr>
        <w:t>NUKs</w:t>
      </w:r>
      <w:proofErr w:type="spellEnd"/>
      <w:r>
        <w:rPr>
          <w:sz w:val="16"/>
          <w:szCs w:val="16"/>
          <w:lang w:val="nb-NO"/>
        </w:rPr>
        <w:t xml:space="preserve"> sekretariat fyller så </w:t>
      </w:r>
      <w:proofErr w:type="gramStart"/>
      <w:r>
        <w:rPr>
          <w:sz w:val="16"/>
          <w:szCs w:val="16"/>
          <w:lang w:val="nb-NO"/>
        </w:rPr>
        <w:t>inn  den</w:t>
      </w:r>
      <w:proofErr w:type="gramEnd"/>
      <w:r>
        <w:rPr>
          <w:sz w:val="16"/>
          <w:szCs w:val="16"/>
          <w:lang w:val="nb-NO"/>
        </w:rPr>
        <w:t xml:space="preserve"> nødvendige informasjonen om sangene til TONO.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977"/>
        <w:gridCol w:w="2977"/>
        <w:gridCol w:w="2101"/>
      </w:tblGrid>
      <w:tr w:rsidR="00561E8D" w:rsidTr="00EB63DA">
        <w:trPr>
          <w:trHeight w:val="537"/>
        </w:trPr>
        <w:tc>
          <w:tcPr>
            <w:tcW w:w="2943" w:type="dxa"/>
            <w:tcBorders>
              <w:bottom w:val="nil"/>
            </w:tcBorders>
            <w:vAlign w:val="center"/>
          </w:tcPr>
          <w:p w:rsidR="00561E8D" w:rsidRDefault="00561E8D">
            <w:pPr>
              <w:pStyle w:val="Overskrift3"/>
              <w:ind w:right="0"/>
              <w:jc w:val="center"/>
            </w:pPr>
            <w:r>
              <w:t>Verkets tittel (sangtittel)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561E8D" w:rsidRDefault="00561E8D" w:rsidP="00561E8D">
            <w:pPr>
              <w:jc w:val="center"/>
              <w:rPr>
                <w:sz w:val="22"/>
                <w:lang w:val="nb-NO"/>
              </w:rPr>
            </w:pPr>
            <w:r>
              <w:rPr>
                <w:sz w:val="22"/>
                <w:lang w:val="nb-NO"/>
              </w:rPr>
              <w:t xml:space="preserve">(M) Komponist/Arrangør </w:t>
            </w:r>
          </w:p>
        </w:tc>
        <w:tc>
          <w:tcPr>
            <w:tcW w:w="2977" w:type="dxa"/>
            <w:tcBorders>
              <w:bottom w:val="nil"/>
            </w:tcBorders>
            <w:vAlign w:val="center"/>
          </w:tcPr>
          <w:p w:rsidR="00561E8D" w:rsidRDefault="00561E8D" w:rsidP="00561E8D">
            <w:pPr>
              <w:pStyle w:val="Overskrift3"/>
              <w:ind w:right="0"/>
              <w:jc w:val="center"/>
            </w:pPr>
            <w:r>
              <w:t xml:space="preserve">(T) Tekstforfatter/Oversetter </w:t>
            </w:r>
          </w:p>
        </w:tc>
        <w:tc>
          <w:tcPr>
            <w:tcW w:w="2101" w:type="dxa"/>
            <w:tcBorders>
              <w:bottom w:val="nil"/>
            </w:tcBorders>
          </w:tcPr>
          <w:p w:rsidR="00EB63DA" w:rsidRPr="00EB63DA" w:rsidRDefault="00EB63DA" w:rsidP="00EB63DA">
            <w:pPr>
              <w:pStyle w:val="Overskrift3"/>
              <w:ind w:right="0"/>
              <w:rPr>
                <w:sz w:val="12"/>
                <w:szCs w:val="12"/>
              </w:rPr>
            </w:pPr>
          </w:p>
          <w:p w:rsidR="00561E8D" w:rsidRDefault="00561E8D" w:rsidP="00EB63DA">
            <w:pPr>
              <w:pStyle w:val="Overskrift3"/>
              <w:ind w:right="0"/>
            </w:pPr>
            <w:r>
              <w:t>Antall ganger spilt</w:t>
            </w: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bottom w:val="dashed" w:sz="4" w:space="0" w:color="auto"/>
            </w:tcBorders>
          </w:tcPr>
          <w:p w:rsidR="00561E8D" w:rsidRPr="006A3AA7" w:rsidRDefault="00561E8D">
            <w:pPr>
              <w:pStyle w:val="Overskrift4"/>
              <w:rPr>
                <w:sz w:val="22"/>
                <w:szCs w:val="22"/>
              </w:rPr>
            </w:pPr>
            <w:bookmarkStart w:id="0" w:name="_GoBack" w:colFirst="0" w:colLast="3"/>
          </w:p>
        </w:tc>
        <w:tc>
          <w:tcPr>
            <w:tcW w:w="2977" w:type="dxa"/>
            <w:tcBorders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pStyle w:val="Overskrift4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pStyle w:val="Overskrift4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pStyle w:val="Overskrift4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pStyle w:val="Overskrift4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53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nil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nil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nil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nil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561E8D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561E8D" w:rsidRPr="006A3AA7" w:rsidRDefault="00561E8D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957CCB">
        <w:trPr>
          <w:trHeight w:val="468"/>
        </w:trPr>
        <w:tc>
          <w:tcPr>
            <w:tcW w:w="2943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  <w:bottom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tr w:rsidR="00957CCB" w:rsidTr="00EB63DA">
        <w:trPr>
          <w:trHeight w:val="468"/>
        </w:trPr>
        <w:tc>
          <w:tcPr>
            <w:tcW w:w="2943" w:type="dxa"/>
            <w:tcBorders>
              <w:top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977" w:type="dxa"/>
            <w:tcBorders>
              <w:top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  <w:tc>
          <w:tcPr>
            <w:tcW w:w="2101" w:type="dxa"/>
            <w:tcBorders>
              <w:top w:val="dashed" w:sz="4" w:space="0" w:color="auto"/>
            </w:tcBorders>
          </w:tcPr>
          <w:p w:rsidR="00957CCB" w:rsidRPr="006A3AA7" w:rsidRDefault="00957CCB">
            <w:pPr>
              <w:rPr>
                <w:sz w:val="22"/>
                <w:szCs w:val="22"/>
                <w:lang w:val="nb-NO"/>
              </w:rPr>
            </w:pPr>
          </w:p>
        </w:tc>
      </w:tr>
      <w:bookmarkEnd w:id="0"/>
    </w:tbl>
    <w:p w:rsidR="000D53C4" w:rsidRDefault="000D53C4">
      <w:pPr>
        <w:rPr>
          <w:sz w:val="24"/>
          <w:lang w:val="nb-NO"/>
        </w:rPr>
      </w:pPr>
    </w:p>
    <w:p w:rsidR="00EB63DA" w:rsidRDefault="00EB63DA">
      <w:pPr>
        <w:rPr>
          <w:b/>
          <w:lang w:val="nb-NO"/>
        </w:rPr>
      </w:pPr>
      <w:r>
        <w:rPr>
          <w:b/>
          <w:lang w:val="nb-NO"/>
        </w:rPr>
        <w:t>TONO-skjema skal fylles ut for alle arrangementer i regi av NUK</w:t>
      </w:r>
      <w:r w:rsidR="0030062F" w:rsidRPr="0030062F">
        <w:rPr>
          <w:b/>
          <w:lang w:val="nb-NO"/>
        </w:rPr>
        <w:t xml:space="preserve"> </w:t>
      </w:r>
      <w:r w:rsidR="0030062F">
        <w:rPr>
          <w:b/>
          <w:lang w:val="nb-NO"/>
        </w:rPr>
        <w:t xml:space="preserve">som f.eks. leir, helgesamlinger, distriktstreff eller lokallagskvelder. Alle sangene som blir sunget/spilt i messen, morgen- eller aftenbønn skal skrives ned i dette skjemaet. Melodiene brukt for de faste messeleddene (Kyrie, Credo, Gloria, </w:t>
      </w:r>
      <w:proofErr w:type="spellStart"/>
      <w:r w:rsidR="0030062F">
        <w:rPr>
          <w:b/>
          <w:lang w:val="nb-NO"/>
        </w:rPr>
        <w:t>Sanctus</w:t>
      </w:r>
      <w:proofErr w:type="spellEnd"/>
      <w:r w:rsidR="0030062F">
        <w:rPr>
          <w:b/>
          <w:lang w:val="nb-NO"/>
        </w:rPr>
        <w:t xml:space="preserve">, </w:t>
      </w:r>
      <w:proofErr w:type="spellStart"/>
      <w:r w:rsidR="0030062F">
        <w:rPr>
          <w:b/>
          <w:lang w:val="nb-NO"/>
        </w:rPr>
        <w:t>Agnus</w:t>
      </w:r>
      <w:proofErr w:type="spellEnd"/>
      <w:r w:rsidR="0030062F">
        <w:rPr>
          <w:b/>
          <w:lang w:val="nb-NO"/>
        </w:rPr>
        <w:t xml:space="preserve"> Dei) skal også rapporteres.</w:t>
      </w:r>
    </w:p>
    <w:p w:rsidR="000D53C4" w:rsidRDefault="00EB63DA">
      <w:pPr>
        <w:rPr>
          <w:b/>
          <w:lang w:val="nb-NO"/>
        </w:rPr>
      </w:pPr>
      <w:r>
        <w:rPr>
          <w:b/>
          <w:lang w:val="nb-NO"/>
        </w:rPr>
        <w:t xml:space="preserve">Ferdig utfylt skjema leveres til </w:t>
      </w:r>
      <w:proofErr w:type="spellStart"/>
      <w:r>
        <w:rPr>
          <w:b/>
          <w:lang w:val="nb-NO"/>
        </w:rPr>
        <w:t>NUKs</w:t>
      </w:r>
      <w:proofErr w:type="spellEnd"/>
      <w:r>
        <w:rPr>
          <w:b/>
          <w:lang w:val="nb-NO"/>
        </w:rPr>
        <w:t xml:space="preserve"> sekretar</w:t>
      </w:r>
      <w:r w:rsidR="0030062F">
        <w:rPr>
          <w:b/>
          <w:lang w:val="nb-NO"/>
        </w:rPr>
        <w:t>iat (Akersveien 16a, 0177 Oslo)</w:t>
      </w:r>
      <w:r>
        <w:rPr>
          <w:b/>
          <w:lang w:val="nb-NO"/>
        </w:rPr>
        <w:t xml:space="preserve"> som sender skjemaet videre til TONO. </w:t>
      </w:r>
    </w:p>
    <w:p w:rsidR="000D53C4" w:rsidRDefault="000D53C4">
      <w:pPr>
        <w:rPr>
          <w:sz w:val="24"/>
          <w:lang w:val="nb-NO"/>
        </w:rPr>
      </w:pPr>
    </w:p>
    <w:p w:rsidR="000D53C4" w:rsidRDefault="000D53C4">
      <w:pPr>
        <w:rPr>
          <w:sz w:val="24"/>
          <w:lang w:val="nb-NO"/>
        </w:rPr>
      </w:pPr>
    </w:p>
    <w:p w:rsidR="000D53C4" w:rsidRDefault="000D53C4">
      <w:pPr>
        <w:rPr>
          <w:lang w:val="nb-NO"/>
        </w:rPr>
      </w:pPr>
      <w:r>
        <w:rPr>
          <w:lang w:val="nb-NO"/>
        </w:rPr>
        <w:t xml:space="preserve">Sted: </w:t>
      </w:r>
      <w:proofErr w:type="gramStart"/>
      <w:r>
        <w:rPr>
          <w:lang w:val="nb-NO"/>
        </w:rPr>
        <w:t>………………………………………</w:t>
      </w:r>
      <w:proofErr w:type="gramEnd"/>
      <w:r>
        <w:rPr>
          <w:lang w:val="nb-NO"/>
        </w:rPr>
        <w:t xml:space="preserve"> Dato: …………………………………….   …………………………………………</w:t>
      </w:r>
    </w:p>
    <w:p w:rsidR="00957CCB" w:rsidRDefault="00561E8D">
      <w:pPr>
        <w:jc w:val="right"/>
        <w:rPr>
          <w:lang w:val="nb-NO"/>
        </w:rPr>
      </w:pPr>
      <w:r>
        <w:rPr>
          <w:lang w:val="nb-NO"/>
        </w:rPr>
        <w:t>Musikkansvarligs</w:t>
      </w:r>
      <w:r w:rsidR="000D53C4">
        <w:rPr>
          <w:lang w:val="nb-NO"/>
        </w:rPr>
        <w:t xml:space="preserve"> underskrift      </w:t>
      </w:r>
    </w:p>
    <w:p w:rsidR="00957CCB" w:rsidRPr="00957CCB" w:rsidRDefault="00957CCB" w:rsidP="00957CCB">
      <w:pPr>
        <w:rPr>
          <w:b/>
          <w:lang w:val="nb-NO"/>
        </w:rPr>
      </w:pPr>
      <w:r w:rsidRPr="00957CCB">
        <w:rPr>
          <w:b/>
          <w:lang w:val="nb-NO"/>
        </w:rPr>
        <w:t>Om innrapportering til TONO</w:t>
      </w:r>
    </w:p>
    <w:p w:rsidR="000D53C4" w:rsidRDefault="00957CCB" w:rsidP="00957CCB">
      <w:pPr>
        <w:rPr>
          <w:lang w:val="nb-NO"/>
        </w:rPr>
      </w:pPr>
      <w:r>
        <w:rPr>
          <w:lang w:val="nb-NO"/>
        </w:rPr>
        <w:t>Komponister og sangforfattere får</w:t>
      </w:r>
      <w:r w:rsidR="0030062F">
        <w:rPr>
          <w:lang w:val="nb-NO"/>
        </w:rPr>
        <w:t xml:space="preserve"> sin rettmessige</w:t>
      </w:r>
      <w:r>
        <w:rPr>
          <w:lang w:val="nb-NO"/>
        </w:rPr>
        <w:t xml:space="preserve"> lønn for </w:t>
      </w:r>
      <w:r w:rsidR="0030062F">
        <w:rPr>
          <w:lang w:val="nb-NO"/>
        </w:rPr>
        <w:t xml:space="preserve">arbeidet sitt ved at Staten eller andre aktører betaler et vederlag gjennom TONO. Betalingen (vederlaget) skjer på grunnlag av at musikken deres er brukt til noe. </w:t>
      </w:r>
      <w:r>
        <w:rPr>
          <w:lang w:val="nb-NO"/>
        </w:rPr>
        <w:t>Ved å fylle ut og sende inn dette skjemaet sørger vi for at de som har laget sangene vi bruker får betalt for det. Det er Staten (ikke NUK) som betaler, i følge en avtale mellom Staten og TONO. Vi er lovpålagt å rapportere de sangene vi bruker i messen, til morgen- og aftenbønn, da dette regnes som fremførelse av et verk som tilhører komponisten/sangforfatteren som har laget de</w:t>
      </w:r>
      <w:r w:rsidR="002A4278">
        <w:rPr>
          <w:lang w:val="nb-NO"/>
        </w:rPr>
        <w:t>t</w:t>
      </w:r>
      <w:r>
        <w:rPr>
          <w:lang w:val="nb-NO"/>
        </w:rPr>
        <w:t xml:space="preserve">.   </w:t>
      </w:r>
      <w:r w:rsidR="000D53C4">
        <w:rPr>
          <w:lang w:val="nb-NO"/>
        </w:rPr>
        <w:t xml:space="preserve">         </w:t>
      </w:r>
    </w:p>
    <w:sectPr w:rsidR="000D53C4">
      <w:pgSz w:w="12240" w:h="15840"/>
      <w:pgMar w:top="284" w:right="1041" w:bottom="568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A6"/>
    <w:rsid w:val="000D53C4"/>
    <w:rsid w:val="001B4304"/>
    <w:rsid w:val="002A4278"/>
    <w:rsid w:val="0030062F"/>
    <w:rsid w:val="00561E8D"/>
    <w:rsid w:val="005E7849"/>
    <w:rsid w:val="006A16A6"/>
    <w:rsid w:val="006A3AA7"/>
    <w:rsid w:val="007B2246"/>
    <w:rsid w:val="00957CCB"/>
    <w:rsid w:val="00CA2C03"/>
    <w:rsid w:val="00CF27FD"/>
    <w:rsid w:val="00EB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Overskrift1">
    <w:name w:val="heading 1"/>
    <w:basedOn w:val="Normal"/>
    <w:next w:val="Normal"/>
    <w:qFormat/>
    <w:pPr>
      <w:keepNext/>
      <w:ind w:left="-993" w:right="-858"/>
      <w:outlineLvl w:val="0"/>
    </w:pPr>
    <w:rPr>
      <w:sz w:val="24"/>
      <w:lang w:val="nb-NO"/>
    </w:rPr>
  </w:style>
  <w:style w:type="paragraph" w:styleId="Overskrift2">
    <w:name w:val="heading 2"/>
    <w:basedOn w:val="Normal"/>
    <w:next w:val="Normal"/>
    <w:qFormat/>
    <w:pPr>
      <w:keepNext/>
      <w:ind w:left="-993" w:right="-858"/>
      <w:jc w:val="center"/>
      <w:outlineLvl w:val="1"/>
    </w:pPr>
    <w:rPr>
      <w:sz w:val="24"/>
      <w:lang w:val="nb-NO"/>
    </w:rPr>
  </w:style>
  <w:style w:type="paragraph" w:styleId="Overskrift3">
    <w:name w:val="heading 3"/>
    <w:basedOn w:val="Normal"/>
    <w:next w:val="Normal"/>
    <w:qFormat/>
    <w:pPr>
      <w:keepNext/>
      <w:ind w:right="-858"/>
      <w:outlineLvl w:val="2"/>
    </w:pPr>
    <w:rPr>
      <w:sz w:val="24"/>
      <w:lang w:val="nb-NO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sz w:val="24"/>
      <w:lang w:val="nb-NO"/>
    </w:rPr>
  </w:style>
  <w:style w:type="paragraph" w:styleId="Overskrift5">
    <w:name w:val="heading 5"/>
    <w:basedOn w:val="Normal"/>
    <w:next w:val="Normal"/>
    <w:qFormat/>
    <w:pPr>
      <w:keepNext/>
      <w:jc w:val="right"/>
      <w:outlineLvl w:val="4"/>
    </w:pPr>
    <w:rPr>
      <w:b/>
      <w:sz w:val="36"/>
      <w:lang w:val="nb-NO"/>
    </w:rPr>
  </w:style>
  <w:style w:type="paragraph" w:styleId="Overskrift6">
    <w:name w:val="heading 6"/>
    <w:basedOn w:val="Normal"/>
    <w:next w:val="Normal"/>
    <w:qFormat/>
    <w:pPr>
      <w:keepNext/>
      <w:jc w:val="right"/>
      <w:outlineLvl w:val="5"/>
    </w:pPr>
    <w:rPr>
      <w:b/>
      <w:sz w:val="24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qFormat/>
    <w:pPr>
      <w:jc w:val="center"/>
    </w:pPr>
    <w:rPr>
      <w:rFonts w:ascii="Arial" w:hAnsi="Arial"/>
      <w:b/>
      <w:sz w:val="40"/>
      <w:lang w:val="nb-NO"/>
    </w:rPr>
  </w:style>
  <w:style w:type="character" w:styleId="Hyperkobling">
    <w:name w:val="Hyperlink"/>
    <w:basedOn w:val="Standardskriftforavsnit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Overskrift1">
    <w:name w:val="heading 1"/>
    <w:basedOn w:val="Normal"/>
    <w:next w:val="Normal"/>
    <w:qFormat/>
    <w:pPr>
      <w:keepNext/>
      <w:ind w:left="-993" w:right="-858"/>
      <w:outlineLvl w:val="0"/>
    </w:pPr>
    <w:rPr>
      <w:sz w:val="24"/>
      <w:lang w:val="nb-NO"/>
    </w:rPr>
  </w:style>
  <w:style w:type="paragraph" w:styleId="Overskrift2">
    <w:name w:val="heading 2"/>
    <w:basedOn w:val="Normal"/>
    <w:next w:val="Normal"/>
    <w:qFormat/>
    <w:pPr>
      <w:keepNext/>
      <w:ind w:left="-993" w:right="-858"/>
      <w:jc w:val="center"/>
      <w:outlineLvl w:val="1"/>
    </w:pPr>
    <w:rPr>
      <w:sz w:val="24"/>
      <w:lang w:val="nb-NO"/>
    </w:rPr>
  </w:style>
  <w:style w:type="paragraph" w:styleId="Overskrift3">
    <w:name w:val="heading 3"/>
    <w:basedOn w:val="Normal"/>
    <w:next w:val="Normal"/>
    <w:qFormat/>
    <w:pPr>
      <w:keepNext/>
      <w:ind w:right="-858"/>
      <w:outlineLvl w:val="2"/>
    </w:pPr>
    <w:rPr>
      <w:sz w:val="24"/>
      <w:lang w:val="nb-NO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sz w:val="24"/>
      <w:lang w:val="nb-NO"/>
    </w:rPr>
  </w:style>
  <w:style w:type="paragraph" w:styleId="Overskrift5">
    <w:name w:val="heading 5"/>
    <w:basedOn w:val="Normal"/>
    <w:next w:val="Normal"/>
    <w:qFormat/>
    <w:pPr>
      <w:keepNext/>
      <w:jc w:val="right"/>
      <w:outlineLvl w:val="4"/>
    </w:pPr>
    <w:rPr>
      <w:b/>
      <w:sz w:val="36"/>
      <w:lang w:val="nb-NO"/>
    </w:rPr>
  </w:style>
  <w:style w:type="paragraph" w:styleId="Overskrift6">
    <w:name w:val="heading 6"/>
    <w:basedOn w:val="Normal"/>
    <w:next w:val="Normal"/>
    <w:qFormat/>
    <w:pPr>
      <w:keepNext/>
      <w:jc w:val="right"/>
      <w:outlineLvl w:val="5"/>
    </w:pPr>
    <w:rPr>
      <w:b/>
      <w:sz w:val="24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qFormat/>
    <w:pPr>
      <w:jc w:val="center"/>
    </w:pPr>
    <w:rPr>
      <w:rFonts w:ascii="Arial" w:hAnsi="Arial"/>
      <w:b/>
      <w:sz w:val="40"/>
      <w:lang w:val="nb-NO"/>
    </w:rPr>
  </w:style>
  <w:style w:type="character" w:styleId="Hyperkobling">
    <w:name w:val="Hyperlink"/>
    <w:basedOn w:val="Standardskriftforavsnit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gKons\AppData\Local\Temp\Gudstjeneste%20TONO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Gudstjeneste TONO</Template>
  <TotalTime>281</TotalTime>
  <Pages>2</Pages>
  <Words>351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Postadresse:</vt:lpstr>
    </vt:vector>
  </TitlesOfParts>
  <Company>RW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Postadresse:</dc:title>
  <dc:creator>Kristina E. Voigt</dc:creator>
  <cp:lastModifiedBy>Kristina E. Voigt</cp:lastModifiedBy>
  <cp:revision>4</cp:revision>
  <cp:lastPrinted>2013-02-13T12:37:00Z</cp:lastPrinted>
  <dcterms:created xsi:type="dcterms:W3CDTF">2013-02-13T11:27:00Z</dcterms:created>
  <dcterms:modified xsi:type="dcterms:W3CDTF">2013-05-15T09:22:00Z</dcterms:modified>
</cp:coreProperties>
</file>