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color w:val="14285A"/>
          <w:sz w:val="44"/>
        </w:rPr>
        <w:t>메모리 반도체 종합 분석 보고서 v5</w:t>
      </w:r>
    </w:p>
    <w:p>
      <w:pPr>
        <w:jc w:val="center"/>
      </w:pPr>
      <w:r>
        <w:rPr>
          <w:rFonts w:ascii="맑은 고딕" w:hAnsi="맑은 고딕" w:eastAsia="맑은 고딕"/>
          <w:b/>
          <w:color w:val="3C3C3C"/>
          <w:sz w:val="26"/>
        </w:rPr>
        <w:t>새 harness 구조로 처음부터 끝까지 면밀하게 재실행</w:t>
      </w:r>
    </w:p>
    <w:p>
      <w:pPr>
        <w:jc w:val="center"/>
      </w:pPr>
      <w:r>
        <w:rPr>
          <w:rFonts w:ascii="맑은 고딕" w:hAnsi="맑은 고딕" w:eastAsia="맑은 고딕"/>
          <w:b w:val="0"/>
          <w:color w:val="505050"/>
          <w:sz w:val="23"/>
        </w:rPr>
        <w:t>(진짜 블루팀 vs 레드팀 2-Phase 토론 + 시계별·종목별 차등 결론)</w:t>
      </w:r>
    </w:p>
    <w:p/>
    <w:p>
      <w:pPr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기준일: 2026년 6월 25일</w:t>
      </w:r>
    </w:p>
    <w:p>
      <w:pPr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작성 사유: 사용자가 "처음부터 다시 아주 면밀하게 조사한 뒤 블루 vs 레드 토론, 객관적 결론"을 명시</w:t>
      </w:r>
    </w:p>
    <w:p>
      <w:pPr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참여 에이전트: macro·micro·technical·sentiment·value-investor·bull·bear·risk-manager·fact-checker·evaluator (financial-analyst 제외)</w:t>
      </w:r>
    </w:p>
    <w:p>
      <w:pPr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투자 시계: 단기(1~3개월) / 중기(6~18개월) / 장기(24개월+) 차등 평가</w:t>
      </w:r>
    </w:p>
    <w:p>
      <w:pPr>
        <w:spacing w:after="280" w:line="324" w:lineRule="auto"/>
      </w:pPr>
      <w:r>
        <w:rPr>
          <w:rFonts w:ascii="맑은 고딕" w:hAnsi="맑은 고딕" w:eastAsia="맑은 고딕"/>
          <w:b w:val="0"/>
          <w:sz w:val="22"/>
        </w:rPr>
        <w:t>분석 대상: 삼성전자(005930), SK하이닉스(000660)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7E6E6"/>
          </w:tcPr>
          <w:p>
            <w:pPr>
              <w:spacing w:line="324" w:lineRule="auto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■ Run Context (오케스트레이터 고정 스냅샷)</w:t>
              <w:br/>
              <w:br/>
              <w:t xml:space="preserve">  · 삼성전자(005930.KS): ₩341,664 (2026-06-25 종가, 약 5.29% 상승했음)</w:t>
              <w:br/>
              <w:t xml:space="preserve">  · SK하이닉스(000660.KS): ₩3,300,221 (2026-06-25 종가, 약 13.06% 상승했음, 시총 1위)</w:t>
              <w:br/>
              <w:t xml:space="preserve">  · 코스피: 8,930.30 (약 5.42% 상승, 매수 사이드카 발동)</w:t>
              <w:br/>
              <w:t xml:space="preserve">  · 6/23: 코스피 약 9.99% 하락, 매도 사이드카 + 서킷브레이커 20분 발동</w:t>
              <w:br/>
              <w:t xml:space="preserve">  · 4거래일 진폭 약 25%포인트 (2008·2020 위기 수준 변동성)</w:t>
            </w:r>
          </w:p>
        </w:tc>
      </w:tr>
    </w:tbl>
    <w:p>
      <w:pPr>
        <w:spacing w:after="40"/>
      </w:pP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spacing w:line="324" w:lineRule="auto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■ 표현 규칙 (명확성 유지, v1~v4 동일)</w:t>
              <w:br/>
              <w:t xml:space="preserve">  · '상승했음 / 하락했음'                          = 이미 일어난 사실</w:t>
              <w:br/>
              <w:t xml:space="preserve">  · '상승할 것으로 예상됨 / 하락할 것으로 예상됨' = 앞으로의 전망</w:t>
              <w:br/>
              <w:t xml:space="preserve">  · '상승 여력 있음 / 하방 위험 있음'              = 방향성 평가</w:t>
              <w:br/>
              <w:t xml:space="preserve">  · 모든 금액은 원화(KRW) 또는 미국 달러(USD) 단위 명시</w:t>
            </w:r>
          </w:p>
        </w:tc>
      </w:tr>
    </w:tbl>
    <w:p>
      <w:pPr>
        <w:spacing w:after="40"/>
      </w:pP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CE4E4"/>
          </w:tcPr>
          <w:p>
            <w:pPr>
              <w:spacing w:line="324" w:lineRule="auto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■ 면책 — 반드시 먼저 읽어주세요</w:t>
              <w:br/>
              <w:t xml:space="preserve">  본 보고서는 정보 제공을 목적으로 작성되었으며, 인가받은 투자자문이 아닙니다.</w:t>
              <w:br/>
              <w:t xml:space="preserve">  모든 시계별 결론·확률·기대수익률은 2026년 6월 25일 기준의 데이터와 가정에 기반한</w:t>
              <w:br/>
              <w:t xml:space="preserve">  추정이며, 미래 결과는 크게 달라질 수 있습니다. 실제 매수 또는 매도 결정과</w:t>
              <w:br/>
              <w:t xml:space="preserve">  그에 따른 손익의 책임은 전적으로 투자자 본인에게 있습니다.</w:t>
            </w:r>
          </w:p>
        </w:tc>
      </w:tr>
    </w:tbl>
    <w:p>
      <w:pPr>
        <w:spacing w:after="40"/>
      </w:pPr>
    </w:p>
    <w:p>
      <w:r>
        <w:br w:type="page"/>
      </w:r>
    </w:p>
    <w:p>
      <w:r>
        <w:rPr>
          <w:rFonts w:ascii="맑은 고딕" w:hAnsi="맑은 고딕" w:eastAsia="맑은 고딕"/>
          <w:b/>
          <w:color w:val="14285A"/>
          <w:sz w:val="32"/>
        </w:rPr>
        <w:t>1. v5 한 줄 결론 — "둘 중 하나만 산다면 삼성, 둘 중 하나만 판다면 SK"</w:t>
      </w:r>
    </w:p>
    <w:p>
      <w:pPr>
        <w:spacing w:after="160" w:line="324" w:lineRule="auto"/>
      </w:pPr>
      <w:r>
        <w:rPr>
          <w:rFonts w:ascii="맑은 고딕" w:hAnsi="맑은 고딕" w:eastAsia="맑은 고딕"/>
          <w:b w:val="0"/>
          <w:sz w:val="21"/>
        </w:rPr>
        <w:t>이번 v5의 가장 중요한 결론은 양 팀이 진짜 토론을 통해 독립적으로 도달한 합의입니다. 블루팀과 레드팀 모두 자기 입장에서 출발했으나, 상대 팀의 실제 산출물을 받아본 뒤 동일한 결론에 수렴했습니다.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701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종목</w:t>
            </w:r>
          </w:p>
        </w:tc>
        <w:tc>
          <w:tcPr>
            <w:tcW w:type="dxa" w:w="2268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단기 (1~3개월)</w:t>
            </w:r>
          </w:p>
        </w:tc>
        <w:tc>
          <w:tcPr>
            <w:tcW w:type="dxa" w:w="2268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중기 (6~18개월)</w:t>
            </w:r>
          </w:p>
        </w:tc>
        <w:tc>
          <w:tcPr>
            <w:tcW w:type="dxa" w:w="1984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장기 (24개월+)</w:t>
            </w:r>
          </w:p>
        </w:tc>
        <w:tc>
          <w:tcPr>
            <w:tcW w:type="dxa" w:w="1134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확신도(중기)</w:t>
            </w:r>
          </w:p>
        </w:tc>
      </w:tr>
      <w:tr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삼성전자(005930)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HOLD (관망)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BUY 약 (조건부)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HOLD → 조건부 BUY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중하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SK하이닉스(000660)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SELL 강 (단계적 매도)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TRIM / HOLD (신규 진입 비권고)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HOLD (조정 후 재평가)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중상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DEEBF7"/>
          </w:tcPr>
          <w:p>
            <w:pPr>
              <w:spacing w:line="324" w:lineRule="auto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■ 시계별 결론을 한 문장으로</w:t>
              <w:br/>
              <w:br/>
              <w:t xml:space="preserve">  · 단기 (1~3개월): 단기 변동성 정점 시그널 다수 동시 출현 → SK 단계적 매도,</w:t>
              <w:br/>
              <w:t xml:space="preserve">    삼성 관망</w:t>
              <w:br/>
              <w:t xml:space="preserve">  · 중기 (6~18개월): Micron + Intel "공급 부족 2028년까지 지속" 가이드 +</w:t>
              <w:br/>
              <w:t xml:space="preserve">    Micron $100B take-or-pay 16건 → 사이클 자체는 살아있음</w:t>
              <w:br/>
              <w:t xml:space="preserve">  · 장기 (24개월+): LTA 만료·CXMT 추격·환율 정상화 → 단계적 차익실현 영역</w:t>
            </w:r>
          </w:p>
        </w:tc>
      </w:tr>
    </w:tbl>
    <w:p>
      <w:pPr>
        <w:spacing w:after="40"/>
      </w:pPr>
    </w:p>
    <w:p>
      <w:r>
        <w:br w:type="page"/>
      </w:r>
    </w:p>
    <w:p>
      <w:r>
        <w:rPr>
          <w:rFonts w:ascii="맑은 고딕" w:hAnsi="맑은 고딕" w:eastAsia="맑은 고딕"/>
          <w:b/>
          <w:color w:val="14285A"/>
          <w:sz w:val="32"/>
        </w:rPr>
        <w:t>2. v5가 왜 v1~v4보다 더 객관적인가 — 진화의 핵심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850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버전</w:t>
            </w:r>
          </w:p>
        </w:tc>
        <w:tc>
          <w:tcPr>
            <w:tcW w:type="dxa" w:w="2268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결론</w:t>
            </w:r>
          </w:p>
        </w:tc>
        <w:tc>
          <w:tcPr>
            <w:tcW w:type="dxa" w:w="2835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방법론 한계</w:t>
            </w:r>
          </w:p>
        </w:tc>
        <w:tc>
          <w:tcPr>
            <w:tcW w:type="dxa" w:w="3402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v5 개선점</w:t>
            </w:r>
          </w:p>
        </w:tc>
      </w:tr>
      <w:tr>
        <w:tc>
          <w:tcPr>
            <w:tcW w:type="dxa" w:w="850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v1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삼성 HOLD / SK SELL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단일 패스 분석, 사용자 통찰 미반영</w:t>
            </w:r>
          </w:p>
        </w:tc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사용자 통찰 5건 모두 반영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v2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양사 BUY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사용자 통찰을 과도하게 반영해 BUY로 기움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객관성 강화, 양 팀이 데이터로만 합의 영역 도출</w:t>
            </w:r>
          </w:p>
        </w:tc>
      </w:tr>
      <w:tr>
        <w:tc>
          <w:tcPr>
            <w:tcW w:type="dxa" w:w="850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v3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시계별 차등 결론 도입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여전히 "각 팀이 자기 입장만 쓰는" 셀프 섀도복싱 구조</w:t>
            </w:r>
          </w:p>
        </w:tc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v4부터 진짜 토론으로 전환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v4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Late Bull (시계별 차등)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진짜 토론 도입했으나 1회성 + 누적 데이터 깊이 부족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v5에서 처음부터 면밀하게 재실행</w:t>
            </w:r>
          </w:p>
        </w:tc>
      </w:tr>
      <w:tr>
        <w:tc>
          <w:tcPr>
            <w:tcW w:type="dxa" w:w="850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**v5**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**시계별·종목별 차등 + 양 팀 합의 영역 8개**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—</w:t>
            </w:r>
          </w:p>
        </w:tc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진짜 2-Phase 토론 + 모든 에이전트 참여 + risk-manager 10차원 비교 + 안전마진 정량화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2EFDA"/>
          </w:tcPr>
          <w:p>
            <w:pPr>
              <w:spacing w:line="324" w:lineRule="auto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■ v5만의 객관성 우위 5가지</w:t>
              <w:br/>
              <w:br/>
              <w:t xml:space="preserve">  1. 진짜 2-Phase 토론 — Phase A(개회, 서로 못 봄) → Phase B(상대 실제 산출물 받아</w:t>
              <w:br/>
              <w:t xml:space="preserve">     점별 인용·반박)으로 셀프 섀도복싱 제거. 양 팀이 자발적으로 입장 수정함.</w:t>
              <w:br/>
              <w:br/>
              <w:t xml:space="preserve">  2. risk-manager 10차원 정량 비교 — SK &gt; 삼성 위험이 9개 차원에서 1.4~4배 큼을</w:t>
              <w:br/>
              <w:t xml:space="preserve">     명시. 블루팀도 정직히 수용함.</w:t>
              <w:br/>
              <w:br/>
              <w:t xml:space="preserve">  3. value-investor 안전마진 명시 — 삼성 5%(B-), SK -288%(D, 부적격). 어떤</w:t>
              <w:br/>
              <w:t xml:space="preserve">     낙관 시나리오에서도 SK 신규 진입 정당화 어려움.</w:t>
              <w:br/>
              <w:br/>
              <w:t xml:space="preserve">  4. fact-checker 조건부 통과 — 결정적 오류 없음. 출처 정확성 4건 보강만 권고.</w:t>
              <w:br/>
              <w:br/>
              <w:t xml:space="preserve">  5. 사용자 모든 누적 통찰(v1~v3 + v5 신규) 반영 — 자기참조 거품·선반영 자기모순·</w:t>
              <w:br/>
              <w:t xml:space="preserve">     빅테크 capex 한계까지 양 팀 모두 정직히 평가.</w:t>
            </w:r>
          </w:p>
        </w:tc>
      </w:tr>
    </w:tbl>
    <w:p>
      <w:pPr>
        <w:spacing w:after="40"/>
      </w:pPr>
    </w:p>
    <w:p>
      <w:r>
        <w:br w:type="page"/>
      </w:r>
    </w:p>
    <w:p>
      <w:r>
        <w:rPr>
          <w:rFonts w:ascii="맑은 고딕" w:hAnsi="맑은 고딕" w:eastAsia="맑은 고딕"/>
          <w:b/>
          <w:color w:val="14285A"/>
          <w:sz w:val="32"/>
        </w:rPr>
        <w:t>3. 글로벌 거시 환경 — 핵심 발견</w:t>
      </w:r>
    </w:p>
    <w:p>
      <w:r>
        <w:rPr>
          <w:rFonts w:ascii="맑은 고딕" w:hAnsi="맑은 고딕" w:eastAsia="맑은 고딕"/>
          <w:b/>
          <w:color w:val="1E3C6E"/>
          <w:sz w:val="26"/>
        </w:rPr>
        <w:t>3-1. 미국 통화·인플레이션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Fed 2026-06-17 FOMC: 기준금리 3.50~3.75% 동결(만장일치). 점도표 2026년 말 중앙값 3.4% → 3.8%로 상향됨. 18명 중 9명이 추가 인상 지지(매파 전환 공식화).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미국 5월 CPI: 전년 동기 대비 약 4.2% 상승했음 (3년래 최고치). 이스라엘-이란 분쟁 발 에너지 충격(에너지 +3.9% MoM, 휘발유 +7% MoM/+40.5% YoY).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다음 변곡점: 2026-07-29 FOMC (현재 동결 우세, 매파 9인 동향 주목).</w:t>
      </w:r>
    </w:p>
    <w:p>
      <w:r>
        <w:rPr>
          <w:rFonts w:ascii="맑은 고딕" w:hAnsi="맑은 고딕" w:eastAsia="맑은 고딕"/>
          <w:b/>
          <w:color w:val="1E3C6E"/>
          <w:sz w:val="26"/>
        </w:rPr>
        <w:t>3-2. 빅테크 capex — 사상 최대 + 둔화 궤적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연도</w:t>
            </w:r>
          </w:p>
        </w:tc>
        <w:tc>
          <w:tcPr>
            <w:tcW w:type="dxa" w:w="2551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4~5사 합산 자본지출</w:t>
            </w:r>
          </w:p>
        </w:tc>
        <w:tc>
          <w:tcPr>
            <w:tcW w:type="dxa" w:w="1701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증가율</w:t>
            </w:r>
          </w:p>
        </w:tc>
        <w:tc>
          <w:tcPr>
            <w:tcW w:type="dxa" w:w="3402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주요 회사별 세부</w:t>
            </w:r>
          </w:p>
        </w:tc>
      </w:tr>
      <w:tr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2025년 (실적)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4,100억 달러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—</w:t>
            </w:r>
          </w:p>
        </w:tc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—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2026년 (가이던스)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7,250억 달러 (4~5사 합산)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+77% 상승 예상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MS $190B (메모리·부품 $25B 명시), Alphabet $190B, Amazon ~$200B, Meta $125~145B</w:t>
            </w:r>
          </w:p>
        </w:tc>
      </w:tr>
      <w:tr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2027년 (컨센)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8,200억 달러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+13% 상승 예상</w:t>
            </w:r>
          </w:p>
        </w:tc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급격한 둔화 시작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2028년 (컨센)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8,600억 달러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+5% 상승 예상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사실상 정체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color w:val="1E3C6E"/>
          <w:sz w:val="26"/>
        </w:rPr>
        <w:t>3-3. AI ROI 갭 — 빅테크 capex 지속성 위협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Sequoia: $1B 이상 AI 앱 기업 내부 밸류에이션 허들 상향 (2026-04-06 블로그).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HSBC: OpenAI는 2030년까지 약 $207B 추가 자금 필요. 손익분기 2030년 이후.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Bridgewater Greg Jensen: "OpenAI의 35배 forward revenue는 독점 가정 가격".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**Barclays: 메타의 잉여현금흐름이 2026년 약 90% 감소할 것으로 예상함. 2027~28년 순현금흐름 음수 진입 가능성.**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Microsoft는 finance lease 비중 확대로 P&amp;L에 자본지출 충격을 후행화 — 회계 우회 신호.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Meta 1Q26: 잉여현금흐름 $12.4B vs 자본지출 $19.8B + 멀티이어 인프라 신규 약정 $107B (1분기 단일).</w:t>
      </w:r>
    </w:p>
    <w:p>
      <w:r>
        <w:rPr>
          <w:rFonts w:ascii="맑은 고딕" w:hAnsi="맑은 고딕" w:eastAsia="맑은 고딕"/>
          <w:b/>
          <w:color w:val="1E3C6E"/>
          <w:sz w:val="26"/>
        </w:rPr>
        <w:t>3-4. 환율·지정학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USD/KRW 1,547원 (2026-06-25, 12개월 약 13.67% 약세). 노무라 2027E/2028E 가정 1,270원/1,220원.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환율 정상화 시 양사 원화 환산 EPS 약 18% 감소할 것으로 예상됨 (노무라 모델).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미 BIS 2026-01-15 발효 + 6/1 확대: 중국 기업 해외 자회사까지 통제 적용.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CHIPS Act Samsung Taylor 보조금 재협상 진행 (Trump 행정부 "과도하게 관대" 발언).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이스라엘-이란 분쟁: 3월 호르무즈 봉쇄 → Brent $120 돌파 후 $80~90 정착.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Taiwan 군사충돌 확률 Polymarket 16%, Beijing 1순위 위험 (Chatham House 2026-04).</w:t>
      </w:r>
    </w:p>
    <w:p>
      <w:r>
        <w:rPr>
          <w:rFonts w:ascii="맑은 고딕" w:hAnsi="맑은 고딕" w:eastAsia="맑은 고딕"/>
          <w:b/>
          <w:color w:val="1E3C6E"/>
          <w:sz w:val="26"/>
        </w:rPr>
        <w:t>3-5. 한국 거시 — 메모리 호황 디커플링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한국 6월 1~20일 수출 +60.4% YoY (반도체 단독 +197% YoY, $25.5B, 전체의 41.2%).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한국은행 5/28 동결 2.50%, 7월 금통위 동결 우세.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신용 스프레드 사상 타이트: IG OAS ~80bp (20년 2분위), HY ~285bp — 안전마진 부재.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14285A"/>
          <w:sz w:val="32"/>
        </w:rPr>
        <w:t>4. 메모리 산업 미시 — 핵심 발견</w:t>
      </w:r>
    </w:p>
    <w:p>
      <w:r>
        <w:rPr>
          <w:rFonts w:ascii="맑은 고딕" w:hAnsi="맑은 고딕" w:eastAsia="맑은 고딕"/>
          <w:b/>
          <w:color w:val="1E3C6E"/>
          <w:sz w:val="26"/>
        </w:rPr>
        <w:t>4-1. 점유율 (1Q26 기준)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417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제품</w:t>
            </w:r>
          </w:p>
        </w:tc>
        <w:tc>
          <w:tcPr>
            <w:tcW w:type="dxa" w:w="1701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삼성전자</w:t>
            </w:r>
          </w:p>
        </w:tc>
        <w:tc>
          <w:tcPr>
            <w:tcW w:type="dxa" w:w="1984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SK하이닉스</w:t>
            </w:r>
          </w:p>
        </w:tc>
        <w:tc>
          <w:tcPr>
            <w:tcW w:type="dxa" w:w="1417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Micron</w:t>
            </w:r>
          </w:p>
        </w:tc>
        <w:tc>
          <w:tcPr>
            <w:tcW w:type="dxa" w:w="2835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기타</w:t>
            </w:r>
          </w:p>
        </w:tc>
      </w:tr>
      <w:tr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DRAM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38.6% (1위)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28.8% (2위)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22.4% (3위)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10.2% (CXMT 점진 상승)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NAND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28% (1위)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22.1% (SK+Solidigm, 2위)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14%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키옥시아 15.6% (4Q25 +33.1% QoQ), SanDisk 13%</w:t>
            </w:r>
          </w:p>
        </w:tc>
      </w:tr>
      <w:tr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HBM 전체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17~25%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50~62% (1위)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5~21%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—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NVIDIA HBM4 할당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mid-20%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mid-50% (1위)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~20%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—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color w:val="1E3C6E"/>
          <w:sz w:val="26"/>
        </w:rPr>
        <w:t>4-2. 메모리 가격 동향 (1Q26 → 2026년 하반기)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제품</w:t>
            </w:r>
          </w:p>
        </w:tc>
        <w:tc>
          <w:tcPr>
            <w:tcW w:type="dxa" w:w="2268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1Q26</w:t>
            </w:r>
          </w:p>
        </w:tc>
        <w:tc>
          <w:tcPr>
            <w:tcW w:type="dxa" w:w="2268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2Q26 예상</w:t>
            </w:r>
          </w:p>
        </w:tc>
        <w:tc>
          <w:tcPr>
            <w:tcW w:type="dxa" w:w="2551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2026 하반기 예상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DRAM 계약가 (QoQ)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+90~95% 상승했음 (역대 최대)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+58~63% 상승할 것으로 예상됨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+5~20% 상승할 것으로 예상됨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64GB RDIMM 가격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—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$700 (2026-03 기준)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연내 $1,000 도달 가능성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LPDDR4X/5X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+90% 상승했음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추가 상승 여력 있음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NAND 계약가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+55~60%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+70~75% 예상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—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HBM3E +20% YoY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—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2026년 계약분 확정됨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—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color w:val="1E3C6E"/>
          <w:sz w:val="26"/>
        </w:rPr>
        <w:t>4-3. HBM 단가 진화 (스택당, USD)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HBM3: 약 $200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HBM3E 12단: 약 $300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HBM4 12단: mid-$500~$600+ (HBM3E 대비 약 50% 인상되었음)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**HBM4 가격의 약 30%가 TSMC 베이스 다이 비용** — SK는 TSMC에 외주, 삼성은 자체 파운드리에서 내재화 가능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삼성 HBM4 가격 패리티 확보 (직전 HBM3E에서 SK 대비 약 30% 저가에 납품했으나 패리티로 전환)</w:t>
      </w:r>
    </w:p>
    <w:p>
      <w:r>
        <w:rPr>
          <w:rFonts w:ascii="맑은 고딕" w:hAnsi="맑은 고딕" w:eastAsia="맑은 고딕"/>
          <w:b/>
          <w:color w:val="1E3C6E"/>
          <w:sz w:val="26"/>
        </w:rPr>
        <w:t>4-4. v5의 가장 중요한 새 사실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DEEBF7"/>
          </w:tcPr>
          <w:p>
            <w:pPr>
              <w:spacing w:line="324" w:lineRule="auto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■ 2026-06-24 발표 마이크론 FY26 Q3 어닝 — 게임 체인저</w:t>
              <w:br/>
              <w:br/>
              <w:t xml:space="preserve">  · 매출: $41.46B (직전 분기 $23.86B 대비 약 74% 상승했음)</w:t>
              <w:br/>
              <w:t xml:space="preserve">  · 매출총이익률: 84.9% (회사 사상 최고 신기록)</w:t>
              <w:br/>
              <w:t xml:space="preserve">  · Non-GAAP EPS: $25.11 (직전 분기 $12.20 대비 약 106% 상승했음)</w:t>
              <w:br/>
              <w:t xml:space="preserve">  · 5분기 연속 매출 신기록</w:t>
              <w:br/>
              <w:t xml:space="preserve">  · 시간외 주가 약 13.7% 상승 ($1,192.52)</w:t>
              <w:br/>
              <w:t xml:space="preserve">  · **컨퍼런스콜 핵심 발언: "공급 부족이 2028년까지 지속될 것"** (v4의 "2027년까지"</w:t>
              <w:br/>
              <w:t xml:space="preserve">    에서 1년 연장됨)</w:t>
              <w:br/>
              <w:t xml:space="preserve">  · Intel CEO Lip-Bu Tan: "2028년까지 해소 불가" (2026-02-03 Cisco AI Summit 발언)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DEEBF7"/>
          </w:tcPr>
          <w:p>
            <w:pPr>
              <w:spacing w:line="324" w:lineRule="auto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■ 마이크론 $100B take-or-pay 5년 16건 계약 (2026-06-25 공시)</w:t>
              <w:br/>
              <w:br/>
              <w:t xml:space="preserve">  · DRAM 출하의 약 20%, NAND 출하의 약 33%를 락업하는 효과 (매체 추정)</w:t>
              <w:br/>
              <w:t xml:space="preserve">  · 마이크론 CEO Mehrotra: "매출의 절반 이상이 take-or-pay 구조로 전환될 것"</w:t>
              <w:br/>
              <w:t xml:space="preserve">  · **메모리 비즈니스 모델의 구조적 변화** — 과거 100% 스팟에서 LTA 부분 도입으로 이동</w:t>
              <w:br/>
              <w:t xml:space="preserve">  · SK-Microsoft: 3년 DDR5 + 선결제 10~30% + 최저가격 보장</w:t>
              <w:br/>
              <w:t xml:space="preserve">  · SK-Google: 5년 일반 DRAM + HBM 조건부 +2년 연장 옵션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color w:val="1E3C6E"/>
          <w:sz w:val="26"/>
        </w:rPr>
        <w:t>4-5. 6/24 SK하이닉스 "DDR5 우선" 결정 — 양면적 해석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TechTimes 2026-06-24 보도: SK가 HBM4 ramp 가속 대신 DDR5 수익 극대화 선택. DDR5 영업이익률 약 90% 전망됨.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블루팀 해석: "공급자 우위 power 신호, capacity allocation 자신감의 표현"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레드팀 해석: "HBM4 수요 약화 또는 수율 문제로 어쩔 수 없는 선택일 가능성"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evaluator 판정: 중립 — 현재 데이터로 단정 불가, 7월 23일 SK 실적·HBM4 가이던스 트리거 대기</w:t>
      </w:r>
    </w:p>
    <w:p>
      <w:r>
        <w:rPr>
          <w:rFonts w:ascii="맑은 고딕" w:hAnsi="맑은 고딕" w:eastAsia="맑은 고딕"/>
          <w:b/>
          <w:color w:val="1E3C6E"/>
          <w:sz w:val="26"/>
        </w:rPr>
        <w:t>4-6. 캐파 변곡점 — 2027 하반기에서 2028년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기업</w:t>
            </w:r>
          </w:p>
        </w:tc>
        <w:tc>
          <w:tcPr>
            <w:tcW w:type="dxa" w:w="2268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신규 공장</w:t>
            </w:r>
          </w:p>
        </w:tc>
        <w:tc>
          <w:tcPr>
            <w:tcW w:type="dxa" w:w="2268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가동 시점</w:t>
            </w:r>
          </w:p>
        </w:tc>
        <w:tc>
          <w:tcPr>
            <w:tcW w:type="dxa" w:w="2551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SK하이닉스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청주 M15X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2H26~2027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초기 4만 → 2027년 8만 WPM, HBM 중심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삼성전자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평택 P5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2028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—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삼성전자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평택 P6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2028 3Q 착공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Micron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Idaho ID1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2027년 중반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—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Micron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Idaho ID2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2028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YMTC (중국)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신규 NAND 공장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2026말 점유율 15%+ 목표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미 제재 우회 시도 중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CXMT (중국)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—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DDR5/LPDDR5 양산, HBM2 양산, HBM3 샘플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—</w:t>
            </w:r>
          </w:p>
        </w:tc>
      </w:tr>
    </w:tbl>
    <w:p>
      <w:pPr>
        <w:spacing w:after="40"/>
      </w:pPr>
    </w:p>
    <w:p>
      <w:r>
        <w:br w:type="page"/>
      </w:r>
    </w:p>
    <w:p>
      <w:r>
        <w:rPr>
          <w:rFonts w:ascii="맑은 고딕" w:hAnsi="맑은 고딕" w:eastAsia="맑은 고딕"/>
          <w:b/>
          <w:color w:val="14285A"/>
          <w:sz w:val="32"/>
        </w:rPr>
        <w:t>5. 기술·밸류에이션 진단 — 핵심 발견</w:t>
      </w:r>
    </w:p>
    <w:p>
      <w:r>
        <w:rPr>
          <w:rFonts w:ascii="맑은 고딕" w:hAnsi="맑은 고딕" w:eastAsia="맑은 고딕"/>
          <w:b/>
          <w:color w:val="1E3C6E"/>
          <w:sz w:val="26"/>
        </w:rPr>
        <w:t>5-1. 멀티플 5년 밴드 위치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멀티플</w:t>
            </w:r>
          </w:p>
        </w:tc>
        <w:tc>
          <w:tcPr>
            <w:tcW w:type="dxa" w:w="1417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삼성 현재</w:t>
            </w:r>
          </w:p>
        </w:tc>
        <w:tc>
          <w:tcPr>
            <w:tcW w:type="dxa" w:w="1984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5Y 위치</w:t>
            </w:r>
          </w:p>
        </w:tc>
        <w:tc>
          <w:tcPr>
            <w:tcW w:type="dxa" w:w="1417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SK 현재</w:t>
            </w:r>
          </w:p>
        </w:tc>
        <w:tc>
          <w:tcPr>
            <w:tcW w:type="dxa" w:w="1984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5Y 위치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TTM PER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19~22배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95th percentile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21~25배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95th percentile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Fwd PER 2026E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6.6~7.6배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10th (정점 EPS 가정)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6.6~8.1배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30th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PBR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3.4~3.6배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99th (사상 최고권)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4.5~5.5배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**99th+ (사상 최고)**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PSR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3.0~3.3배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98th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4.5~5.5배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99th+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정상화 PER (OPM 25% 가정)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31배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—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**약 89배**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—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CE4E4"/>
          </w:tcPr>
          <w:p>
            <w:pPr>
              <w:spacing w:line="324" w:lineRule="auto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■ 가장 중요한 정량 진단</w:t>
              <w:br/>
              <w:br/>
              <w:t xml:space="preserve">  현재 Fwd PER이 낮아 보이는 것은 "사이클 정점 OP 가정" 때문입니다. 정상화된</w:t>
              <w:br/>
              <w:t xml:space="preserve">  영업이익률(25%)을 적용하면 PER이 31~89배로 점프합니다. SK의 정상화 PER</w:t>
              <w:br/>
              <w:t xml:space="preserve">  89배는 사이클 산업에서 정당화하기 매우 어려운 수준입니다.</w:t>
              <w:br/>
              <w:br/>
              <w:t xml:space="preserve">  PBR-ROE 매핑으로 환산하면:</w:t>
              <w:br/>
              <w:t xml:space="preserve">  · SK 현재가를 정당화하려면 ROE 35% 이상 영구화 가정 필요</w:t>
              <w:br/>
              <w:t xml:space="preserve">  · 삼성 현재가를 정당화하려면 ROE 25% 이상 영구화 가정 필요</w:t>
              <w:br/>
              <w:t xml:space="preserve">  · DRAM 산업 30년 역사상 사이클 평균 ROE 20% 이상을 기록한 사례 없음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color w:val="1E3C6E"/>
          <w:sz w:val="26"/>
        </w:rPr>
        <w:t>5-2. 4거래일 변동성 (6/22~6/25)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6/22: SK하이닉스 시가총액 2,080조원으로 26년 만에 코스피 시총 1위 탈환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6/23: 양사 약 12% 동반 급락 (NVIDIA Rubin 감산 루머 + SK HBM4 캐파 확장 지연 보도), 코스피 약 9.99% 하락 매도 사이드카 + 서킷브레이커 20분 발동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6/24: 부분 반등 (마이크론 어닝 기대)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6/25: 양사 +5.29% / +13.06% 동반 급등, 코스피 +5.42% 매수 사이드카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**4거래일 진폭 약 25%포인트 — 2008년 금융위기·2020년 코로나 패닉과 동급의 변동성**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실현 변동성 연율화 시 약 120~150% (정상 시 30~40%의 3~4배)</w:t>
      </w:r>
    </w:p>
    <w:p>
      <w:r>
        <w:rPr>
          <w:rFonts w:ascii="맑은 고딕" w:hAnsi="맑은 고딕" w:eastAsia="맑은 고딕"/>
          <w:b/>
          <w:color w:val="1E3C6E"/>
          <w:sz w:val="26"/>
        </w:rPr>
        <w:t>5-3. 컨센서스 목표가 분산 (정점 시그널)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417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종목</w:t>
            </w:r>
          </w:p>
        </w:tc>
        <w:tc>
          <w:tcPr>
            <w:tcW w:type="dxa" w:w="1417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현재가</w:t>
            </w:r>
          </w:p>
        </w:tc>
        <w:tc>
          <w:tcPr>
            <w:tcW w:type="dxa" w:w="1984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컨센 평균</w:t>
            </w:r>
          </w:p>
        </w:tc>
        <w:tc>
          <w:tcPr>
            <w:tcW w:type="dxa" w:w="1417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최저</w:t>
            </w:r>
          </w:p>
        </w:tc>
        <w:tc>
          <w:tcPr>
            <w:tcW w:type="dxa" w:w="1417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최고</w:t>
            </w:r>
          </w:p>
        </w:tc>
        <w:tc>
          <w:tcPr>
            <w:tcW w:type="dxa" w:w="1134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분산 폭</w:t>
            </w:r>
          </w:p>
        </w:tc>
      </w:tr>
      <w:tr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삼성전자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₩341,664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₩415,106 (+21% 여력)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₩270,000 (KB 기존)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₩670,000 (노무라)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2.5배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SK하이닉스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₩3,300,221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₩2.7~2.9M (이미 -12~18% 하회)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₩1.9M (노무라 보수치)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₩4,300,000 (한화 박준영, 국내 최고)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2.3배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CE4E4"/>
          </w:tcPr>
          <w:p>
            <w:pPr>
              <w:spacing w:line="324" w:lineRule="auto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■ 컨센 분산이 2배 이상 = 컨센서스 붕괴 신호</w:t>
              <w:br/>
              <w:br/>
              <w:t xml:space="preserve">  과거 2018Q3, 2021Q4 정점 부근에서 동일 패턴 발생. 분산이 클수록 시장의 사이클</w:t>
              <w:br/>
              <w:t xml:space="preserve">  해석이 양극화된 상태이며, 정점 부근의 전형적 특징입니다.</w:t>
              <w:br/>
              <w:br/>
              <w:t xml:space="preserve">  특히 SK는 현재가가 이미 컨센 평균을 12~18% 상회 — 매수 측이 "더 강한 컨센"을</w:t>
              <w:br/>
              <w:t xml:space="preserve">  인용할 여지가 사라졌습니다.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color w:val="1E3C6E"/>
          <w:sz w:val="26"/>
        </w:rPr>
        <w:t>5-4. 통계적 극단치 — SK 1년 약 920% 상승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코스피200 종목 1년 수익률 평균 약 +25~35%, 표준편차 약 50~70%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SK +920%는 **z-score 약 +12~17σ** (통계적 극단치)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과거 1년 +900% 이상 기록한 시총 1위 대형주 사례 한국 증시에 거의 전무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과거 유사 사례: 1986 일본 반도체, 2000 닷컴, 2020 테슬라 — 모두 6~12개월 내 약 -50%+ drawdown 발생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단, 2020 테슬라처럼 drawdown 후 추가 신고가 갱신 사례도 있음(블루팀 반박)</w:t>
      </w:r>
    </w:p>
    <w:p>
      <w:r>
        <w:rPr>
          <w:rFonts w:ascii="맑은 고딕" w:hAnsi="맑은 고딕" w:eastAsia="맑은 고딕"/>
          <w:b/>
          <w:color w:val="1E3C6E"/>
          <w:sz w:val="26"/>
        </w:rPr>
        <w:t>5-5. PBR-ROE 매핑 시나리오별 적정 PBR</w:t>
      </w:r>
    </w:p>
    <w:p>
      <w:pPr>
        <w:spacing w:after="80" w:line="324" w:lineRule="auto"/>
      </w:pPr>
      <w:r>
        <w:rPr>
          <w:rFonts w:ascii="맑은 고딕" w:hAnsi="맑은 고딕" w:eastAsia="맑은 고딕"/>
          <w:b w:val="0"/>
          <w:sz w:val="21"/>
        </w:rPr>
        <w:t>이론식: 적정 PBR ≈ (ROE - g) / (r - g), r = COE(약 9~10%), g = 영구성장률(2~3%)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시나리오</w:t>
            </w:r>
          </w:p>
        </w:tc>
        <w:tc>
          <w:tcPr>
            <w:tcW w:type="dxa" w:w="1417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정상화 ROE</w:t>
            </w:r>
          </w:p>
        </w:tc>
        <w:tc>
          <w:tcPr>
            <w:tcW w:type="dxa" w:w="1417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적정 PBR</w:t>
            </w:r>
          </w:p>
        </w:tc>
        <w:tc>
          <w:tcPr>
            <w:tcW w:type="dxa" w:w="1701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SK 현재 PBR</w:t>
            </w:r>
          </w:p>
        </w:tc>
        <w:tc>
          <w:tcPr>
            <w:tcW w:type="dxa" w:w="2551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괴리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보수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15%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1.7~2.0배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4.5~5.5배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+130~220% 과대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중립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25%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3.1~3.7배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4.5~5.5배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+20~80% 과대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낙관 (HBM 영구 프리미엄)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35%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4.6~5.4배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4.5~5.5배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적정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초낙관 (AI 영구화)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45%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6.1~7.1배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4.5~5.5배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-15% 저평가</w:t>
            </w:r>
          </w:p>
        </w:tc>
      </w:tr>
    </w:tbl>
    <w:p>
      <w:pPr>
        <w:spacing w:after="40"/>
      </w:pPr>
    </w:p>
    <w:p>
      <w:r>
        <w:br w:type="page"/>
      </w:r>
    </w:p>
    <w:p>
      <w:r>
        <w:rPr>
          <w:rFonts w:ascii="맑은 고딕" w:hAnsi="맑은 고딕" w:eastAsia="맑은 고딕"/>
          <w:b/>
          <w:color w:val="14285A"/>
          <w:sz w:val="32"/>
        </w:rPr>
        <w:t>6. 뉴스·심리 동향 — 핵심 발견</w:t>
      </w:r>
    </w:p>
    <w:p>
      <w:r>
        <w:rPr>
          <w:rFonts w:ascii="맑은 고딕" w:hAnsi="맑은 고딕" w:eastAsia="맑은 고딕"/>
          <w:b/>
          <w:color w:val="1E3C6E"/>
          <w:sz w:val="26"/>
        </w:rPr>
        <w:t>6-1. 최근 핵심 이벤트 일자별 (6/22~6/25)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850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일자</w:t>
            </w:r>
          </w:p>
        </w:tc>
        <w:tc>
          <w:tcPr>
            <w:tcW w:type="dxa" w:w="5102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이벤트</w:t>
            </w:r>
          </w:p>
        </w:tc>
        <w:tc>
          <w:tcPr>
            <w:tcW w:type="dxa" w:w="3118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영향</w:t>
            </w:r>
          </w:p>
        </w:tc>
      </w:tr>
      <w:tr>
        <w:tc>
          <w:tcPr>
            <w:tcW w:type="dxa" w:w="850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6/22</w:t>
            </w:r>
          </w:p>
        </w:tc>
        <w:tc>
          <w:tcPr>
            <w:tcW w:type="dxa" w:w="5102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SK하이닉스 시총 2,091조원으로 삼성(2,090조) 첫 추월 — 2000년 11월 이후 26년 만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상징적 정점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6/23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코스피 -9.99% (8,203.84), 매도 사이드카 + 서킷브레이커 20분 발동. 외국인 5.79조 ($3.8B) 순매도. 삼성 -12.3%, SK -12.5%, Kioxia -15%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트리거: 한국언론發 NVIDIA Rubin 감산 루머 + SK HBM4 캐파 확대 연기 보도</w:t>
            </w:r>
          </w:p>
        </w:tc>
      </w:tr>
      <w:tr>
        <w:tc>
          <w:tcPr>
            <w:tcW w:type="dxa" w:w="850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6/24</w:t>
            </w:r>
          </w:p>
        </w:tc>
        <w:tc>
          <w:tcPr>
            <w:tcW w:type="dxa" w:w="5102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마이크론 FY26 Q3 어닝: 매출 $41.46B, GM 84.9%, EPS $25.11. "공급 부족 2028까지" 가이드. $100B take-or-pay 16건 공시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긍정 충격 (메모리 비즈니스 모델 구조 변화)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6/24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SK하이닉스 "HBM4 ramp 연기, DDR5 우선" 보도 (TechTimes)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양면 해석</w:t>
            </w:r>
          </w:p>
        </w:tc>
      </w:tr>
      <w:tr>
        <w:tc>
          <w:tcPr>
            <w:tcW w:type="dxa" w:w="850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6/25</w:t>
            </w:r>
          </w:p>
        </w:tc>
        <w:tc>
          <w:tcPr>
            <w:tcW w:type="dxa" w:w="5102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코스피 +5.42% (8,930.30), 매수 사이드카 발동. SK +13.06%, 삼성 +5.29%, SanDisk +15%, WD +13% 동반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메모리 섹터 전반 강세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6/25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**SK하이닉스 ADR $29B 공식 확인** (17.79M 신주, 사상 최대 ADR, 알리바바 $21.8B 초과) — 7/10경 나스닥 상장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글로벌 자금 유입 기대</w:t>
            </w:r>
          </w:p>
        </w:tc>
      </w:tr>
      <w:tr>
        <w:tc>
          <w:tcPr>
            <w:tcW w:type="dxa" w:w="850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6/25</w:t>
            </w:r>
          </w:p>
        </w:tc>
        <w:tc>
          <w:tcPr>
            <w:tcW w:type="dxa" w:w="5102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Seoul Economic Daily 보도: 상위 트레이더가 삼성·SK 매도, 삼성전기로 매수 회전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정점 분배 신호 가능성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color w:val="1E3C6E"/>
          <w:sz w:val="26"/>
        </w:rPr>
        <w:t>6-2. 수급 — 외국인·신용·레버리지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외국인 5월 7~22일: SK+삼성 38.4조 매도 (전체 외국인 매도의 82.9%)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외국인 5월~6월 누적: 약 $62B 매도 (Goldman 추정, 한국주 전체)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**신용잔고 사상 최고**: SK 4.33조 + 삼성 4.76조 (양사 합계 9.1조, 6개월간 약 3.6배 증가)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**레버리지 펀드 7조원 1개월 유입** (Seoul Economic Daily)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→ 외국인은 매도, 개인 레버리지는 사상 최고 진입 — 수급 양극화</w:t>
      </w:r>
    </w:p>
    <w:p>
      <w:r>
        <w:rPr>
          <w:rFonts w:ascii="맑은 고딕" w:hAnsi="맑은 고딕" w:eastAsia="맑은 고딕"/>
          <w:b/>
          <w:color w:val="1E3C6E"/>
          <w:sz w:val="26"/>
        </w:rPr>
        <w:t>6-3. 1Q26 실적 (사상 최고)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**삼성전자**: 매출 ₩133.9조 (QoQ +43%), 영업이익 ₩57.2조 (QoQ +185%, 전년 동기 대비 약 756% 상승), 영업이익률 43%, 메모리 영업이익 약 48배 증가했음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**SK하이닉스**: 매출 ₩52.58조 (분기 첫 50조 돌파), 영업이익 ₩37.61조 (영업이익률 72% 사상 최고), 순이익 ₩40.35조 (순이익률 77%), 순현금 ₩35조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삼성전자 HBM4 양산 2026-02-12 개시 → 6/23 누적 매출 $1B 도달 (4개월)</w:t>
      </w:r>
    </w:p>
    <w:p>
      <w:r>
        <w:rPr>
          <w:rFonts w:ascii="맑은 고딕" w:hAnsi="맑은 고딕" w:eastAsia="맑은 고딕"/>
          <w:b/>
          <w:color w:val="1E3C6E"/>
          <w:sz w:val="26"/>
        </w:rPr>
        <w:t>6-4. 2Q26 실적 일정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SK하이닉스: 2026-07-23 (단기 최대 이벤트)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삼성전자: 2026-07-29 (HBM4 매출 본격 인식 첫 분기)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빅테크 4사 컨퍼콜: 2026-07월 말 ~ 8월 초 (2027년 자본지출 가이던스 초기 시그널)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Jackson Hole 심포지엄: 2026-08-27~29 (Kevin Warsh 의장)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엔비디아 FY26 Q2: 2026-08 (Rubin 출하 실제 가이던스)</w:t>
      </w:r>
    </w:p>
    <w:p>
      <w:r>
        <w:rPr>
          <w:rFonts w:ascii="맑은 고딕" w:hAnsi="맑은 고딕" w:eastAsia="맑은 고딕"/>
          <w:b/>
          <w:color w:val="1E3C6E"/>
          <w:sz w:val="26"/>
        </w:rPr>
        <w:t>6-5. 베어 보도 — 정점 임박 진영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Fortune 2026-05-11: 하버드 윌리 시 교수 "this too will pass" (AI 메모리 가격 거의 2배, 일시적)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Fortune 2026-04-29: Meta CEO 저커버그 $145B 자본지출 ROI 질문에 "매우 기술적 질문"이라 회피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CNBC 2026-05-25: "memory boom-bust 사이클 경계" 특집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Barclays: Meta 잉여현금흐름이 약 90% 감소할 것으로 예상함, 2027~28E 순현금흐름 음수 가능성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14285A"/>
          <w:sz w:val="32"/>
        </w:rPr>
        <w:t>7. 가치투자 분석 (워렌 버핏·찰리 멍거식)</w:t>
      </w:r>
    </w:p>
    <w:p>
      <w:r>
        <w:rPr>
          <w:rFonts w:ascii="맑은 고딕" w:hAnsi="맑은 고딕" w:eastAsia="맑은 고딕"/>
          <w:b/>
          <w:color w:val="1E3C6E"/>
          <w:sz w:val="26"/>
        </w:rPr>
        <w:t>7-1. 내재가치 시나리오 (3종)</w:t>
      </w:r>
    </w:p>
    <w:p>
      <w:pPr>
        <w:spacing w:after="80" w:line="324" w:lineRule="auto"/>
      </w:pPr>
      <w:r>
        <w:rPr>
          <w:rFonts w:ascii="맑은 고딕" w:hAnsi="맑은 고딕" w:eastAsia="맑은 고딕"/>
          <w:b w:val="0"/>
          <w:sz w:val="21"/>
        </w:rPr>
        <w:t>공통 가정: 환율 정상화(USD/KRW 1,400원), 사이클 산업 디스카운트 적용</w:t>
      </w:r>
    </w:p>
    <w:p>
      <w:r>
        <w:rPr>
          <w:rFonts w:ascii="맑은 고딕" w:hAnsi="맑은 고딕" w:eastAsia="맑은 고딕"/>
          <w:b/>
          <w:color w:val="3C3C3C"/>
          <w:sz w:val="23"/>
        </w:rPr>
        <w:t>삼성전자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134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시나리오</w:t>
            </w:r>
          </w:p>
        </w:tc>
        <w:tc>
          <w:tcPr>
            <w:tcW w:type="dxa" w:w="4535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가정 (정상화 OPM·PER)</w:t>
            </w:r>
          </w:p>
        </w:tc>
        <w:tc>
          <w:tcPr>
            <w:tcW w:type="dxa" w:w="3118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주당 가치</w:t>
            </w:r>
          </w:p>
        </w:tc>
      </w:tr>
      <w:tr>
        <w:tc>
          <w:tcPr>
            <w:tcW w:type="dxa" w:w="113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Bear</w:t>
            </w:r>
          </w:p>
        </w:tc>
        <w:tc>
          <w:tcPr>
            <w:tcW w:type="dxa" w:w="453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OPM 22% (역사 평균), PER 8배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₩200,000~₩260,000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Base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OPM 32% (LTA·HBM 영구 상향), PER 10배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₩330,000~₩390,000</w:t>
            </w:r>
          </w:p>
        </w:tc>
      </w:tr>
      <w:tr>
        <w:tc>
          <w:tcPr>
            <w:tcW w:type="dxa" w:w="113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Bull</w:t>
            </w:r>
          </w:p>
        </w:tc>
        <w:tc>
          <w:tcPr>
            <w:tcW w:type="dxa" w:w="453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OPM 42% (AI 영구 변화), PER 12배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₩470,000~₩540,000</w:t>
            </w:r>
          </w:p>
        </w:tc>
      </w:tr>
    </w:tbl>
    <w:p>
      <w:pPr>
        <w:spacing w:after="40"/>
      </w:pPr>
    </w:p>
    <w:p>
      <w:pPr>
        <w:spacing w:after="160" w:line="324" w:lineRule="auto"/>
      </w:pPr>
      <w:r>
        <w:rPr>
          <w:rFonts w:ascii="맑은 고딕" w:hAnsi="맑은 고딕" w:eastAsia="맑은 고딕"/>
          <w:b/>
          <w:sz w:val="21"/>
        </w:rPr>
        <w:t>→ 현재가 ₩341,664는 Base 중간값에 근접 = **안전마진 약 5%** (사실상 fair value)</w:t>
      </w:r>
    </w:p>
    <w:p>
      <w:r>
        <w:rPr>
          <w:rFonts w:ascii="맑은 고딕" w:hAnsi="맑은 고딕" w:eastAsia="맑은 고딕"/>
          <w:b/>
          <w:color w:val="3C3C3C"/>
          <w:sz w:val="23"/>
        </w:rPr>
        <w:t>SK하이닉스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134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시나리오</w:t>
            </w:r>
          </w:p>
        </w:tc>
        <w:tc>
          <w:tcPr>
            <w:tcW w:type="dxa" w:w="4535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가정 (정상화 OPM·PER)</w:t>
            </w:r>
          </w:p>
        </w:tc>
        <w:tc>
          <w:tcPr>
            <w:tcW w:type="dxa" w:w="3118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주당 가치</w:t>
            </w:r>
          </w:p>
        </w:tc>
      </w:tr>
      <w:tr>
        <w:tc>
          <w:tcPr>
            <w:tcW w:type="dxa" w:w="113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Bear</w:t>
            </w:r>
          </w:p>
        </w:tc>
        <w:tc>
          <w:tcPr>
            <w:tcW w:type="dxa" w:w="453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OPM 28%, PER 9배 (2028 캐파 진입, HBM 가격 -30%)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₩240,000~₩380,000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Base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OPM 45% (LTA·take-or-pay 영구 상향), PER 10배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₩800,000~₩900,000</w:t>
            </w:r>
          </w:p>
        </w:tc>
      </w:tr>
      <w:tr>
        <w:tc>
          <w:tcPr>
            <w:tcW w:type="dxa" w:w="113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Bull</w:t>
            </w:r>
          </w:p>
        </w:tc>
        <w:tc>
          <w:tcPr>
            <w:tcW w:type="dxa" w:w="453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OPM 60% (AI 영구 사이클), PER 12배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₩1,500,000~₩1,600,000</w:t>
            </w:r>
          </w:p>
        </w:tc>
      </w:tr>
    </w:tbl>
    <w:p>
      <w:pPr>
        <w:spacing w:after="40"/>
      </w:pPr>
    </w:p>
    <w:p>
      <w:pPr>
        <w:spacing w:after="160" w:line="324" w:lineRule="auto"/>
      </w:pPr>
      <w:r>
        <w:rPr>
          <w:rFonts w:ascii="맑은 고딕" w:hAnsi="맑은 고딕" w:eastAsia="맑은 고딕"/>
          <w:b/>
          <w:color w:val="C00000"/>
          <w:sz w:val="21"/>
        </w:rPr>
        <w:t>→ 현재가 ₩3,300,221은 Base 중간값 ₩850,000 대비 **약 +288% 프리미엄(약 3.9배)**, Bull 시나리오에서도 **+113% 프리미엄**</w:t>
      </w:r>
    </w:p>
    <w:p>
      <w:r>
        <w:rPr>
          <w:rFonts w:ascii="맑은 고딕" w:hAnsi="맑은 고딕" w:eastAsia="맑은 고딕"/>
          <w:b/>
          <w:color w:val="1E3C6E"/>
          <w:sz w:val="26"/>
        </w:rPr>
        <w:t>7-2. 버핏 원칙상 매력도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118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삼성전자</w:t>
            </w:r>
          </w:p>
        </w:tc>
        <w:tc>
          <w:tcPr>
            <w:tcW w:type="dxa" w:w="3402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SK하이닉스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사업 단순성 (멍거)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5개 사업부 콘글로머리트 (-)</w:t>
            </w:r>
          </w:p>
        </w:tc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메모리 순수 플레이 (+)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해자 강도 (현재)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DRAM 강·전사 보통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HBM 매우 강함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해자 지속성 (10년+)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DRAM 구조적</w:t>
            </w:r>
          </w:p>
        </w:tc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HBM 변화 압력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자본배분 트랙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보통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우수 (사이클 매매)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외생 자본 리스크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삼성생명법 약 30조</w:t>
            </w:r>
          </w:p>
        </w:tc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그룹 ATM 위험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안전마진 (Base 대비)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-5% (사실상 fair)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**-288% (severe premium)**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비대칭 위험·보상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하방 -40% / 상방 +50%</w:t>
            </w:r>
          </w:p>
        </w:tc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**하방 -75% / 상방 -50%**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다각화 (방어력)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5개 사업부 (+)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메모리 100% (-)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버핏 등급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B- (보통)</w:t>
            </w:r>
          </w:p>
        </w:tc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**D (부적격, 가격이 모든 미덕을 무효화)**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DEEBF7"/>
          </w:tcPr>
          <w:p>
            <w:pPr>
              <w:spacing w:line="324" w:lineRule="auto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■ 가치투자 결론</w:t>
              <w:br/>
              <w:br/>
              <w:t xml:space="preserve">  삼성전자가 명백히 더 매력적입니다. SK는 사업·해자 품질이 우수하나 가격이 모든</w:t>
              <w:br/>
              <w:t xml:space="preserve">  미덕을 무효화합니다. 멍거의 "Show me the price"에 의거, SK는 현재가에서</w:t>
              <w:br/>
              <w:t xml:space="preserve">  검토 대상조차 아닙니다. 삼성은 fair value 근처로 "관망 + 큰 폭 조정 시 매수 가능"</w:t>
              <w:br/>
              <w:t xml:space="preserve">  단계입니다.</w:t>
            </w:r>
          </w:p>
        </w:tc>
      </w:tr>
    </w:tbl>
    <w:p>
      <w:pPr>
        <w:spacing w:after="40"/>
      </w:pPr>
    </w:p>
    <w:p>
      <w:r>
        <w:br w:type="page"/>
      </w:r>
    </w:p>
    <w:p>
      <w:r>
        <w:rPr>
          <w:rFonts w:ascii="맑은 고딕" w:hAnsi="맑은 고딕" w:eastAsia="맑은 고딕"/>
          <w:b/>
          <w:color w:val="14285A"/>
          <w:sz w:val="32"/>
        </w:rPr>
        <w:t>8. 진짜 블루팀 vs 레드팀 토론 — 양 팀의 자발적 입장 수정</w:t>
      </w:r>
    </w:p>
    <w:p>
      <w:pPr>
        <w:spacing w:after="160" w:line="324" w:lineRule="auto"/>
      </w:pPr>
      <w:r>
        <w:rPr>
          <w:rFonts w:ascii="맑은 고딕" w:hAnsi="맑은 고딕" w:eastAsia="맑은 고딕"/>
          <w:b w:val="0"/>
          <w:sz w:val="21"/>
        </w:rPr>
        <w:t>v5는 v4와 마찬가지로 "Phase A 개회 진술(서로 못 봄) → Phase B 교차 반박(상대 실제 산출물 받아 점별 인용·반박)" 2-Phase 구조로 진행했습니다. 그러나 이번에는 누적 데이터가 훨씬 풍부하여 양 팀의 토론 깊이도 깊었고, 자발적 입장 수정의 폭도 컸습니다.</w:t>
      </w:r>
    </w:p>
    <w:p>
      <w:r>
        <w:rPr>
          <w:rFonts w:ascii="맑은 고딕" w:hAnsi="맑은 고딕" w:eastAsia="맑은 고딕"/>
          <w:b/>
          <w:color w:val="1E3C6E"/>
          <w:sz w:val="26"/>
        </w:rPr>
        <w:t>8-1. 블루팀의 자기 수정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17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1701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Phase A 초기</w:t>
            </w:r>
          </w:p>
        </w:tc>
        <w:tc>
          <w:tcPr>
            <w:tcW w:type="dxa" w:w="2551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Phase B 수정</w:t>
            </w:r>
          </w:p>
        </w:tc>
        <w:tc>
          <w:tcPr>
            <w:tcW w:type="dxa" w:w="3685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이유</w:t>
            </w:r>
          </w:p>
        </w:tc>
      </w:tr>
      <w:tr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전체 등급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양사 BUY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**"조건부 BUY"로 약화**</w:t>
            </w:r>
          </w:p>
        </w:tc>
        <w:tc>
          <w:tcPr>
            <w:tcW w:type="dxa" w:w="368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레드팀 단기 6중 시그널 인정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단기 (1~3M)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삼성 BUY 중, SK BUY 약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**삼성 HOLD/관망, SK 약화**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외인 매도·신용 정점·컨센 추월·사이드카 4중 시그널 정합성 인정</w:t>
            </w:r>
          </w:p>
        </w:tc>
      </w:tr>
      <w:tr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중기 (6~18M)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삼성 BUY 강, SK BUY 중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유지 (BUY)</w:t>
            </w:r>
          </w:p>
        </w:tc>
        <w:tc>
          <w:tcPr>
            <w:tcW w:type="dxa" w:w="368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HBM4·LTA·NVIDIA 사이클 핵심 논거 유효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장기 (24M+)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BUY 中~强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**조건부 약화**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락업 만료·CXMT 추격·환율 위험 누적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2EFDA"/>
          </w:tcPr>
          <w:p>
            <w:pPr>
              <w:spacing w:line="324" w:lineRule="auto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■ 블루팀이 레드팀에게 정직히 인정한 7가지</w:t>
              <w:br/>
              <w:br/>
              <w:t xml:space="preserve">  1. PBR 4.5~5.5배는 통계적 극단권 — 절대 부정 불가</w:t>
              <w:br/>
              <w:t xml:space="preserve">  2. NVIDIA 단일 고객 50%+ 집중은 실재하는 본질적 위험</w:t>
              <w:br/>
              <w:t xml:space="preserve">  3. 컨센 12~18% 하회 + 분산 4배는 단기 변동성 정점 시그널로 통계적 정합성</w:t>
              <w:br/>
              <w:t xml:space="preserve">  4. 외국인 5~6주 연속 매도 + 6/23 사이드카는 단순 차익실현으로 설명 불가한 수급 위험</w:t>
              <w:br/>
              <w:t xml:space="preserve">  5. 삼성 안전마진 5%는 적극 BUY 기준 미충족 — HOLD가 합리적</w:t>
              <w:br/>
              <w:t xml:space="preserve">  6. 환율 정상화 base case — KRW 강세 시 EPS 약 18% 감소 압박은 실재</w:t>
              <w:br/>
              <w:t xml:space="preserve">  7. 신용·레버리지 누적 → reflexive 하방 — 1차 트리거 발생 시 약 25~30% 증폭 가능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color w:val="1E3C6E"/>
          <w:sz w:val="26"/>
        </w:rPr>
        <w:t>8-2. 레드팀의 자기 수정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17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1701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Phase A 초기</w:t>
            </w:r>
          </w:p>
        </w:tc>
        <w:tc>
          <w:tcPr>
            <w:tcW w:type="dxa" w:w="2551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Phase B 수정</w:t>
            </w:r>
          </w:p>
        </w:tc>
        <w:tc>
          <w:tcPr>
            <w:tcW w:type="dxa" w:w="3685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이유</w:t>
            </w:r>
          </w:p>
        </w:tc>
      </w:tr>
      <w:tr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전체 등급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SK SELL 강, 삼성 HOLD/회피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**SK SELL 유지, 삼성 단기 강도 완화**</w:t>
            </w:r>
          </w:p>
        </w:tc>
        <w:tc>
          <w:tcPr>
            <w:tcW w:type="dxa" w:w="368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블루의 ADR·컨센·삼성 cushion 인정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단기 (1~3M) 삼성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회피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**HOLD/Weak SELL**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삼성의 상대적 cushion 부분 수용</w:t>
            </w:r>
          </w:p>
        </w:tc>
      </w:tr>
      <w:tr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단기 (1~3M) SK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SELL 강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유지</w:t>
            </w:r>
          </w:p>
        </w:tc>
        <w:tc>
          <w:tcPr>
            <w:tcW w:type="dxa" w:w="368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PBR·NVIDIA·신용·사이드카 시그널 강력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중장기 (6~24M)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전 시계 SELL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단계적 비중 축소로 완화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공급 부족 2028 연장 인정, 즉시 sell-off 부인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2EFDA"/>
          </w:tcPr>
          <w:p>
            <w:pPr>
              <w:spacing w:line="324" w:lineRule="auto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■ 레드팀이 블루팀에게 정직히 인정한 5가지</w:t>
              <w:br/>
              <w:br/>
              <w:t xml:space="preserve">  1. 삼성 &gt; SK의 상대 매력도 — "둘 중 하나만 산다면 삼성" 합의</w:t>
              <w:br/>
              <w:t xml:space="preserve">  2. 재무 건전성 (SK 순현금 35조, 삼성 영업이익 57.2조) — 다운턴 시 생존 위험 없음</w:t>
              <w:br/>
              <w:t xml:space="preserve">  3. 공급 사이클 2028년 연장 (Micron + Intel 가이드) — 매도 타이밍 2~3분기 늦출 근거</w:t>
              <w:br/>
              <w:t xml:space="preserve">  4. 삼성 HBM4 양산 4개월 만에 $1B 달성 — "HBM 후발주자" 디스카운트 일부 부당</w:t>
              <w:br/>
              <w:t xml:space="preserve">  5. DDR5/HBM 차별화된 수익 구조 — mix 개선 모멘텀 부정 불가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color w:val="1E3C6E"/>
          <w:sz w:val="26"/>
        </w:rPr>
        <w:t>8-3. 양 팀이 진짜 토론 끝에 도달한 합의 8가지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**합의 1**: "둘 중 하나만 산다면 삼성, 둘 중 하나만 판다면 SK" — 양 팀 명시 합의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**합의 2**: 즉시 전면 매도는 부인 (단계적 접근)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**합의 3**: SK 비중 축소가 가장 시급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**합의 4**: 공급 부족 2028년까지 연장 인정 (Micron + Intel 가이드)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**합의 5**: 삼성 안전마진 5%는 적극 BUY 부적합, HOLD가 합리적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**합의 6**: SK &gt; 삼성 위험 비대칭 약 2배 (risk-manager 10개 차원 비교)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**합의 7**: 단기(1~3M) 변동성 정점 시그널 다수 동시 출현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**합의 8**: 중기(6~18M)는 양 팀 입장 차이가 가장 큰 영역이지만 양 팀 모두 "강한 단정 어려움" 인정</w:t>
      </w:r>
    </w:p>
    <w:p>
      <w:r>
        <w:rPr>
          <w:rFonts w:ascii="맑은 고딕" w:hAnsi="맑은 고딕" w:eastAsia="맑은 고딕"/>
          <w:b/>
          <w:color w:val="1E3C6E"/>
          <w:sz w:val="26"/>
        </w:rPr>
        <w:t>8-4. 양 팀이 여전히 충돌하는 영역 (3가지)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충돌 영역</w:t>
            </w:r>
          </w:p>
        </w:tc>
        <w:tc>
          <w:tcPr>
            <w:tcW w:type="dxa" w:w="1701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블루 입장</w:t>
            </w:r>
          </w:p>
        </w:tc>
        <w:tc>
          <w:tcPr>
            <w:tcW w:type="dxa" w:w="1984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레드 입장</w:t>
            </w:r>
          </w:p>
        </w:tc>
        <w:tc>
          <w:tcPr>
            <w:tcW w:type="dxa" w:w="3969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evaluator 판정</w:t>
            </w:r>
          </w:p>
        </w:tc>
      </w:tr>
      <w:tr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중기 시계 (6~18M)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BUY 유지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SELL 中</w:t>
            </w:r>
          </w:p>
        </w:tc>
        <w:tc>
          <w:tcPr>
            <w:tcW w:type="dxa" w:w="3969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**삼성 BUY 약, SK TRIM** — 종목별 분리 판단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LTA 멀티플 보호 효과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영구 상향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한정적 (만료 2028~30 충격)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부분 보호 인정, PBR 5배는 정당화 불가</w:t>
            </w:r>
          </w:p>
        </w:tc>
      </w:tr>
      <w:tr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HBM4 ramp 연기 의미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자신감 표현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수요 약화/수율 문제</w:t>
            </w:r>
          </w:p>
        </w:tc>
        <w:tc>
          <w:tcPr>
            <w:tcW w:type="dxa" w:w="3969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**중립** — 7/23 SK 실적 트리거 대기</w:t>
            </w:r>
          </w:p>
        </w:tc>
      </w:tr>
    </w:tbl>
    <w:p>
      <w:pPr>
        <w:spacing w:after="40"/>
      </w:pPr>
    </w:p>
    <w:p>
      <w:r>
        <w:br w:type="page"/>
      </w:r>
    </w:p>
    <w:p>
      <w:r>
        <w:rPr>
          <w:rFonts w:ascii="맑은 고딕" w:hAnsi="맑은 고딕" w:eastAsia="맑은 고딕"/>
          <w:b/>
          <w:color w:val="14285A"/>
          <w:sz w:val="32"/>
        </w:rPr>
        <w:t>9. 종목 분석 ① — 삼성전자(005930) v5</w:t>
      </w:r>
    </w:p>
    <w:p>
      <w:r>
        <w:rPr>
          <w:rFonts w:ascii="맑은 고딕" w:hAnsi="맑은 고딕" w:eastAsia="맑은 고딕"/>
          <w:b/>
          <w:color w:val="1E3C6E"/>
          <w:sz w:val="26"/>
        </w:rPr>
        <w:t>9-1. 종목 개요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6520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6/25 종가</w:t>
            </w:r>
          </w:p>
        </w:tc>
        <w:tc>
          <w:tcPr>
            <w:tcW w:type="dxa" w:w="6520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₩341,664 (약 5.29% 상승했음)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시가총액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2,175조원 (코스피 2위)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1년 주가 상승률</w:t>
            </w:r>
          </w:p>
        </w:tc>
        <w:tc>
          <w:tcPr>
            <w:tcW w:type="dxa" w:w="6520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436~490% 상승했음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1Q26 전사 영업이익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₩57.2조 (전년 동기 대비 약 756% 상승, 메모리 OP 약 48배)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DRAM 점유율</w:t>
            </w:r>
          </w:p>
        </w:tc>
        <w:tc>
          <w:tcPr>
            <w:tcW w:type="dxa" w:w="6520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38.6% (세계 1위)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NAND 점유율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28% (세계 1위)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HBM 점유율</w:t>
            </w:r>
          </w:p>
        </w:tc>
        <w:tc>
          <w:tcPr>
            <w:tcW w:type="dxa" w:w="6520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17~25% (세계 2위)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NVIDIA HBM4 할당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mid-20%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사업 구성</w:t>
            </w:r>
          </w:p>
        </w:tc>
        <w:tc>
          <w:tcPr>
            <w:tcW w:type="dxa" w:w="6520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메모리 + 파운드리·시스템LSI + 모바일 + 가전 + 디스플레이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HBM4 양산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2026-02-12 개시 → 6/23 누적 매출 $1B (4개월)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color w:val="1E3C6E"/>
          <w:sz w:val="26"/>
        </w:rPr>
        <w:t>9-2. 시계별 결론과 근거</w:t>
      </w:r>
    </w:p>
    <w:p>
      <w:pPr>
        <w:spacing w:after="80" w:line="324" w:lineRule="auto"/>
      </w:pPr>
      <w:r>
        <w:rPr>
          <w:rFonts w:ascii="맑은 고딕" w:hAnsi="맑은 고딕" w:eastAsia="맑은 고딕"/>
          <w:b/>
          <w:color w:val="C89600"/>
          <w:sz w:val="21"/>
        </w:rPr>
        <w:t xml:space="preserve">【단기 1~3개월】 </w:t>
      </w:r>
      <w:r>
        <w:rPr>
          <w:rFonts w:ascii="맑은 고딕" w:hAnsi="맑은 고딕" w:eastAsia="맑은 고딕"/>
          <w:b/>
          <w:sz w:val="21"/>
        </w:rPr>
        <w:t>HOLD (관망), 확신도 중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단기 변동성 정점 시그널 다수 동시 출현 (양 팀 합의)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매도 사이드카 + 매수 사이드카 4거래일 진폭 약 25%포인트 — 위기 수준 변동성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신용잔고 사상 최고 + 외인 누적 약 $62B 매도 — 수급 양극화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단, 삼성은 SK 대비 cushion 더 크고 컨센 상단 여력 약 21% 남아있음</w:t>
      </w:r>
    </w:p>
    <w:p>
      <w:pPr>
        <w:spacing w:after="80" w:line="324" w:lineRule="auto"/>
      </w:pPr>
      <w:r>
        <w:rPr>
          <w:rFonts w:ascii="맑은 고딕" w:hAnsi="맑은 고딕" w:eastAsia="맑은 고딕"/>
          <w:b/>
          <w:color w:val="006400"/>
          <w:sz w:val="21"/>
        </w:rPr>
        <w:t xml:space="preserve">【중기 6~18개월】 </w:t>
      </w:r>
      <w:r>
        <w:rPr>
          <w:rFonts w:ascii="맑은 고딕" w:hAnsi="맑은 고딕" w:eastAsia="맑은 고딕"/>
          <w:b/>
          <w:sz w:val="21"/>
        </w:rPr>
        <w:t>BUY (약) 조건부, 확신도 중하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Micron + Intel 가이드 "공급 부족 2028년까지 지속" + Micron $100B take-or-pay 16건 = 메모리 비즈니스 모델 구조 변화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HBM3E 12단 NVIDIA 퀄 통과 옵션 가치 (현재 미통과, 통과 시 즉시 +15~25% 재평가)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DRAM 1위 + 파운드리·MX·디스플레이 다각화로 다운사이클 충격 흡수력 우위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정상화 영업이익률 32% 가정 시 Base ₩330,000~₩390,000 — 현재가 안전마진 약 5%(사실상 fair value)</w:t>
      </w:r>
    </w:p>
    <w:p>
      <w:pPr>
        <w:spacing w:after="80" w:line="324" w:lineRule="auto"/>
      </w:pPr>
      <w:r>
        <w:rPr>
          <w:rFonts w:ascii="맑은 고딕" w:hAnsi="맑은 고딕" w:eastAsia="맑은 고딕"/>
          <w:b/>
          <w:color w:val="3C3C3C"/>
          <w:sz w:val="21"/>
        </w:rPr>
        <w:t xml:space="preserve">【장기 24개월+】 </w:t>
      </w:r>
      <w:r>
        <w:rPr>
          <w:rFonts w:ascii="맑은 고딕" w:hAnsi="맑은 고딕" w:eastAsia="맑은 고딕"/>
          <w:b/>
          <w:sz w:val="21"/>
        </w:rPr>
        <w:t>HOLD → 조건부 BUY, 확신도 하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HBM3E 퀄 통과 시 격상, 미통과 시 현 수준 유지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CXMT·YMTC 중국 추격 + LTA 만료 클러스터링 2028~30 + 환율 정상화 위험 누적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DRAM 구조적 해자는 유지, 그러나 HBM 변화 압력</w:t>
      </w:r>
    </w:p>
    <w:p>
      <w:r>
        <w:rPr>
          <w:rFonts w:ascii="맑은 고딕" w:hAnsi="맑은 고딕" w:eastAsia="맑은 고딕"/>
          <w:b/>
          <w:color w:val="1E3C6E"/>
          <w:sz w:val="26"/>
        </w:rPr>
        <w:t>9-3. 구체적 액션 권고 (보유자 기준 100%)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DEEBF7"/>
          </w:tcPr>
          <w:p>
            <w:pPr>
              <w:spacing w:line="324" w:lineRule="auto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■ 삼성전자 — HOLD 우위 + 트리거 대기</w:t>
              <w:br/>
              <w:br/>
              <w:t xml:space="preserve">  · 즉시 트림: 0~10% (신용·집중도 과다 시에만)</w:t>
              <w:br/>
              <w:t xml:space="preserve">  · 보유 유지: 70~80%</w:t>
              <w:br/>
              <w:t xml:space="preserve">  · 트리거 대기 분할 매수: 10~20% (HBM3E 퀄 통과 시 단계적 가산)</w:t>
              <w:br/>
              <w:br/>
              <w:t xml:space="preserve">  ▣ 신규 매수자: 분할 3~4회</w:t>
              <w:br/>
              <w:t xml:space="preserve">    - 현재가 진입 30%</w:t>
              <w:br/>
              <w:t xml:space="preserve">    - 단기 조정 약 -10% 시 진입 30%</w:t>
              <w:br/>
              <w:t xml:space="preserve">    - HBM3E 퀄 통과 발표 시 진입 40%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color w:val="1E3C6E"/>
          <w:sz w:val="26"/>
        </w:rPr>
        <w:t>9-4. 시나리오별 12~18개월 목표가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134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시나리오</w:t>
            </w:r>
          </w:p>
        </w:tc>
        <w:tc>
          <w:tcPr>
            <w:tcW w:type="dxa" w:w="850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확률</w:t>
            </w:r>
          </w:p>
        </w:tc>
        <w:tc>
          <w:tcPr>
            <w:tcW w:type="dxa" w:w="1984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목표가</w:t>
            </w:r>
          </w:p>
        </w:tc>
        <w:tc>
          <w:tcPr>
            <w:tcW w:type="dxa" w:w="3402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가정</w:t>
            </w:r>
          </w:p>
        </w:tc>
        <w:tc>
          <w:tcPr>
            <w:tcW w:type="dxa" w:w="1984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현재가 대비</w:t>
            </w:r>
          </w:p>
        </w:tc>
      </w:tr>
      <w:tr>
        <w:tc>
          <w:tcPr>
            <w:tcW w:type="dxa" w:w="113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낙관</w:t>
            </w:r>
          </w:p>
        </w:tc>
        <w:tc>
          <w:tcPr>
            <w:tcW w:type="dxa" w:w="850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30%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₩550,000~₩670,000</w:t>
            </w:r>
          </w:p>
        </w:tc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HBM3E 퀄 통과 + 노무라/KB 목표 도달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+61~96% 상승 여력 있음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기본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50%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₩400,000~₩460,000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컨센 평균 ₩415,106 수렴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+17~35% 상승 여력 있음</w:t>
            </w:r>
          </w:p>
        </w:tc>
      </w:tr>
      <w:tr>
        <w:tc>
          <w:tcPr>
            <w:tcW w:type="dxa" w:w="113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하락</w:t>
            </w:r>
          </w:p>
        </w:tc>
        <w:tc>
          <w:tcPr>
            <w:tcW w:type="dxa" w:w="850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20%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₩240,000~₩280,000</w:t>
            </w:r>
          </w:p>
        </w:tc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DRAM 둔화 + 환율 1,300원 + 파운드리 적자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-18~30% 하락 위험 있음</w:t>
            </w:r>
          </w:p>
        </w:tc>
      </w:tr>
    </w:tbl>
    <w:p>
      <w:pPr>
        <w:spacing w:after="40"/>
      </w:pPr>
    </w:p>
    <w:p>
      <w:r>
        <w:br w:type="page"/>
      </w:r>
    </w:p>
    <w:p>
      <w:r>
        <w:rPr>
          <w:rFonts w:ascii="맑은 고딕" w:hAnsi="맑은 고딕" w:eastAsia="맑은 고딕"/>
          <w:b/>
          <w:color w:val="14285A"/>
          <w:sz w:val="32"/>
        </w:rPr>
        <w:t>10. 종목 분석 ② — SK하이닉스(000660) v5</w:t>
      </w:r>
    </w:p>
    <w:p>
      <w:r>
        <w:rPr>
          <w:rFonts w:ascii="맑은 고딕" w:hAnsi="맑은 고딕" w:eastAsia="맑은 고딕"/>
          <w:b/>
          <w:color w:val="1E3C6E"/>
          <w:sz w:val="26"/>
        </w:rPr>
        <w:t>10-1. 종목 개요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6520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6/25 종가</w:t>
            </w:r>
          </w:p>
        </w:tc>
        <w:tc>
          <w:tcPr>
            <w:tcW w:type="dxa" w:w="6520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₩3,300,221 (약 13.06% 상승했음)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시가총액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2,400조원+ (코스피 1위, 26년 만에 시총 1위 탈환)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1년 주가 상승률</w:t>
            </w:r>
          </w:p>
        </w:tc>
        <w:tc>
          <w:tcPr>
            <w:tcW w:type="dxa" w:w="6520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920% 상승했음 (z-score +12~17σ, 통계적 극단치)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1Q26 매출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₩52.58조 (분기 첫 50조 돌파)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1Q26 영업이익</w:t>
            </w:r>
          </w:p>
        </w:tc>
        <w:tc>
          <w:tcPr>
            <w:tcW w:type="dxa" w:w="6520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₩37.61조 (영업이익률 72%, 사상 최고)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1Q26 순현금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₩35조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HBM 점유율</w:t>
            </w:r>
          </w:p>
        </w:tc>
        <w:tc>
          <w:tcPr>
            <w:tcW w:type="dxa" w:w="6520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50~62% (세계 1위, 압도적 선두)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NVIDIA HBM4 할당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mid-50%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사업 구성</w:t>
            </w:r>
          </w:p>
        </w:tc>
        <w:tc>
          <w:tcPr>
            <w:tcW w:type="dxa" w:w="6520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메모리 단일 (DRAM·NAND·HBM) — HBM 매출 비중 약 50%+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NVIDIA 매출 비중 (추정)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50%+ (단일 고객 집중도 매우 큼)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주요 LTA</w:t>
            </w:r>
          </w:p>
        </w:tc>
        <w:tc>
          <w:tcPr>
            <w:tcW w:type="dxa" w:w="6520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SK-MS 3년 DDR5, SK-Google 5년 일반 DRAM + HBM 조건부 +2년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ADR 상장 예정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$29B (사상 최대 ADR), 2026-07-10경 나스닥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color w:val="1E3C6E"/>
          <w:sz w:val="26"/>
        </w:rPr>
        <w:t>10-2. 시계별 결론과 근거</w:t>
      </w:r>
    </w:p>
    <w:p>
      <w:pPr>
        <w:spacing w:after="80" w:line="324" w:lineRule="auto"/>
      </w:pPr>
      <w:r>
        <w:rPr>
          <w:rFonts w:ascii="맑은 고딕" w:hAnsi="맑은 고딕" w:eastAsia="맑은 고딕"/>
          <w:b/>
          <w:color w:val="C00000"/>
          <w:sz w:val="21"/>
        </w:rPr>
        <w:t xml:space="preserve">【단기 1~3개월】 </w:t>
      </w:r>
      <w:r>
        <w:rPr>
          <w:rFonts w:ascii="맑은 고딕" w:hAnsi="맑은 고딕" w:eastAsia="맑은 고딕"/>
          <w:b/>
          <w:sz w:val="21"/>
        </w:rPr>
        <w:t>SELL (강), 단계적 매도, 확신도 상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PBR 약 5배 + NVIDIA 50%+ 집중 + 신용 정점 + ADR $29B + 외인 매도 + HBM4 ramp 연기 = **6중 매도 시그널 동시 출현**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4거래일 진폭 약 25%포인트 (위기 수준 변동성)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컨센 평균 ₩2.7~2.9M 이미 약 12~18% 하회 — 매수 측 "더 강한 컨센" 인용 여지 사라짐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z-score +12~17σ 통계적 극단치 (1986 일본 반도체, 2000 닷컴, 2020 테슬라 모두 6~12개월 내 약 -50%+ drawdown)</w:t>
      </w:r>
    </w:p>
    <w:p>
      <w:pPr>
        <w:spacing w:after="80" w:line="324" w:lineRule="auto"/>
      </w:pPr>
      <w:r>
        <w:rPr>
          <w:rFonts w:ascii="맑은 고딕" w:hAnsi="맑은 고딕" w:eastAsia="맑은 고딕"/>
          <w:b/>
          <w:color w:val="C89600"/>
          <w:sz w:val="21"/>
        </w:rPr>
        <w:t xml:space="preserve">【중기 6~18개월】 </w:t>
      </w:r>
      <w:r>
        <w:rPr>
          <w:rFonts w:ascii="맑은 고딕" w:hAnsi="맑은 고딕" w:eastAsia="맑은 고딕"/>
          <w:b/>
          <w:sz w:val="21"/>
        </w:rPr>
        <w:t>TRIM / HOLD (신규 진입 비권고), 확신도 중상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HBM 단일 사업 구조 → 빅테크 자본지출 변동에 가장 민감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risk-manager 10개 차원 중 9개에서 SK 위험이 삼성 대비 1.4~4배 큼 (양 팀 합의)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LTA는 기존 물량 보호 / 신규 수요 둔화는 못 막음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정상화 OPM 가정 시 Base ₩800K~₩900K — 현재가 +288% 프리미엄</w:t>
      </w:r>
    </w:p>
    <w:p>
      <w:pPr>
        <w:spacing w:after="80" w:line="324" w:lineRule="auto"/>
      </w:pPr>
      <w:r>
        <w:rPr>
          <w:rFonts w:ascii="맑은 고딕" w:hAnsi="맑은 고딕" w:eastAsia="맑은 고딕"/>
          <w:b/>
          <w:color w:val="3C3C3C"/>
          <w:sz w:val="21"/>
        </w:rPr>
        <w:t xml:space="preserve">【장기 24개월+】 </w:t>
      </w:r>
      <w:r>
        <w:rPr>
          <w:rFonts w:ascii="맑은 고딕" w:hAnsi="맑은 고딕" w:eastAsia="맑은 고딕"/>
          <w:b/>
          <w:sz w:val="21"/>
        </w:rPr>
        <w:t>HOLD (조정 후 재평가), 확신도 중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다운사이클 진입 시 다각화 부재로 삼성 대비 낙폭 큼 (2018 SK -49% vs 삼성 -34%)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PBR 사상 최고권 → 멀티플 디레이팅 위험 가장 큼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LTA 만료 클러스터링 2028~30 — 충격은 지연되지만 회피되는 것은 아님</w:t>
      </w:r>
    </w:p>
    <w:p>
      <w:r>
        <w:rPr>
          <w:rFonts w:ascii="맑은 고딕" w:hAnsi="맑은 고딕" w:eastAsia="맑은 고딕"/>
          <w:b/>
          <w:color w:val="1E3C6E"/>
          <w:sz w:val="26"/>
        </w:rPr>
        <w:t>10-3. 구체적 액션 권고 (보유자 기준 100%)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CE4E4"/>
          </w:tcPr>
          <w:p>
            <w:pPr>
              <w:spacing w:line="324" w:lineRule="auto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■ SK하이닉스 — 단계적 차익실현 (양 팀 합의)</w:t>
              <w:br/>
              <w:br/>
              <w:t xml:space="preserve">  · 즉시 트림: 30~40% (단기 6중 시그널 정점, PBR 약 5배)</w:t>
              <w:br/>
              <w:t xml:space="preserve">  · 보유 유지: 30~40% (사이클 자체는 살아있음, 장기 옵션)</w:t>
              <w:br/>
              <w:t xml:space="preserve">  · 추가 분할 축소 대기: 20~40% (트리거 발동 시)</w:t>
              <w:br/>
              <w:br/>
              <w:t xml:space="preserve">  ▣ 신규 매수자: 현재가 진입 비권고</w:t>
              <w:br/>
              <w:t xml:space="preserve">    - 약 ₩2,400K(-27%) 이하 분할 검토 가능 구간</w:t>
              <w:br/>
              <w:t xml:space="preserve">    - 6/25 +13.06% 직후 추격 매수 절대 금지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color w:val="1E3C6E"/>
          <w:sz w:val="26"/>
        </w:rPr>
        <w:t>10-4. 시나리오별 12~18개월 목표가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134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시나리오</w:t>
            </w:r>
          </w:p>
        </w:tc>
        <w:tc>
          <w:tcPr>
            <w:tcW w:type="dxa" w:w="850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확률</w:t>
            </w:r>
          </w:p>
        </w:tc>
        <w:tc>
          <w:tcPr>
            <w:tcW w:type="dxa" w:w="1984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목표가</w:t>
            </w:r>
          </w:p>
        </w:tc>
        <w:tc>
          <w:tcPr>
            <w:tcW w:type="dxa" w:w="3402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가정</w:t>
            </w:r>
          </w:p>
        </w:tc>
        <w:tc>
          <w:tcPr>
            <w:tcW w:type="dxa" w:w="1984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현재가 대비</w:t>
            </w:r>
          </w:p>
        </w:tc>
      </w:tr>
      <w:tr>
        <w:tc>
          <w:tcPr>
            <w:tcW w:type="dxa" w:w="113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낙관</w:t>
            </w:r>
          </w:p>
        </w:tc>
        <w:tc>
          <w:tcPr>
            <w:tcW w:type="dxa" w:w="850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25%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₩4,200,000~₩4,500,000</w:t>
            </w:r>
          </w:p>
        </w:tc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공급부족 2028 연장 + HBM 점유율 60% 사수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+27~36% 상승 여력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기본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40%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₩2,400,000~₩2,900,000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단기 조정 후 컨센 평균 수렴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-12~27% 하락 위험</w:t>
            </w:r>
          </w:p>
        </w:tc>
      </w:tr>
      <w:tr>
        <w:tc>
          <w:tcPr>
            <w:tcW w:type="dxa" w:w="113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하락(기본)</w:t>
            </w:r>
          </w:p>
        </w:tc>
        <w:tc>
          <w:tcPr>
            <w:tcW w:type="dxa" w:w="850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25%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₩1,750,000~₩2,100,000</w:t>
            </w:r>
          </w:p>
        </w:tc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PBR 디레이팅 + 영업이익률 정상화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-36~47% 하락 위험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하락(비관)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10%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₩1,200,000~₩1,500,000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NVIDIA capex 가이던스 -10%, CXMT 진입 가속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-55~64% 하락 위험</w:t>
            </w:r>
          </w:p>
        </w:tc>
      </w:tr>
    </w:tbl>
    <w:p>
      <w:pPr>
        <w:spacing w:after="40"/>
      </w:pPr>
    </w:p>
    <w:p>
      <w:r>
        <w:br w:type="page"/>
      </w:r>
    </w:p>
    <w:p>
      <w:r>
        <w:rPr>
          <w:rFonts w:ascii="맑은 고딕" w:hAnsi="맑은 고딕" w:eastAsia="맑은 고딕"/>
          <w:b/>
          <w:color w:val="14285A"/>
          <w:sz w:val="32"/>
        </w:rPr>
        <w:t>11. SK &gt; 삼성 위험 비대칭 정량 비교 (양 팀 합의)</w:t>
      </w:r>
    </w:p>
    <w:p>
      <w:pPr>
        <w:spacing w:after="120" w:line="324" w:lineRule="auto"/>
      </w:pPr>
      <w:r>
        <w:rPr>
          <w:rFonts w:ascii="맑은 고딕" w:hAnsi="맑은 고딕" w:eastAsia="맑은 고딕"/>
          <w:b w:val="0"/>
          <w:sz w:val="21"/>
        </w:rPr>
        <w:t>risk-manager가 제시한 10개 차원 비교에서 9개 차원에서 SK 위험이 삼성 대비 1.4~4배 큽니다. 블루팀이 Phase B에서 정직히 수용한 영역이며, 양 팀 합의로 v5 결론의 핵심 골격이 되었습니다.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397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#</w:t>
            </w:r>
          </w:p>
        </w:tc>
        <w:tc>
          <w:tcPr>
            <w:tcW w:type="dxa" w:w="2268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차원</w:t>
            </w:r>
          </w:p>
        </w:tc>
        <w:tc>
          <w:tcPr>
            <w:tcW w:type="dxa" w:w="1984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삼성전자</w:t>
            </w:r>
          </w:p>
        </w:tc>
        <w:tc>
          <w:tcPr>
            <w:tcW w:type="dxa" w:w="2551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SK하이닉스</w:t>
            </w:r>
          </w:p>
        </w:tc>
        <w:tc>
          <w:tcPr>
            <w:tcW w:type="dxa" w:w="2154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SK 위험 배수</w:t>
            </w:r>
          </w:p>
        </w:tc>
      </w:tr>
      <w:tr>
        <w:tc>
          <w:tcPr>
            <w:tcW w:type="dxa" w:w="397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1년 상승률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+436~490%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+920%</w:t>
            </w:r>
          </w:p>
        </w:tc>
        <w:tc>
          <w:tcPr>
            <w:tcW w:type="dxa" w:w="215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1.9~2.1배</w:t>
            </w:r>
          </w:p>
        </w:tc>
      </w:tr>
      <w:tr>
        <w:tc>
          <w:tcPr>
            <w:tcW w:type="dxa" w:w="39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z-score (1년 수익률)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+6~8σ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+12~17σ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2배</w:t>
            </w:r>
          </w:p>
        </w:tc>
      </w:tr>
      <w:tr>
        <w:tc>
          <w:tcPr>
            <w:tcW w:type="dxa" w:w="397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PBR 5년 percentile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80~90th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**99th+** (4.5~5.5배)</w:t>
            </w:r>
          </w:p>
        </w:tc>
        <w:tc>
          <w:tcPr>
            <w:tcW w:type="dxa" w:w="215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매우 큼</w:t>
            </w:r>
          </w:p>
        </w:tc>
      </w:tr>
      <w:tr>
        <w:tc>
          <w:tcPr>
            <w:tcW w:type="dxa" w:w="39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HBM 매출 비중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25~30%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50%+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1.7배</w:t>
            </w:r>
          </w:p>
        </w:tc>
      </w:tr>
      <w:tr>
        <w:tc>
          <w:tcPr>
            <w:tcW w:type="dxa" w:w="397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5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NVIDIA 단일 고객 의존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10~15%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50%+</w:t>
            </w:r>
          </w:p>
        </w:tc>
        <w:tc>
          <w:tcPr>
            <w:tcW w:type="dxa" w:w="215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3~4배</w:t>
            </w:r>
          </w:p>
        </w:tc>
      </w:tr>
      <w:tr>
        <w:tc>
          <w:tcPr>
            <w:tcW w:type="dxa" w:w="39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6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2018~19 다운사이클 drawdown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-34%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-49%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1.4배</w:t>
            </w:r>
          </w:p>
        </w:tc>
      </w:tr>
      <w:tr>
        <w:tc>
          <w:tcPr>
            <w:tcW w:type="dxa" w:w="397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7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2000~02 닷컴 drawdown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-65%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-90%+</w:t>
            </w:r>
          </w:p>
        </w:tc>
        <w:tc>
          <w:tcPr>
            <w:tcW w:type="dxa" w:w="215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1.4배</w:t>
            </w:r>
          </w:p>
        </w:tc>
      </w:tr>
      <w:tr>
        <w:tc>
          <w:tcPr>
            <w:tcW w:type="dxa" w:w="39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8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1Q26 영업이익률 (정점)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43%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72%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1.7배 (정점일수록 하방 큼)</w:t>
            </w:r>
          </w:p>
        </w:tc>
      </w:tr>
      <w:tr>
        <w:tc>
          <w:tcPr>
            <w:tcW w:type="dxa" w:w="397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9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신용잔고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₩4.76조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₩4.33조 (시총 대비 더 큼)</w:t>
            </w:r>
          </w:p>
        </w:tc>
        <w:tc>
          <w:tcPr>
            <w:tcW w:type="dxa" w:w="215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유사</w:t>
            </w:r>
          </w:p>
        </w:tc>
      </w:tr>
      <w:tr>
        <w:tc>
          <w:tcPr>
            <w:tcW w:type="dxa" w:w="39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10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사업 다각화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파운드리·디스플레이·MX 등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메모리 단일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**매우 큼**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CE4E4"/>
          </w:tcPr>
          <w:p>
            <w:pPr>
              <w:spacing w:line="324" w:lineRule="auto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■ 결론 — 10개 차원 중 9개에서 SK 위험이 삼성 대비 1.4~4배</w:t>
              <w:br/>
              <w:br/>
              <w:t xml:space="preserve">  동일 사이클 충격 시 SK가 더 깊게, 더 빠르게 빠지는 구조적 비대칭이 명확합니다.</w:t>
              <w:br/>
              <w:t xml:space="preserve">  단기 모멘텀은 양 종목 모두 살아있지만, 중기부터는 SK 우선 차익실현 + 삼성 HOLD</w:t>
              <w:br/>
              <w:t xml:space="preserve">  유지가 양 팀 합의 액션입니다.</w:t>
            </w:r>
          </w:p>
        </w:tc>
      </w:tr>
    </w:tbl>
    <w:p>
      <w:pPr>
        <w:spacing w:after="40"/>
      </w:pPr>
    </w:p>
    <w:p>
      <w:r>
        <w:br w:type="page"/>
      </w:r>
    </w:p>
    <w:p>
      <w:r>
        <w:rPr>
          <w:rFonts w:ascii="맑은 고딕" w:hAnsi="맑은 고딕" w:eastAsia="맑은 고딕"/>
          <w:b/>
          <w:color w:val="14285A"/>
          <w:sz w:val="32"/>
        </w:rPr>
        <w:t>12. 무효화 트리거 — 양 팀이 공통 채택한 것 우선</w:t>
      </w:r>
    </w:p>
    <w:p>
      <w:r>
        <w:rPr>
          <w:rFonts w:ascii="맑은 고딕" w:hAnsi="맑은 고딕" w:eastAsia="맑은 고딕"/>
          <w:b/>
          <w:color w:val="1E3C6E"/>
          <w:sz w:val="26"/>
        </w:rPr>
        <w:t>12-1. 강세 무효화 (BUY → SELL 격상 조건)</w:t>
      </w:r>
    </w:p>
    <w:p>
      <w:pPr>
        <w:spacing w:after="80" w:line="324" w:lineRule="auto"/>
      </w:pPr>
      <w:r>
        <w:rPr>
          <w:rFonts w:ascii="맑은 고딕" w:hAnsi="맑은 고딕" w:eastAsia="맑은 고딕"/>
          <w:b w:val="0"/>
          <w:sz w:val="21"/>
        </w:rPr>
        <w:t>아래 조건이 발동되면 v5 결론은 즉시 SELL 강도 상향으로 재평가됩니다.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**NVIDIA 다음 분기 자본지출 가이던스가 전년 동기 대비 +15% 미만으로 둔화** (양 팀 합의 최우선 트리거)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빅테크 4사(MS·메타·구글·아마존) 중 **2사 이상**이 잉여현금흐름 가이던스 하향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HBM4 퀄 추가 지연(2분기 이상) + CXMT HBM3 양산 동시 발생 (더블 펀치)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외국인 누적 매도 약 $100B 돌파 + 신용잔고 약 10조 돌파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DRAM 현물 가격이 4주 연속 약 5% 이상 하락하는 경우</w:t>
      </w:r>
    </w:p>
    <w:p>
      <w:r>
        <w:rPr>
          <w:rFonts w:ascii="맑은 고딕" w:hAnsi="맑은 고딕" w:eastAsia="맑은 고딕"/>
          <w:b/>
          <w:color w:val="1E3C6E"/>
          <w:sz w:val="26"/>
        </w:rPr>
        <w:t>12-2. 약세 무효화 (HOLD/SELL → BUY 격상 조건)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**삼성 HBM3E 12단 NVIDIA 퀄 공식 통과 발표**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Micron 다음 분기 take-or-pay 신규 5건 이상 + LTA 가격 인상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NVIDIA capex 가이던스 상향 + 메타/MS capex 동시 상향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SK PBR 약 4배 이하 조정 + 외인 순매수 전환 2주 지속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CE4E4"/>
          </w:tcPr>
          <w:p>
            <w:pPr>
              <w:spacing w:line="324" w:lineRule="auto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■ 무효화 판정 규칙</w:t>
              <w:br/>
              <w:br/>
              <w:t xml:space="preserve">  · 강세 무효화 2개 이상 충족 시 → v5 결론 즉시 폐기, SELL 강화 단계 이행</w:t>
              <w:br/>
              <w:t xml:space="preserve">  · 약세 무효화 2개 이상 충족 시 → v5 결론 BUY 격상 검토</w:t>
              <w:br/>
              <w:t xml:space="preserve">  · 가장 중요한 단일 트리거: **NVIDIA 자본지출 가이던스** (양 팀 합의)</w:t>
            </w:r>
          </w:p>
        </w:tc>
      </w:tr>
    </w:tbl>
    <w:p>
      <w:pPr>
        <w:spacing w:after="40"/>
      </w:pPr>
    </w:p>
    <w:p>
      <w:r>
        <w:br w:type="page"/>
      </w:r>
    </w:p>
    <w:p>
      <w:r>
        <w:rPr>
          <w:rFonts w:ascii="맑은 고딕" w:hAnsi="맑은 고딕" w:eastAsia="맑은 고딕"/>
          <w:b/>
          <w:color w:val="14285A"/>
          <w:sz w:val="32"/>
        </w:rPr>
        <w:t>13. 모니터링 캘린더 (시간 순)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587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시기</w:t>
            </w:r>
          </w:p>
        </w:tc>
        <w:tc>
          <w:tcPr>
            <w:tcW w:type="dxa" w:w="1984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이벤트</w:t>
            </w:r>
          </w:p>
        </w:tc>
        <w:tc>
          <w:tcPr>
            <w:tcW w:type="dxa" w:w="2268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확인 포인트</w:t>
            </w:r>
          </w:p>
        </w:tc>
        <w:tc>
          <w:tcPr>
            <w:tcW w:type="dxa" w:w="3231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결론 영향</w:t>
            </w:r>
          </w:p>
        </w:tc>
      </w:tr>
      <w:tr>
        <w:tc>
          <w:tcPr>
            <w:tcW w:type="dxa" w:w="1587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2026-07-10경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SK하이닉스 ADR $29B 나스닥 상장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글로벌 자금 유입 vs buy-the-rumor sell-the-news</w:t>
            </w:r>
          </w:p>
        </w:tc>
        <w:tc>
          <w:tcPr>
            <w:tcW w:type="dxa" w:w="323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단기 SK 변동성 ↑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2026-07-16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TSMC 2Q26 어닝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AI capex 가이던스</w:t>
            </w:r>
          </w:p>
        </w:tc>
        <w:tc>
          <w:tcPr>
            <w:tcW w:type="dxa" w:w="323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메모리 동조</w:t>
            </w:r>
          </w:p>
        </w:tc>
      </w:tr>
      <w:tr>
        <w:tc>
          <w:tcPr>
            <w:tcW w:type="dxa" w:w="1587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2026-07월 중순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ASML 2Q26 어닝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EUV/메모리 capex 시그널</w:t>
            </w:r>
          </w:p>
        </w:tc>
        <w:tc>
          <w:tcPr>
            <w:tcW w:type="dxa" w:w="323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—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2026-07-23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**SK하이닉스 2Q26 어닝**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OPM 70%+ 유지, 3Q 가이던스, HBM4 ramp 일정</w:t>
            </w:r>
          </w:p>
        </w:tc>
        <w:tc>
          <w:tcPr>
            <w:tcW w:type="dxa" w:w="323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**가장 큰 단기 이벤트** — 미달 시 peak 논쟁 격화</w:t>
            </w:r>
          </w:p>
        </w:tc>
      </w:tr>
      <w:tr>
        <w:tc>
          <w:tcPr>
            <w:tcW w:type="dxa" w:w="1587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2026-07-29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**삼성전자 2Q26 어닝**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HBM4 매출 본격 인식, 메모리 OP</w:t>
            </w:r>
          </w:p>
        </w:tc>
        <w:tc>
          <w:tcPr>
            <w:tcW w:type="dxa" w:w="323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HBM3E 퀄 진척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2026-07-29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Fed FOMC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추가 인상 여부</w:t>
            </w:r>
          </w:p>
        </w:tc>
        <w:tc>
          <w:tcPr>
            <w:tcW w:type="dxa" w:w="323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유동성</w:t>
            </w:r>
          </w:p>
        </w:tc>
      </w:tr>
      <w:tr>
        <w:tc>
          <w:tcPr>
            <w:tcW w:type="dxa" w:w="1587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2026-07월 말 ~ 8월 초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**빅테크 4사 컨퍼콜**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**2027년 자본지출 가이던스 초기 시그널**</w:t>
            </w:r>
          </w:p>
        </w:tc>
        <w:tc>
          <w:tcPr>
            <w:tcW w:type="dxa" w:w="323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**2사 이상 둔화 시 강세 무효화 트리거**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2026-08월 말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NVIDIA FY26 Q2 어닝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Rubin 출하 실제 가이던스</w:t>
            </w:r>
          </w:p>
        </w:tc>
        <w:tc>
          <w:tcPr>
            <w:tcW w:type="dxa" w:w="323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SK 직격</w:t>
            </w:r>
          </w:p>
        </w:tc>
      </w:tr>
      <w:tr>
        <w:tc>
          <w:tcPr>
            <w:tcW w:type="dxa" w:w="1587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2026-08-27~29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Jackson Hole 심포지엄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Kevin Warsh 의장 매크로 톤</w:t>
            </w:r>
          </w:p>
        </w:tc>
        <w:tc>
          <w:tcPr>
            <w:tcW w:type="dxa" w:w="323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유동성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2026-09월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Micron FY26 Q4 어닝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$100B take-or-pay 후속 업데이트</w:t>
            </w:r>
          </w:p>
        </w:tc>
        <w:tc>
          <w:tcPr>
            <w:tcW w:type="dxa" w:w="323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메모리 비즈니스 모델 검증</w:t>
            </w:r>
          </w:p>
        </w:tc>
      </w:tr>
      <w:tr>
        <w:tc>
          <w:tcPr>
            <w:tcW w:type="dxa" w:w="1587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매월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TrendForce·SigmaIntell 월간 DRAM/HBM 가격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DDR5 2개월 연속 MoM 하락 여부</w:t>
            </w:r>
          </w:p>
        </w:tc>
        <w:tc>
          <w:tcPr>
            <w:tcW w:type="dxa" w:w="323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역사적 -40~60% drawdown 신호</w:t>
            </w:r>
          </w:p>
        </w:tc>
      </w:tr>
    </w:tbl>
    <w:p>
      <w:pPr>
        <w:spacing w:after="40"/>
      </w:pPr>
    </w:p>
    <w:p>
      <w:r>
        <w:br w:type="page"/>
      </w:r>
    </w:p>
    <w:p>
      <w:r>
        <w:rPr>
          <w:rFonts w:ascii="맑은 고딕" w:hAnsi="맑은 고딕" w:eastAsia="맑은 고딕"/>
          <w:b/>
          <w:color w:val="14285A"/>
          <w:sz w:val="32"/>
        </w:rPr>
        <w:t>14. 사용자 누적 통찰과 v5 결론의 정합성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535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사용자 통찰 (v1~v3 누적)</w:t>
            </w:r>
          </w:p>
        </w:tc>
        <w:tc>
          <w:tcPr>
            <w:tcW w:type="dxa" w:w="4819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v5 결론 반영</w:t>
            </w:r>
          </w:p>
        </w:tc>
      </w:tr>
      <w:tr>
        <w:tc>
          <w:tcPr>
            <w:tcW w:type="dxa" w:w="453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통찰 1: 2027 중반까지 BUY 합리적 (가격 변곡점 2027 후반)</w:t>
            </w:r>
          </w:p>
        </w:tc>
        <w:tc>
          <w:tcPr>
            <w:tcW w:type="dxa" w:w="4819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**중기 BUY (삼성 약, SK TRIM) 채택**. 단 단기 정점 시그널은 별도 인정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통찰 2: AI 사이클 다름, OPM 영구 상향 가능성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정상화 OPM 32%(삼성)/45%(SK) 가정 (Base) — 사이클성 약화 인정, 영구 상향은 미증명</w:t>
            </w:r>
          </w:p>
        </w:tc>
      </w:tr>
      <w:tr>
        <w:tc>
          <w:tcPr>
            <w:tcW w:type="dxa" w:w="453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통찰 3: HBM/DRAM 3~5년 LTA + 선결제 + 최저가 보장</w:t>
            </w:r>
          </w:p>
        </w:tc>
        <w:tc>
          <w:tcPr>
            <w:tcW w:type="dxa" w:w="4819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**전면 반영** — TrendForce + Micron $100B 추가 검증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통찰 4: 단일 빅테크 가이던스 둔화는 매도 트리거 아님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**2사 이상 동시 + 2분기 연속 트리거 체계 채택**</w:t>
            </w:r>
          </w:p>
        </w:tc>
      </w:tr>
      <w:tr>
        <w:tc>
          <w:tcPr>
            <w:tcW w:type="dxa" w:w="453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통찰 5: 마이크론 어닝 서프라이즈 → 양사 컨센 상회</w:t>
            </w:r>
          </w:p>
        </w:tc>
        <w:tc>
          <w:tcPr>
            <w:tcW w:type="dxa" w:w="4819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**마이크론 FY26 Q3 매출 $41.5B/GM 84.9% 검증 완료**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통찰 6: 선반영 자기모순 (주가 6~9개월 선행)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단기 HOLD/SELL 권고에 반영 — 양 팀 합의</w:t>
            </w:r>
          </w:p>
        </w:tc>
      </w:tr>
      <w:tr>
        <w:tc>
          <w:tcPr>
            <w:tcW w:type="dxa" w:w="453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통찰 7: 빅테크 capex 물리적 한계 (Meta FCF -90% Barclays)</w:t>
            </w:r>
          </w:p>
        </w:tc>
        <w:tc>
          <w:tcPr>
            <w:tcW w:type="dxa" w:w="4819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장기 SELL 편향에 반영 — 양 팀 합의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통찰 8: 자기참조적 컨센 거품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컨센 분산 약 2배 = 정점 시그널로 분류 — 양 팀 합의</w:t>
            </w:r>
          </w:p>
        </w:tc>
      </w:tr>
    </w:tbl>
    <w:p>
      <w:pPr>
        <w:spacing w:after="40"/>
      </w:pPr>
    </w:p>
    <w:p>
      <w:r>
        <w:br w:type="page"/>
      </w:r>
    </w:p>
    <w:p>
      <w:r>
        <w:rPr>
          <w:rFonts w:ascii="맑은 고딕" w:hAnsi="맑은 고딕" w:eastAsia="맑은 고딕"/>
          <w:b/>
          <w:color w:val="14285A"/>
          <w:sz w:val="32"/>
        </w:rPr>
        <w:t>15. 출처 및 fact-checker 결과</w:t>
      </w:r>
    </w:p>
    <w:p>
      <w:r>
        <w:rPr>
          <w:rFonts w:ascii="맑은 고딕" w:hAnsi="맑은 고딕" w:eastAsia="맑은 고딕"/>
          <w:b/>
          <w:color w:val="1E3C6E"/>
          <w:sz w:val="26"/>
        </w:rPr>
        <w:t>15-1. 핵심 1차 출처</w:t>
      </w:r>
    </w:p>
    <w:p>
      <w:pPr>
        <w:spacing w:after="40" w:line="324" w:lineRule="auto"/>
      </w:pPr>
      <w:r>
        <w:rPr>
          <w:rFonts w:ascii="맑은 고딕" w:hAnsi="맑은 고딕" w:eastAsia="맑은 고딕"/>
          <w:b/>
          <w:sz w:val="21"/>
        </w:rPr>
        <w:t>[기업 공시·IR]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SK하이닉스 1Q26 실적 (news.skhynix.com, 2026-04-23)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삼성전자 1Q26 실적 (news.samsung.com, 2026-04-30)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Micron FY26 Q3 Earnings Release &amp; 8-K (SEC, 2026-06-24)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Meta Q1 2026 Press Release (PR Newswire, 2026-04-29)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SK하이닉스 ADR Filing (US SEC, 2026-06)</w:t>
      </w:r>
    </w:p>
    <w:p>
      <w:pPr>
        <w:spacing w:after="40" w:line="324" w:lineRule="auto"/>
      </w:pPr>
      <w:r>
        <w:rPr>
          <w:rFonts w:ascii="맑은 고딕" w:hAnsi="맑은 고딕" w:eastAsia="맑은 고딕"/>
          <w:b/>
          <w:sz w:val="21"/>
        </w:rPr>
        <w:t>[중앙은행·정부]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Fed FOMC SEP 2026-06-17 (federalreserve.gov)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BLS CPI Summary May 2026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한국은행 5/28 금융통화위원회 결정문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미국 BIS 1/15/2026 발효 + 6/1 확대 (mayerbrown.com, bis.gov)</w:t>
      </w:r>
    </w:p>
    <w:p>
      <w:pPr>
        <w:spacing w:after="40" w:line="324" w:lineRule="auto"/>
      </w:pPr>
      <w:r>
        <w:rPr>
          <w:rFonts w:ascii="맑은 고딕" w:hAnsi="맑은 고딕" w:eastAsia="맑은 고딕"/>
          <w:b/>
          <w:sz w:val="21"/>
        </w:rPr>
        <w:t>[주요 매체]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Bloomberg, Reuters, FT, WSJ, Nikkei, CNBC, Fortune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Korea Herald, KED Global, Seoul Economic Daily, Korea Times, 한국경제, 매일경제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Tom's Hardware, TechTimes (Micron $100B, SK DDR5 우선 보도)</w:t>
      </w:r>
    </w:p>
    <w:p>
      <w:pPr>
        <w:spacing w:after="40" w:line="324" w:lineRule="auto"/>
      </w:pPr>
      <w:r>
        <w:rPr>
          <w:rFonts w:ascii="맑은 고딕" w:hAnsi="맑은 고딕" w:eastAsia="맑은 고딕"/>
          <w:b/>
          <w:sz w:val="21"/>
        </w:rPr>
        <w:t>[리서치 기관]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TrendForce (DRAM/NAND/HBM 분기 트래커)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Omdia (DRAM 1Q26 점유율)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Counterpoint Research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Barclays (Meta FCF 분석), HSBC (OpenAI 자금 필요 분석)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Sequoia ($1B 허들), Bridgewater Greg Jensen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Goldman Sachs (외국인 누적 매도 추정)</w:t>
      </w:r>
    </w:p>
    <w:p>
      <w:pPr>
        <w:spacing w:after="40" w:line="324" w:lineRule="auto"/>
      </w:pPr>
      <w:r>
        <w:rPr>
          <w:rFonts w:ascii="맑은 고딕" w:hAnsi="맑은 고딕" w:eastAsia="맑은 고딕"/>
          <w:b/>
          <w:sz w:val="21"/>
        </w:rPr>
        <w:t>[증권사 리서치]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노무라, KB증권, 삼성증권, 한국투자증권, 한화증권(박준영), 다올투자, SK증권, BNK, iM증권</w:t>
      </w:r>
    </w:p>
    <w:p>
      <w:r>
        <w:rPr>
          <w:rFonts w:ascii="맑은 고딕" w:hAnsi="맑은 고딕" w:eastAsia="맑은 고딕"/>
          <w:b/>
          <w:color w:val="1E3C6E"/>
          <w:sz w:val="26"/>
        </w:rPr>
        <w:t>15-2. fact-checker v5 종합 판정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DEEBF7"/>
          </w:tcPr>
          <w:p>
            <w:pPr>
              <w:spacing w:line="324" w:lineRule="auto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■ 종합 판정: ⚠ 조건부 통과</w:t>
              <w:br/>
              <w:br/>
              <w:t xml:space="preserve">  ✅ 핵심 결정적 오류 없음.</w:t>
              <w:br/>
              <w:t xml:space="preserve">  ✅ 가장 영향력 있는 신규 주장 모두 1차/준1차 출처에서 수치·시점·방향성 일치.</w:t>
              <w:br/>
              <w:br/>
              <w:t xml:space="preserve">  보강 권고 4건 (의사결정에 큰 영향 없음):</w:t>
              <w:br/>
              <w:t xml:space="preserve">  · HSBC vs OpenAI 내부 추정치 출처 분리</w:t>
              <w:br/>
              <w:t xml:space="preserve">  · 韓 6월 1~20일 수출 +60.4% 1차 출처 (관세청) 확인 필요</w:t>
              <w:br/>
              <w:t xml:space="preserve">  · Micron 20%/33% 잠금 비율은 매체 추정 (Micron 공식 아님)</w:t>
              <w:br/>
              <w:t xml:space="preserve">  · SemiAnalysis NVIDIA HBM 60% 1차 검증 불가 (유료 자료)</w:t>
            </w:r>
          </w:p>
        </w:tc>
      </w:tr>
    </w:tbl>
    <w:p>
      <w:pPr>
        <w:spacing w:after="40"/>
      </w:pPr>
    </w:p>
    <w:p>
      <w:r>
        <w:br w:type="page"/>
      </w:r>
    </w:p>
    <w:p>
      <w:r>
        <w:rPr>
          <w:rFonts w:ascii="맑은 고딕" w:hAnsi="맑은 고딕" w:eastAsia="맑은 고딕"/>
          <w:b/>
          <w:color w:val="14285A"/>
          <w:sz w:val="32"/>
        </w:rPr>
        <w:t>16. v5 핵심 요약 및 최종 면책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spacing w:line="324" w:lineRule="auto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■ v5 핵심 한 페이지 요약</w:t>
              <w:br/>
              <w:br/>
              <w:t xml:space="preserve">  ▣ 산업 진단: Late-mid Bull, 단기 변동성 정점 진입. 사이클 자체는 2028년까지</w:t>
              <w:br/>
              <w:t xml:space="preserve">     살아있음 (양 팀 합의). 종목 차별화 본격화.</w:t>
              <w:br/>
              <w:br/>
              <w:t xml:space="preserve">  ▣ 삼성전자</w:t>
              <w:br/>
              <w:t xml:space="preserve">    · 단기 (1~3개월): HOLD (관망), 확신도 중</w:t>
              <w:br/>
              <w:t xml:space="preserve">    · 중기 (6~18개월): BUY (약) 조건부, 확신도 중하</w:t>
              <w:br/>
              <w:t xml:space="preserve">    · 장기 (24개월+): HOLD → 조건부 BUY (HBM3E 퀄 통과 시), 확신도 하</w:t>
              <w:br/>
              <w:t xml:space="preserve">    · 액션: 즉시 트림 0~10% + 보유 70~80% + 트리거 대기 분할 10~20%</w:t>
              <w:br/>
              <w:br/>
              <w:t xml:space="preserve">  ▣ SK하이닉스</w:t>
              <w:br/>
              <w:t xml:space="preserve">    · 단기 (1~3개월): SELL (강) 단계적 매도, 확신도 상</w:t>
              <w:br/>
              <w:t xml:space="preserve">    · 중기 (6~18개월): TRIM/HOLD (신규 진입 비권고), 확신도 중상</w:t>
              <w:br/>
              <w:t xml:space="preserve">    · 장기 (24개월+): HOLD (조정 후 재평가), 확신도 중</w:t>
              <w:br/>
              <w:t xml:space="preserve">    · 액션: 즉시 트림 30~40% + 보유 30~40% + 추가 분할 축소 대기 20~40%</w:t>
              <w:br/>
              <w:br/>
              <w:t xml:space="preserve">  ▣ 양 팀 핵심 합의: "둘 중 하나만 산다면 삼성, 둘 중 하나만 판다면 SK"</w:t>
              <w:br/>
              <w:br/>
              <w:t xml:space="preserve">  ▣ 최우선 매도 트리거: NVIDIA 다음 분기 자본지출 가이던스가 전년 동기 대비</w:t>
              <w:br/>
              <w:t xml:space="preserve">    +15% 미만으로 둔화하는 경우 (양 팀 합의)</w:t>
              <w:br/>
              <w:br/>
              <w:t xml:space="preserve">  ▣ 최우선 매수 트리거: 삼성 HBM3E 12단 NVIDIA 퀄 공식 통과 발표</w:t>
            </w:r>
          </w:p>
        </w:tc>
      </w:tr>
    </w:tbl>
    <w:p>
      <w:pPr>
        <w:spacing w:after="40"/>
      </w:pP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CE4E4"/>
          </w:tcPr>
          <w:p>
            <w:pPr>
              <w:spacing w:line="324" w:lineRule="auto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■ 최종 면책</w:t>
              <w:br/>
              <w:br/>
              <w:t xml:space="preserve">  1. 본 보고서는 정보 제공을 목적으로 작성되었으며, 인가받은 투자자문이 아닙니다.</w:t>
              <w:br/>
              <w:br/>
              <w:t xml:space="preserve">  2. 모든 시계별 결론·확률·기대수익률은 2026년 6월 25일 기준의 데이터와 가정에</w:t>
              <w:br/>
              <w:t xml:space="preserve">     기반한 추정이며, 미래 결과는 크게 달라질 수 있습니다.</w:t>
              <w:br/>
              <w:br/>
              <w:t xml:space="preserve">  3. 사이클성 메모리 산업의 본질적 변동성으로 인해 본 평가의 시계별 결론은</w:t>
              <w:br/>
              <w:t xml:space="preserve">     신규 데이터(특히 DDR5 계약 가격, 빅테크 2027년 자본지출 가이던스, 양사</w:t>
              <w:br/>
              <w:t xml:space="preserve">     2분기 실적) 공개 시점에 재평가가 필수적입니다.</w:t>
              <w:br/>
              <w:br/>
              <w:t xml:space="preserve">  4. v5는 v1~v4보다 신뢰도가 높지만, 어디까지나 추정입니다. 양 팀이 도달한 합의</w:t>
              <w:br/>
              <w:t xml:space="preserve">     영역도 미래에 데이터가 바뀌면 폐기될 수 있습니다.</w:t>
              <w:br/>
              <w:br/>
              <w:t xml:space="preserve">  5. 본 보고서가 권고하는 "단계적 차익실현 + 보유 + 트리거 대기"는 어디까지나</w:t>
              <w:br/>
              <w:t xml:space="preserve">     분석 프레임 예시이며, 실제 투자자의 포트폴리오 상황·위험 선호도·세금 환경</w:t>
              <w:br/>
              <w:t xml:space="preserve">     등에 따라 적용 방식이 달라야 합니다.</w:t>
              <w:br/>
              <w:br/>
              <w:t xml:space="preserve">  6. fact-checker 보강 권고 4건은 실제 매매 결정 전 사용자가 1차 출처로 재확인할</w:t>
              <w:br/>
              <w:t xml:space="preserve">     것을 권합니다.</w:t>
              <w:br/>
              <w:br/>
              <w:t xml:space="preserve">  7. 실제 매수 또는 매도 결정과 그에 따른 손익의 책임은 전적으로 투자자 본인에게</w:t>
              <w:br/>
              <w:t xml:space="preserve">     있습니다.</w:t>
              <w:br/>
              <w:br/>
              <w:t xml:space="preserve">  8. 본 보고서는 사용자 1인의 분석 의뢰에 따라 작성된 것이며, 불특정 다수에 대한</w:t>
              <w:br/>
              <w:t xml:space="preserve">     투자 권유가 아닙니다.</w:t>
            </w:r>
          </w:p>
        </w:tc>
      </w:tr>
    </w:tbl>
    <w:p>
      <w:pPr>
        <w:spacing w:after="40"/>
      </w:pPr>
    </w:p>
    <w:p/>
    <w:p>
      <w:pPr>
        <w:spacing w:after="80" w:line="324" w:lineRule="auto"/>
      </w:pPr>
      <w:r>
        <w:rPr>
          <w:rFonts w:ascii="맑은 고딕" w:hAnsi="맑은 고딕" w:eastAsia="맑은 고딕"/>
          <w:b/>
          <w:sz w:val="21"/>
        </w:rPr>
        <w:t>[v5 작성 과정 — 진짜 토론의 신뢰성 확보]</w:t>
      </w:r>
    </w:p>
    <w:p>
      <w:pPr>
        <w:spacing w:after="40" w:line="324" w:lineRule="auto"/>
      </w:pPr>
      <w:r>
        <w:rPr>
          <w:rFonts w:ascii="맑은 고딕" w:hAnsi="맑은 고딕" w:eastAsia="맑은 고딕"/>
          <w:b w:val="0"/>
          <w:sz w:val="20"/>
        </w:rPr>
        <w:t>본 v5 보고서는 사용자가 "처음부터 다시 아주 면밀하게 조사하고, 블루팀 vs 레드팀이</w:t>
        <w:br/>
        <w:t>토론한 뒤, 아주 객관적인 입장에서 결론을 다시 내려달라"고 명시한 요구에 따라</w:t>
        <w:br/>
        <w:t>다음 절차를 거쳐 작성되었습니다:</w:t>
        <w:br/>
        <w:br/>
        <w:t xml:space="preserve">  ① 0단계 — Run Context 갱신 (2026-06-25 종가, 사이드카 발동 등)</w:t>
        <w:br/>
        <w:t xml:space="preserve">  ② 1단계 — 중립 데이터 4개 에이전트 병렬 수집</w:t>
        <w:br/>
        <w:t xml:space="preserve">     (macro, micro, technical, sentiment — financial-analyst 제외, 사용자 명시)</w:t>
        <w:br/>
        <w:t xml:space="preserve">  ③ 2단계 — value-investor 내재가치·안전마진 평가</w:t>
        <w:br/>
        <w:t xml:space="preserve">  ④ 3-A단계 — Phase A 개회 진술 (bull, bear, risk-manager 동시, 서로 못 봄)</w:t>
        <w:br/>
        <w:t xml:space="preserve">  ⑤ 3-B단계 — Phase B 교차 반박 (각 팀이 상대 팀의 실제 산출물 전문을 받아</w:t>
        <w:br/>
        <w:t xml:space="preserve">     점별 인용·반박)</w:t>
        <w:br/>
        <w:t xml:space="preserve">  ⑥ 4단계 — fact-checker 독립 검증 (조건부 통과)</w:t>
        <w:br/>
        <w:t xml:space="preserve">  ⑦ 5단계 — evaluator 최종 판정 (양 팀 합의 영역 가중)</w:t>
        <w:br/>
        <w:t xml:space="preserve">  ⑧ 6단계 — v5 워드 보고서 작성</w:t>
        <w:br/>
        <w:br/>
        <w:t>양 팀은 사전에 합의하지 않고 각자의 입장에서 출발했으며, Phase B에서 상대 산출물을</w:t>
        <w:br/>
        <w:t>받아 자발적으로 입장을 수정했습니다. 그 결과 양 팀이 독립적으로 8개 합의 영역에</w:t>
        <w:br/>
        <w:t>도달했고, 이것이 v5 결론의 골격이 되었습니다.</w:t>
      </w:r>
    </w:p>
    <w:p/>
    <w:p>
      <w:pPr>
        <w:jc w:val="center"/>
      </w:pPr>
      <w:r>
        <w:rPr>
          <w:rFonts w:ascii="맑은 고딕" w:hAnsi="맑은 고딕" w:eastAsia="맑은 고딕"/>
          <w:b/>
          <w:color w:val="787878"/>
          <w:sz w:val="22"/>
        </w:rPr>
        <w:t>— v5 보고서 끝 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