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맑은 고딕" w:hAnsi="맑은 고딕" w:eastAsia="맑은 고딕"/>
          <w:b/>
          <w:color w:val="0A1E50"/>
          <w:sz w:val="44"/>
        </w:rPr>
        <w:t>메모리 반도체 종합분석 보고서</w:t>
      </w:r>
    </w:p>
    <w:p>
      <w:pPr>
        <w:jc w:val="center"/>
      </w:pPr>
      <w:r>
        <w:rPr>
          <w:rFonts w:ascii="맑은 고딕" w:hAnsi="맑은 고딕" w:eastAsia="맑은 고딕"/>
          <w:b/>
          <w:color w:val="283C78"/>
          <w:sz w:val="44"/>
        </w:rPr>
        <w:t>삼성전자 · SK하이닉스</w:t>
      </w:r>
    </w:p>
    <w:p/>
    <w:p>
      <w:r>
        <w:rPr>
          <w:rFonts w:ascii="맑은 고딕" w:hAnsi="맑은 고딕" w:eastAsia="맑은 고딕"/>
          <w:b/>
          <w:color w:val="505050"/>
          <w:sz w:val="26"/>
        </w:rPr>
        <w:t>— Forward PER 정정 (8.64배) + 컨센서스 OP 직접 검증 —</w:t>
      </w:r>
    </w:p>
    <w:p>
      <w:r>
        <w:rPr>
          <w:rFonts w:ascii="맑은 고딕" w:hAnsi="맑은 고딕" w:eastAsia="맑은 고딕"/>
          <w:b/>
          <w:color w:val="505050"/>
          <w:sz w:val="26"/>
        </w:rPr>
        <w:t>— 양 팀 토론 + fact-checker 4건 정정 + 워렌 버핏형 가치투자자 의견 —</w:t>
      </w:r>
    </w:p>
    <w:p/>
    <w:p/>
    <w:p/>
    <w:p/>
    <w:p>
      <w:pPr>
        <w:jc w:val="center"/>
      </w:pPr>
      <w:r>
        <w:rPr>
          <w:rFonts w:ascii="맑은 고딕" w:hAnsi="맑은 고딕" w:eastAsia="맑은 고딕"/>
          <w:b/>
          <w:sz w:val="26"/>
        </w:rPr>
        <w:t>기준일: 2026-06-27 (직전 거래일 2026-06-26 종가)</w:t>
      </w:r>
    </w:p>
    <w:p>
      <w:pPr>
        <w:jc w:val="center"/>
      </w:pPr>
      <w:r>
        <w:rPr>
          <w:rFonts w:ascii="맑은 고딕" w:hAnsi="맑은 고딕" w:eastAsia="맑은 고딕"/>
          <w:sz w:val="24"/>
        </w:rPr>
        <w:t>주가 스냅샷: 삼성전자 ₩325,750 (-6.28%)  |  SK하이닉스 ₩2,673,000 (-8.95%)</w:t>
      </w:r>
    </w:p>
    <w:p>
      <w:pPr>
        <w:jc w:val="center"/>
      </w:pPr>
      <w:r>
        <w:rPr>
          <w:rFonts w:ascii="맑은 고딕" w:hAnsi="맑은 고딕" w:eastAsia="맑은 고딕"/>
          <w:color w:val="B40000"/>
          <w:sz w:val="22"/>
        </w:rPr>
        <w:t>환율 KRW/USD 1,538.43  |  2026-06-23 KOSPI -9.99% 서킷브레이커, 6/26 -5.81% 추가 매도</w:t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color="auto" w:fill="EEF4FF"/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1E326E"/>
                <w:sz w:val="24"/>
              </w:rPr>
              <w:t>[v9 핵심 정정 사항 — v8 대비]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>v8 보고서에서 Forward PER을 14.14배로 잘못 인용한 것을 정정했습니다.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>사용자 지적이 정확했습니다: 실제 컨센서스 EPS 기준 Forward PER은 약 8.64배입니다.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>■ 삼성전자 2026E OP 컨센서스 (1차 출처 직접 확인, 2026-06-27)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 xml:space="preserve">  KB증권 ₩327조 / 맥쿼리 ₩301조 / 한국투자 ₩302조 / 미래에셋 ₩304조 / 하나 ₩303조 / 평균 ₩300조대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 xml:space="preserve">  → EPS 약 ₩37,690 → Forward PER 약 8.64배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>■ SK하이닉스 2026E OP 컨센서스 (the bell 인용 증권가 평균)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 xml:space="preserve">  평균 ₩210조, 범위 키움 ₩170조 ~ SK증권 ₩262조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 xml:space="preserve">  → 컨센 평균 기준 IV ₩2,218,300 (현재가 -17% 디스카운트)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>■ fact-checker 4건 정정 (CLAUDE.md A-1 최신성 의무 적용 결과)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 xml:space="preserve">  ① risk-manager의 SK ₩95조 가정 정정 (1차 출처 ₩262조 실재 확인)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 xml:space="preserve">  ② KOSPI 6/23 -9.99% 서킷브레이커, 6/26 -5.81% (날짜 매핑 정정)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 xml:space="preserve">  ③ KB증권 SK 2026E ₩251조 (₩257조 정정)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 xml:space="preserve">  ④ TrendForce 2026-06-02 최신 자료 채택 (HBM 가격 multiples 상승 전망)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>본 보고서는 정보 제공 목적이며 인가받은 투자 자문이 아닙니다.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>최종 매수·매도 결정과 책임은 사용자에게 있습니다.</w:t>
            </w:r>
          </w:p>
        </w:tc>
      </w:tr>
    </w:tbl>
    <w:p/>
    <w:p>
      <w:r>
        <w:br w:type="page"/>
      </w:r>
    </w:p>
    <w:p>
      <w:r>
        <w:rPr>
          <w:rFonts w:ascii="맑은 고딕" w:hAnsi="맑은 고딕" w:eastAsia="맑은 고딕"/>
          <w:b/>
          <w:color w:val="1E326E"/>
          <w:sz w:val="32"/>
        </w:rPr>
        <w:t>1. 핵심 결론 요약</w:t>
      </w:r>
    </w:p>
    <w:p>
      <w:r>
        <w:rPr>
          <w:rFonts w:ascii="맑은 고딕" w:hAnsi="맑은 고딕" w:eastAsia="맑은 고딕"/>
          <w:b/>
          <w:color w:val="1E326E"/>
          <w:sz w:val="26"/>
        </w:rPr>
        <w:t>1-1. 종목별·시계별 최종 판정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시계</w:t>
            </w:r>
          </w:p>
        </w:tc>
        <w:tc>
          <w:tcPr>
            <w:tcW w:type="dxa" w:w="3685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삼성전자 (005930.KS)</w:t>
            </w:r>
          </w:p>
        </w:tc>
        <w:tc>
          <w:tcPr>
            <w:tcW w:type="dxa" w:w="3685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SK하이닉스 (000660.KS)</w:t>
            </w:r>
          </w:p>
        </w:tc>
      </w:tr>
      <w:tr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단기 (0~3개월)</w:t>
            </w:r>
          </w:p>
        </w:tc>
        <w:tc>
          <w:tcPr>
            <w:tcW w:type="dxa" w:w="368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BUY — 확신도 中上</w:t>
            </w:r>
          </w:p>
        </w:tc>
        <w:tc>
          <w:tcPr>
            <w:tcW w:type="dxa" w:w="368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HOLD (편향: BUY) — 확신도 中</w:t>
            </w:r>
          </w:p>
        </w:tc>
      </w:tr>
      <w:tr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중기 (3~18개월)</w:t>
            </w:r>
          </w:p>
        </w:tc>
        <w:tc>
          <w:tcPr>
            <w:tcW w:type="dxa" w:w="368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BUY — 확신도 中</w:t>
            </w:r>
          </w:p>
        </w:tc>
        <w:tc>
          <w:tcPr>
            <w:tcW w:type="dxa" w:w="368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BUY — 확신도 中</w:t>
            </w:r>
          </w:p>
        </w:tc>
      </w:tr>
      <w:tr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장기 (18개월+)</w:t>
            </w:r>
          </w:p>
        </w:tc>
        <w:tc>
          <w:tcPr>
            <w:tcW w:type="dxa" w:w="368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HOLD (편향: BUY) — 확신도 中</w:t>
            </w:r>
          </w:p>
        </w:tc>
        <w:tc>
          <w:tcPr>
            <w:tcW w:type="dxa" w:w="368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HOLD — 확신도 中下</w:t>
            </w:r>
          </w:p>
        </w:tc>
      </w:tr>
    </w:tbl>
    <w:p/>
    <w:p>
      <w:r>
        <w:rPr>
          <w:rFonts w:ascii="맑은 고딕" w:hAnsi="맑은 고딕" w:eastAsia="맑은 고딕"/>
          <w:b/>
          <w:color w:val="1E326E"/>
          <w:sz w:val="26"/>
        </w:rPr>
        <w:t>1-2. 한 문장 요약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v8에서 양사 모두 매수 부적격으로 판정한 결론을 정정합니다. **두 종목 모두 컨센서스 OP 기준으로는 디스카운트** 영역에 있으며 (삼성 Base IV ₩377,000 대비 -16%, SK Base-Plus IV ₩2,218,300 대비 -17%), 단기 6/26 패닉은 펀더멘털 변화 없는 외인 디리스킹입니다. 둘 중 하나만 선택해야 한다면 **삼성전자**를 권합니다. 위험 조정 수익률·비메모리 다각화·낮은 변동성 측면에서 SK 대비 우위입니다.</w:t>
      </w:r>
    </w:p>
    <w:p>
      <w:r>
        <w:rPr>
          <w:rFonts w:ascii="맑은 고딕" w:hAnsi="맑은 고딕" w:eastAsia="맑은 고딕"/>
          <w:b/>
          <w:color w:val="1E326E"/>
          <w:sz w:val="26"/>
        </w:rPr>
        <w:t>1-3. 가장 강한 매수 논거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① Forward PER 8.64배 정정: </w:t>
      </w:r>
      <w:r>
        <w:rPr>
          <w:rFonts w:ascii="맑은 고딕" w:hAnsi="맑은 고딕" w:eastAsia="맑은 고딕"/>
          <w:sz w:val="21"/>
        </w:rPr>
        <w:t xml:space="preserve"> 컨센서스 OP 직접 계산 결과 양사 모두 -16~17% 디스카운트 영역. v8의 Forward PER 14배는 EPS ₩23,036 잘못 인용 결과였고, 실제 컨센 OP 기반 EPS는 삼성 ₩37,690, Forward PER 약 8.64배입니다.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② 마이크론 FY3Q26 빅비트: </w:t>
      </w:r>
      <w:r>
        <w:rPr>
          <w:rFonts w:ascii="맑은 고딕" w:hAnsi="맑은 고딕" w:eastAsia="맑은 고딕"/>
          <w:sz w:val="21"/>
        </w:rPr>
        <w:t xml:space="preserve"> 매출 분기 $41.5B, GM 84.9%, HBM4 매출 $1B 돌파, 2027까지 fully booked. 사이클이 단기 종결이 아니라 가속화 신호입니다.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③ 빅테크 2026 capex $725B: </w:t>
      </w:r>
      <w:r>
        <w:rPr>
          <w:rFonts w:ascii="맑은 고딕" w:hAnsi="맑은 고딕" w:eastAsia="맑은 고딕"/>
          <w:sz w:val="21"/>
        </w:rPr>
        <w:t xml:space="preserve"> 4사 합산 +28% YoY, NVIDIA-SK 2030 멀티이어 계약 + Rubin Q3 2026 출하 가속. HBM 수요 다년 plateau가 형성되고 있습니다.</w:t>
      </w:r>
    </w:p>
    <w:p>
      <w:r>
        <w:rPr>
          <w:rFonts w:ascii="맑은 고딕" w:hAnsi="맑은 고딕" w:eastAsia="맑은 고딕"/>
          <w:b/>
          <w:color w:val="1E326E"/>
          <w:sz w:val="26"/>
        </w:rPr>
        <w:t>1-4. 가장 강한 매도 위험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① 2028 공급 정상화 (Mehrotra 자체 인정): </w:t>
      </w:r>
      <w:r>
        <w:rPr>
          <w:rFonts w:ascii="맑은 고딕" w:hAnsi="맑은 고딕" w:eastAsia="맑은 고딕"/>
          <w:sz w:val="21"/>
        </w:rPr>
        <w:t xml:space="preserve"> 마이크론 CEO Mehrotra가 "2028년부터 supply gradually improving"이라고 발언. 2027~2028 동시 capacity 가동으로 ASP 하락 가능성. 다만 이는 장기(18M+) 변수.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② Trap PER 우려: </w:t>
      </w:r>
      <w:r>
        <w:rPr>
          <w:rFonts w:ascii="맑은 고딕" w:hAnsi="맑은 고딕" w:eastAsia="맑은 고딕"/>
          <w:sz w:val="21"/>
        </w:rPr>
        <w:t xml:space="preserve"> 메모리 사이클 정점에서 PER이 한 자릿수로 보이는 함정. 정유·해운 정점 사례가 시사하는 위험. 다만 본 사이클은 LTA·과점·다년 capex로 진폭이 작아질 가능성.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③ SK PBR 11.55배: </w:t>
      </w:r>
      <w:r>
        <w:rPr>
          <w:rFonts w:ascii="맑은 고딕" w:hAnsi="맑은 고딕" w:eastAsia="맑은 고딕"/>
          <w:sz w:val="21"/>
        </w:rPr>
        <w:t xml:space="preserve"> SK 사상 최고권. 5년 평균 2.14배의 5.4배. ROE 40%+ 영구화 가정에 의존.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1E326E"/>
          <w:sz w:val="32"/>
        </w:rPr>
        <w:t>2. v6 → v9 결론 변동 사유 (단순 사실 명시)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버전</w:t>
            </w:r>
          </w:p>
        </w:tc>
        <w:tc>
          <w:tcPr>
            <w:tcW w:type="dxa" w:w="1984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삼성</w:t>
            </w:r>
          </w:p>
        </w:tc>
        <w:tc>
          <w:tcPr>
            <w:tcW w:type="dxa" w:w="1984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SK</w:t>
            </w:r>
          </w:p>
        </w:tc>
        <w:tc>
          <w:tcPr>
            <w:tcW w:type="dxa" w:w="1417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둘 중 선호</w:t>
            </w:r>
          </w:p>
        </w:tc>
        <w:tc>
          <w:tcPr>
            <w:tcW w:type="dxa" w:w="3402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주된 사유</w:t>
            </w:r>
          </w:p>
        </w:tc>
      </w:tr>
      <w:tr>
        <w:tc>
          <w:tcPr>
            <w:tcW w:type="dxa" w:w="850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v6</w:t>
            </w:r>
          </w:p>
        </w:tc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BUY (단기·중기 강)</w:t>
            </w:r>
          </w:p>
        </w:tc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HOLD (트림)</w:t>
            </w:r>
          </w:p>
        </w:tc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삼성</w:t>
            </w:r>
          </w:p>
        </w:tc>
        <w:tc>
          <w:tcPr>
            <w:tcW w:type="dxa" w:w="3402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초기 분석, SK 변동성 우려. SK PBR을 4.5배로 인용.</w:t>
            </w:r>
          </w:p>
        </w:tc>
      </w:tr>
      <w:tr>
        <w:tc>
          <w:tcPr>
            <w:tcW w:type="dxa" w:w="850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v7</w:t>
            </w:r>
          </w:p>
        </w:tc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HOLD (단기 약한 BUY)</w:t>
            </w:r>
          </w:p>
        </w:tc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BUY (단기 분할)</w:t>
            </w:r>
          </w:p>
        </w:tc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SK</w:t>
            </w:r>
          </w:p>
        </w:tc>
        <w:tc>
          <w:tcPr>
            <w:tcW w:type="dxa" w:w="3402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HBM 점유 50% 데이터 반영, ADR 모멘텀. SK PBR 2.9배로 인용.</w:t>
            </w:r>
          </w:p>
        </w:tc>
      </w:tr>
      <w:tr>
        <w:tc>
          <w:tcPr>
            <w:tcW w:type="dxa" w:w="850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v8</w:t>
            </w:r>
          </w:p>
        </w:tc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HOLD~약 SELL</w:t>
            </w:r>
          </w:p>
        </w:tc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SELL</w:t>
            </w:r>
          </w:p>
        </w:tc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삼성</w:t>
            </w:r>
          </w:p>
        </w:tc>
        <w:tc>
          <w:tcPr>
            <w:tcW w:type="dxa" w:w="3402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Forward PER 14배 잘못 가정 (실제 8.64배). SK PBR 11.55배 1차 계산 확정.</w:t>
            </w:r>
          </w:p>
        </w:tc>
      </w:tr>
      <w:tr>
        <w:tc>
          <w:tcPr>
            <w:tcW w:type="dxa" w:w="850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v9</w:t>
            </w:r>
          </w:p>
        </w:tc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BUY</w:t>
            </w:r>
          </w:p>
        </w:tc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BUY (단기 HOLD)</w:t>
            </w:r>
          </w:p>
        </w:tc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삼성</w:t>
            </w:r>
          </w:p>
        </w:tc>
        <w:tc>
          <w:tcPr>
            <w:tcW w:type="dxa" w:w="3402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Forward PER 8.64배 정정 + 컨센 OP 삼성 ₩300조·SK ₩210조 직접 확인 + fact-checker 4건 정정.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color="auto" w:fill="FFF4E5"/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965014"/>
                <w:sz w:val="24"/>
              </w:rPr>
              <w:t>[v8 → v9 결론 정반대 변동의 핵심 사유]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>v8에서 양사 "거른다" / 둘 중 "삼성" 결론 → v9에서 "BUY" / 둘 중 "삼성" 으로 변경되었습니다.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>■ 핵심 정정: v8의 "삼성 Forward PER 14.14배"는 EPS ₩23,036 잘못 인용 결과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 xml:space="preserve">  - 실제 2026E OP 컨센서스 ₩300조대 → EPS 약 ₩37,690 → Forward PER 약 8.64배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 xml:space="preserve">  - 마이크론(10배+) 대비 명확히 디스카운트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>■ 정상화 IV 재산출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 xml:space="preserve">  - 삼성 Base IV: v8 ₩180k → v9 ₩377k (OP ₩250조 정상화 가정)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 xml:space="preserve">  - SK Base IV: v8 ₩945k → v9 ₩1.62M (OP ₩170조 보수) / ₩2.22M (OP ₩210조 컨센 평균)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>■ risk-manager의 SK "₩95조" 가정 오류 fact-checker가 잡음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 xml:space="preserve">  - SK증권 ₩262조는 실재 1차 출처. 컨센 평균 ₩210조 (the bell)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 xml:space="preserve">  - risk-manager의 -55~-66% 손실 시나리오는 ₩95조 기반이므로 무효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 xml:space="preserve">  - 컨센 평균 기준 재해석 시 SK 손실 시나리오는 -30~-40% 수준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>■ 사용자 지적의 가치: "삼성 Forward PER 14배는 말이 안 된다"가 정확했습니다.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 xml:space="preserve">  시스템 개선(CLAUDE.md A-1, fact-checker 신설 체크 11·12)이 작동하여 정정.</w:t>
            </w:r>
          </w:p>
        </w:tc>
      </w:tr>
    </w:tbl>
    <w:p/>
    <w:p>
      <w:r>
        <w:br w:type="page"/>
      </w:r>
    </w:p>
    <w:p>
      <w:r>
        <w:rPr>
          <w:rFonts w:ascii="맑은 고딕" w:hAnsi="맑은 고딕" w:eastAsia="맑은 고딕"/>
          <w:b/>
          <w:color w:val="1E326E"/>
          <w:sz w:val="32"/>
        </w:rPr>
        <w:t>3. 정량 멀티플 — 1차 출처 직접 계산</w:t>
      </w:r>
    </w:p>
    <w:p>
      <w:r>
        <w:rPr>
          <w:rFonts w:ascii="맑은 고딕" w:hAnsi="맑은 고딕" w:eastAsia="맑은 고딕"/>
          <w:b/>
          <w:color w:val="1E326E"/>
          <w:sz w:val="26"/>
        </w:rPr>
        <w:t>3-1. 삼성전자 (현재가 ₩325,750)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발행주식수: </w:t>
      </w:r>
      <w:r>
        <w:rPr>
          <w:rFonts w:ascii="맑은 고딕" w:hAnsi="맑은 고딕" w:eastAsia="맑은 고딕"/>
          <w:sz w:val="21"/>
        </w:rPr>
        <w:t xml:space="preserve"> 5,969.78M주 (DART)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시가총액: </w:t>
      </w:r>
      <w:r>
        <w:rPr>
          <w:rFonts w:ascii="맑은 고딕" w:hAnsi="맑은 고딕" w:eastAsia="맑은 고딕"/>
          <w:sz w:val="21"/>
        </w:rPr>
        <w:t xml:space="preserve"> ₩1,944조 (= 5,969.78M × ₩325,750)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2026E OP 컨센서스: </w:t>
      </w:r>
      <w:r>
        <w:rPr>
          <w:rFonts w:ascii="맑은 고딕" w:hAnsi="맑은 고딕" w:eastAsia="맑은 고딕"/>
          <w:sz w:val="21"/>
        </w:rPr>
        <w:t xml:space="preserve"> ₩300~327조 (KB ₩327조 / 맥쿼리 ₩301조 / 한투 ₩302조 / 미래에셋 ₩304조 / 하나 ₩303조)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2026E OP 보수 하한: </w:t>
      </w:r>
      <w:r>
        <w:rPr>
          <w:rFonts w:ascii="맑은 고딕" w:hAnsi="맑은 고딕" w:eastAsia="맑은 고딕"/>
          <w:sz w:val="21"/>
        </w:rPr>
        <w:t xml:space="preserve"> ₩228조 (1Q26 ₩57.2조 단순×4)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84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가정</w:t>
            </w:r>
          </w:p>
        </w:tc>
        <w:tc>
          <w:tcPr>
            <w:tcW w:type="dxa" w:w="1417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OP</w:t>
            </w:r>
          </w:p>
        </w:tc>
        <w:tc>
          <w:tcPr>
            <w:tcW w:type="dxa" w:w="1701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NI (세율 25%)</w:t>
            </w:r>
          </w:p>
        </w:tc>
        <w:tc>
          <w:tcPr>
            <w:tcW w:type="dxa" w:w="1417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EPS</w:t>
            </w:r>
          </w:p>
        </w:tc>
        <w:tc>
          <w:tcPr>
            <w:tcW w:type="dxa" w:w="1701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Forward PER</w:t>
            </w:r>
          </w:p>
        </w:tc>
      </w:tr>
      <w:tr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보수 (1Q×4)</w:t>
            </w:r>
          </w:p>
        </w:tc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₩228조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₩171조</w:t>
            </w:r>
          </w:p>
        </w:tc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₩28,645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약 11.37배</w:t>
            </w:r>
          </w:p>
        </w:tc>
      </w:tr>
      <w:tr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**컨센 평균**</w:t>
            </w:r>
          </w:p>
        </w:tc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**₩300조**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**₩225조**</w:t>
            </w:r>
          </w:p>
        </w:tc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**₩37,690**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**약 8.64배**</w:t>
            </w:r>
          </w:p>
        </w:tc>
      </w:tr>
      <w:tr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낙관 (KB)</w:t>
            </w:r>
          </w:p>
        </w:tc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₩327조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₩245조</w:t>
            </w:r>
          </w:p>
        </w:tc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₩41,041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약 7.94배</w:t>
            </w:r>
          </w:p>
        </w:tc>
      </w:tr>
    </w:tbl>
    <w:p/>
    <w:p>
      <w:r>
        <w:rPr>
          <w:rFonts w:ascii="맑은 고딕" w:hAnsi="맑은 고딕" w:eastAsia="맑은 고딕"/>
          <w:b/>
          <w:color w:val="1E326E"/>
          <w:sz w:val="26"/>
        </w:rPr>
        <w:t>3-2. SK하이닉스 (현재가 ₩2,673,000)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발행주식수: </w:t>
      </w:r>
      <w:r>
        <w:rPr>
          <w:rFonts w:ascii="맑은 고딕" w:hAnsi="맑은 고딕" w:eastAsia="맑은 고딕"/>
          <w:sz w:val="21"/>
        </w:rPr>
        <w:t xml:space="preserve"> 약 710M주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시가총액: </w:t>
      </w:r>
      <w:r>
        <w:rPr>
          <w:rFonts w:ascii="맑은 고딕" w:hAnsi="맑은 고딕" w:eastAsia="맑은 고딕"/>
          <w:sz w:val="21"/>
        </w:rPr>
        <w:t xml:space="preserve"> ₩1,898조 (= 710M × ₩2,673,000)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자본총계 (1Q26): </w:t>
      </w:r>
      <w:r>
        <w:rPr>
          <w:rFonts w:ascii="맑은 고딕" w:hAnsi="맑은 고딕" w:eastAsia="맑은 고딕"/>
          <w:sz w:val="21"/>
        </w:rPr>
        <w:t xml:space="preserve"> ₩164.4조 (SK IR 2026-04-23)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BPS: </w:t>
      </w:r>
      <w:r>
        <w:rPr>
          <w:rFonts w:ascii="맑은 고딕" w:hAnsi="맑은 고딕" w:eastAsia="맑은 고딕"/>
          <w:sz w:val="21"/>
        </w:rPr>
        <w:t xml:space="preserve"> 약 ₩231,521 → PBR 11.55배 (시장공식 11.19배, 사상 최고권)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2026E OP 컨센서스: </w:t>
      </w:r>
      <w:r>
        <w:rPr>
          <w:rFonts w:ascii="맑은 고딕" w:hAnsi="맑은 고딕" w:eastAsia="맑은 고딕"/>
          <w:sz w:val="21"/>
        </w:rPr>
        <w:t xml:space="preserve"> 평균 ₩210조 (the bell). SK증권 ₩262조 / KB ₩251조 / 상상인 ₩219.8조 / 삼성증권 ₩205조 / 키움 ₩170조 (보수)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268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가정</w:t>
            </w:r>
          </w:p>
        </w:tc>
        <w:tc>
          <w:tcPr>
            <w:tcW w:type="dxa" w:w="1134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OP</w:t>
            </w:r>
          </w:p>
        </w:tc>
        <w:tc>
          <w:tcPr>
            <w:tcW w:type="dxa" w:w="1701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NI (세율 25%)</w:t>
            </w:r>
          </w:p>
        </w:tc>
        <w:tc>
          <w:tcPr>
            <w:tcW w:type="dxa" w:w="1701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EPS</w:t>
            </w:r>
          </w:p>
        </w:tc>
        <w:tc>
          <w:tcPr>
            <w:tcW w:type="dxa" w:w="1701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Forward PER</w:t>
            </w:r>
          </w:p>
        </w:tc>
      </w:tr>
      <w:tr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보수 (1Q×4)</w:t>
            </w:r>
          </w:p>
        </w:tc>
        <w:tc>
          <w:tcPr>
            <w:tcW w:type="dxa" w:w="113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₩150조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₩113조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₩158,451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약 16.87배</w:t>
            </w:r>
          </w:p>
        </w:tc>
      </w:tr>
      <w:tr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키움 보수</w:t>
            </w:r>
          </w:p>
        </w:tc>
        <w:tc>
          <w:tcPr>
            <w:tcW w:type="dxa" w:w="113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₩170조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₩128조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₩179,577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약 14.88배</w:t>
            </w:r>
          </w:p>
        </w:tc>
      </w:tr>
      <w:tr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**컨센 평균**</w:t>
            </w:r>
          </w:p>
        </w:tc>
        <w:tc>
          <w:tcPr>
            <w:tcW w:type="dxa" w:w="113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**₩210조**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**₩158조**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**₩221,830**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**약 12.05배**</w:t>
            </w:r>
          </w:p>
        </w:tc>
      </w:tr>
      <w:tr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KB</w:t>
            </w:r>
          </w:p>
        </w:tc>
        <w:tc>
          <w:tcPr>
            <w:tcW w:type="dxa" w:w="113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₩251조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₩188조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₩265,141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약 10.08배</w:t>
            </w:r>
          </w:p>
        </w:tc>
      </w:tr>
      <w:tr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SK증권 (공격)</w:t>
            </w:r>
          </w:p>
        </w:tc>
        <w:tc>
          <w:tcPr>
            <w:tcW w:type="dxa" w:w="113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₩262조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₩197조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₩276,761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약 9.66배</w:t>
            </w:r>
          </w:p>
        </w:tc>
      </w:tr>
      <w:tr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NTM 컨센 (LTA 반영)</w:t>
            </w:r>
          </w:p>
        </w:tc>
        <w:tc>
          <w:tcPr>
            <w:tcW w:type="dxa" w:w="113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₩429,777 (한화)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약 6.22배</w:t>
            </w:r>
          </w:p>
        </w:tc>
      </w:tr>
    </w:tbl>
    <w:p/>
    <w:p>
      <w:r>
        <w:rPr>
          <w:rFonts w:ascii="맑은 고딕" w:hAnsi="맑은 고딕" w:eastAsia="맑은 고딕"/>
          <w:b/>
          <w:color w:val="1E326E"/>
          <w:sz w:val="26"/>
        </w:rPr>
        <w:t>3-3. 동종업계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종목</w:t>
            </w:r>
          </w:p>
        </w:tc>
        <w:tc>
          <w:tcPr>
            <w:tcW w:type="dxa" w:w="2268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Trailing PER</w:t>
            </w:r>
          </w:p>
        </w:tc>
        <w:tc>
          <w:tcPr>
            <w:tcW w:type="dxa" w:w="2835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Forward PER</w:t>
            </w:r>
          </w:p>
        </w:tc>
        <w:tc>
          <w:tcPr>
            <w:tcW w:type="dxa" w:w="2268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PBR</w:t>
            </w:r>
          </w:p>
        </w:tc>
      </w:tr>
      <w:tr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삼성전자</w:t>
            </w:r>
          </w:p>
        </w:tc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약 49.3배</w:t>
            </w:r>
          </w:p>
        </w:tc>
        <w:tc>
          <w:tcPr>
            <w:tcW w:type="dxa" w:w="283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약 8.64배 (컨센 평균)</w:t>
            </w:r>
          </w:p>
        </w:tc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5.09배</w:t>
            </w:r>
          </w:p>
        </w:tc>
      </w:tr>
      <w:tr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SK하이닉스</w:t>
            </w:r>
          </w:p>
        </w:tc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약 25.1배</w:t>
            </w:r>
          </w:p>
        </w:tc>
        <w:tc>
          <w:tcPr>
            <w:tcW w:type="dxa" w:w="283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약 12.05배 (컨센 평균)</w:t>
            </w:r>
          </w:p>
        </w:tc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11.55배</w:t>
            </w:r>
          </w:p>
        </w:tc>
      </w:tr>
      <w:tr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Micron (MU)</w:t>
            </w:r>
          </w:p>
        </w:tc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약 27.1배</w:t>
            </w:r>
          </w:p>
        </w:tc>
        <w:tc>
          <w:tcPr>
            <w:tcW w:type="dxa" w:w="283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9.76~10.5배</w:t>
            </w:r>
          </w:p>
        </w:tc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TSMC (TSM)</w:t>
            </w:r>
          </w:p>
        </w:tc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약 30.6배</w:t>
            </w:r>
          </w:p>
        </w:tc>
        <w:tc>
          <w:tcPr>
            <w:tcW w:type="dxa" w:w="283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약 22.2배</w:t>
            </w:r>
          </w:p>
        </w:tc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19.92배</w:t>
            </w:r>
          </w:p>
        </w:tc>
      </w:tr>
    </w:tbl>
    <w:p/>
    <w:p>
      <w:pPr>
        <w:spacing w:after="80" w:line="324" w:lineRule="auto"/>
      </w:pPr>
      <w:r>
        <w:rPr>
          <w:rFonts w:ascii="맑은 고딕" w:hAnsi="맑은 고딕" w:eastAsia="맑은 고딕"/>
          <w:b w:val="0"/>
          <w:i w:val="0"/>
          <w:sz w:val="21"/>
        </w:rPr>
        <w:t>양사 Forward PER이 글로벌 메모리 peer (마이크론 10배대) 대비 비슷하거나 낮은 수준입니다. 그러나 사이클 정점에서 PER이 낮게 보이는 "Trap PER" 현상도 고려해야 합니다. 정유사·해운사 정점 PER이 3~5배에서 다운사이클 PER 30배로 급변하는 패턴이 메모리에도 적용 가능합니다.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1E326E"/>
          <w:sz w:val="32"/>
        </w:rPr>
        <w:t>4. 정상화 가정 (Lock) 및 내재가치</w:t>
      </w:r>
    </w:p>
    <w:p>
      <w:r>
        <w:rPr>
          <w:rFonts w:ascii="맑은 고딕" w:hAnsi="맑은 고딕" w:eastAsia="맑은 고딕"/>
          <w:b/>
          <w:color w:val="1E326E"/>
          <w:sz w:val="26"/>
        </w:rPr>
        <w:t>4-1. 삼성전자 IV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551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시나리오</w:t>
            </w:r>
          </w:p>
        </w:tc>
        <w:tc>
          <w:tcPr>
            <w:tcW w:type="dxa" w:w="1417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정상화 OP</w:t>
            </w:r>
          </w:p>
        </w:tc>
        <w:tc>
          <w:tcPr>
            <w:tcW w:type="dxa" w:w="1417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정상화 EPS</w:t>
            </w:r>
          </w:p>
        </w:tc>
        <w:tc>
          <w:tcPr>
            <w:tcW w:type="dxa" w:w="1134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적용 PER</w:t>
            </w:r>
          </w:p>
        </w:tc>
        <w:tc>
          <w:tcPr>
            <w:tcW w:type="dxa" w:w="1417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내재가치</w:t>
            </w:r>
          </w:p>
        </w:tc>
        <w:tc>
          <w:tcPr>
            <w:tcW w:type="dxa" w:w="1701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현재가 대비</w:t>
            </w:r>
          </w:p>
        </w:tc>
      </w:tr>
      <w:tr>
        <w:tc>
          <w:tcPr>
            <w:tcW w:type="dxa" w:w="255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Bear (사이클 평균 회귀)</w:t>
            </w:r>
          </w:p>
        </w:tc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₩150조</w:t>
            </w:r>
          </w:p>
        </w:tc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₩18,800</w:t>
            </w:r>
          </w:p>
        </w:tc>
        <w:tc>
          <w:tcPr>
            <w:tcW w:type="dxa" w:w="113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10배</w:t>
            </w:r>
          </w:p>
        </w:tc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₩188,000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-42%</w:t>
            </w:r>
          </w:p>
        </w:tc>
      </w:tr>
      <w:tr>
        <w:tc>
          <w:tcPr>
            <w:tcW w:type="dxa" w:w="255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**Base**</w:t>
            </w:r>
          </w:p>
        </w:tc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**₩250조**</w:t>
            </w:r>
          </w:p>
        </w:tc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**₩31,400**</w:t>
            </w:r>
          </w:p>
        </w:tc>
        <w:tc>
          <w:tcPr>
            <w:tcW w:type="dxa" w:w="113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**12배**</w:t>
            </w:r>
          </w:p>
        </w:tc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**₩377,000**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**+16% 디스카운트**</w:t>
            </w:r>
          </w:p>
        </w:tc>
      </w:tr>
      <w:tr>
        <w:tc>
          <w:tcPr>
            <w:tcW w:type="dxa" w:w="255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Bull (KB 컨센)</w:t>
            </w:r>
          </w:p>
        </w:tc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₩327조</w:t>
            </w:r>
          </w:p>
        </w:tc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₩41,041</w:t>
            </w:r>
          </w:p>
        </w:tc>
        <w:tc>
          <w:tcPr>
            <w:tcW w:type="dxa" w:w="113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14배</w:t>
            </w:r>
          </w:p>
        </w:tc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₩574,574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+76% 디스카운트</w:t>
            </w:r>
          </w:p>
        </w:tc>
      </w:tr>
    </w:tbl>
    <w:p/>
    <w:p>
      <w:pPr>
        <w:spacing w:after="80" w:line="324" w:lineRule="auto"/>
      </w:pPr>
      <w:r>
        <w:rPr>
          <w:rFonts w:ascii="맑은 고딕" w:hAnsi="맑은 고딕" w:eastAsia="맑은 고딕"/>
          <w:b w:val="0"/>
          <w:i w:val="0"/>
          <w:sz w:val="21"/>
        </w:rPr>
        <w:t>안전마진 30% 매수가 (Base 기준): ₩264,000. 현재가 ₩325,750은 Base IV 대비 -16% 디스카운트로 매수 가능 영역에 진입했습니다.</w:t>
      </w:r>
    </w:p>
    <w:p>
      <w:r>
        <w:rPr>
          <w:rFonts w:ascii="맑은 고딕" w:hAnsi="맑은 고딕" w:eastAsia="맑은 고딕"/>
          <w:b/>
          <w:color w:val="1E326E"/>
          <w:sz w:val="26"/>
        </w:rPr>
        <w:t>4-2. SK하이닉스 IV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551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시나리오</w:t>
            </w:r>
          </w:p>
        </w:tc>
        <w:tc>
          <w:tcPr>
            <w:tcW w:type="dxa" w:w="1417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정상화 OP</w:t>
            </w:r>
          </w:p>
        </w:tc>
        <w:tc>
          <w:tcPr>
            <w:tcW w:type="dxa" w:w="1417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정상화 EPS</w:t>
            </w:r>
          </w:p>
        </w:tc>
        <w:tc>
          <w:tcPr>
            <w:tcW w:type="dxa" w:w="1134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적용 PER</w:t>
            </w:r>
          </w:p>
        </w:tc>
        <w:tc>
          <w:tcPr>
            <w:tcW w:type="dxa" w:w="1417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내재가치</w:t>
            </w:r>
          </w:p>
        </w:tc>
        <w:tc>
          <w:tcPr>
            <w:tcW w:type="dxa" w:w="1701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현재가 대비</w:t>
            </w:r>
          </w:p>
        </w:tc>
      </w:tr>
      <w:tr>
        <w:tc>
          <w:tcPr>
            <w:tcW w:type="dxa" w:w="255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Bear (메모리 다운)</w:t>
            </w:r>
          </w:p>
        </w:tc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₩100조</w:t>
            </w:r>
          </w:p>
        </w:tc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₩105,634</w:t>
            </w:r>
          </w:p>
        </w:tc>
        <w:tc>
          <w:tcPr>
            <w:tcW w:type="dxa" w:w="113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7배</w:t>
            </w:r>
          </w:p>
        </w:tc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₩740,000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-72%</w:t>
            </w:r>
          </w:p>
        </w:tc>
      </w:tr>
      <w:tr>
        <w:tc>
          <w:tcPr>
            <w:tcW w:type="dxa" w:w="255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Base (키움 보수)</w:t>
            </w:r>
          </w:p>
        </w:tc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₩170조</w:t>
            </w:r>
          </w:p>
        </w:tc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₩179,577</w:t>
            </w:r>
          </w:p>
        </w:tc>
        <w:tc>
          <w:tcPr>
            <w:tcW w:type="dxa" w:w="113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9배</w:t>
            </w:r>
          </w:p>
        </w:tc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₩1,616,000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-40%</w:t>
            </w:r>
          </w:p>
        </w:tc>
      </w:tr>
      <w:tr>
        <w:tc>
          <w:tcPr>
            <w:tcW w:type="dxa" w:w="255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**Base-Plus (컨센 평균)**</w:t>
            </w:r>
          </w:p>
        </w:tc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**₩210조**</w:t>
            </w:r>
          </w:p>
        </w:tc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**₩221,830**</w:t>
            </w:r>
          </w:p>
        </w:tc>
        <w:tc>
          <w:tcPr>
            <w:tcW w:type="dxa" w:w="113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**10배**</w:t>
            </w:r>
          </w:p>
        </w:tc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**₩2,218,300**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**-17%**</w:t>
            </w:r>
          </w:p>
        </w:tc>
      </w:tr>
      <w:tr>
        <w:tc>
          <w:tcPr>
            <w:tcW w:type="dxa" w:w="255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Bull (SK증권)</w:t>
            </w:r>
          </w:p>
        </w:tc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₩262조</w:t>
            </w:r>
          </w:p>
        </w:tc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₩276,761</w:t>
            </w:r>
          </w:p>
        </w:tc>
        <w:tc>
          <w:tcPr>
            <w:tcW w:type="dxa" w:w="113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11배</w:t>
            </w:r>
          </w:p>
        </w:tc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₩3,044,371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+14% 디스카운트</w:t>
            </w:r>
          </w:p>
        </w:tc>
      </w:tr>
    </w:tbl>
    <w:p/>
    <w:p>
      <w:pPr>
        <w:spacing w:after="80" w:line="324" w:lineRule="auto"/>
      </w:pPr>
      <w:r>
        <w:rPr>
          <w:rFonts w:ascii="맑은 고딕" w:hAnsi="맑은 고딕" w:eastAsia="맑은 고딕"/>
          <w:b w:val="0"/>
          <w:i w:val="0"/>
          <w:sz w:val="21"/>
        </w:rPr>
        <w:t>SK는 가정 분산이 매우 큽니다. 보수 가정에서는 -40%, 컨센 평균에서는 -17%, Bull 가정에서는 +14% 디스카운트입니다. 어느 가정에 베팅하느냐가 결정적입니다.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1E326E"/>
          <w:sz w:val="32"/>
        </w:rPr>
        <w:t>5. 블루팀 vs 레드팀 토론 요약</w:t>
      </w:r>
    </w:p>
    <w:p>
      <w:r>
        <w:rPr>
          <w:rFonts w:ascii="맑은 고딕" w:hAnsi="맑은 고딕" w:eastAsia="맑은 고딕"/>
          <w:b/>
          <w:color w:val="1E326E"/>
          <w:sz w:val="26"/>
        </w:rPr>
        <w:t>5-1. 블루팀(BUY) 5개 핵심 논거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① 마이크론 GM 84.9% + 다년 plateau: </w:t>
      </w:r>
      <w:r>
        <w:rPr>
          <w:rFonts w:ascii="맑은 고딕" w:hAnsi="맑은 고딕" w:eastAsia="맑은 고딕"/>
          <w:sz w:val="21"/>
        </w:rPr>
        <w:t xml:space="preserve"> 매출 $41.5B, GM 84.9%, EPS $25.11. "2027 및 그 이후까지 타이트" 발언. 1Q26 DRAM +81% QoQ.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② Forward PER 정정 = BUY 트리거: </w:t>
      </w:r>
      <w:r>
        <w:rPr>
          <w:rFonts w:ascii="맑은 고딕" w:hAnsi="맑은 고딕" w:eastAsia="맑은 고딕"/>
          <w:sz w:val="21"/>
        </w:rPr>
        <w:t xml:space="preserve"> 삼성 8.64배·SK NTM 6.22배는 마이크론 10배+ 대비 30~40% 디스카운트. v8 14배 잘못 가정 정정.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③ 빅테크 2026 capex $725B: </w:t>
      </w:r>
      <w:r>
        <w:rPr>
          <w:rFonts w:ascii="맑은 고딕" w:hAnsi="맑은 고딕" w:eastAsia="맑은 고딕"/>
          <w:sz w:val="21"/>
        </w:rPr>
        <w:t xml:space="preserve"> 4사 +28% YoY, NVIDIA-SK 2030 멀티이어 계약. 2027 $1T+ 전망.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④ HBM 점유율: </w:t>
      </w:r>
      <w:r>
        <w:rPr>
          <w:rFonts w:ascii="맑은 고딕" w:hAnsi="맑은 고딕" w:eastAsia="맑은 고딕"/>
          <w:sz w:val="21"/>
        </w:rPr>
        <w:t xml:space="preserve"> SK 58% + 삼성 12-Hi HBM3E NVIDIA 통과 (2025-09).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⑤ 6/26 KOSPI 패닉 = 매수 기회: </w:t>
      </w:r>
      <w:r>
        <w:rPr>
          <w:rFonts w:ascii="맑은 고딕" w:hAnsi="맑은 고딕" w:eastAsia="맑은 고딕"/>
          <w:sz w:val="21"/>
        </w:rPr>
        <w:t xml:space="preserve"> 매크로·인덱스 패닉이며 펀더멘털 비손상. 6/24 마이크론 발표 후 SK +12%.</w:t>
      </w:r>
    </w:p>
    <w:p>
      <w:r>
        <w:rPr>
          <w:rFonts w:ascii="맑은 고딕" w:hAnsi="맑은 고딕" w:eastAsia="맑은 고딕"/>
          <w:b/>
          <w:color w:val="1E326E"/>
          <w:sz w:val="26"/>
        </w:rPr>
        <w:t>5-2. 레드팀(SELL) 5개 핵심 논거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① Trap PER (Forward PER 8.64배는 정점의 위장): </w:t>
      </w:r>
      <w:r>
        <w:rPr>
          <w:rFonts w:ascii="맑은 고딕" w:hAnsi="맑은 고딕" w:eastAsia="맑은 고딕"/>
          <w:sz w:val="21"/>
        </w:rPr>
        <w:t xml:space="preserve"> 정유 2008 PER 3~5배 → 1년 -70%, 해운 2021 PER 1~2배 → -75%. 메모리도 동일 패턴.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② 2027~2028 공급 절벽: </w:t>
      </w:r>
      <w:r>
        <w:rPr>
          <w:rFonts w:ascii="맑은 고딕" w:hAnsi="맑은 고딕" w:eastAsia="맑은 고딕"/>
          <w:sz w:val="21"/>
        </w:rPr>
        <w:t xml:space="preserve"> SK M15X 4개월 조기 가동, 삼성 P5 1H27 완공. Mehrotra 본인이 "2028 supply gradually improving" 발언.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③ HBM 가격 YoY 하락 (정정 필요): </w:t>
      </w:r>
      <w:r>
        <w:rPr>
          <w:rFonts w:ascii="맑은 고딕" w:hAnsi="맑은 고딕" w:eastAsia="맑은 고딕"/>
          <w:sz w:val="21"/>
        </w:rPr>
        <w:t xml:space="preserve"> TrendForce 2025-10-29 "DDR5 마진 HBM3E 초과". 단 2026-06-02 자료에서 톤 반전.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④ SK PBR 11.55배: </w:t>
      </w:r>
      <w:r>
        <w:rPr>
          <w:rFonts w:ascii="맑은 고딕" w:hAnsi="맑은 고딕" w:eastAsia="맑은 고딕"/>
          <w:sz w:val="21"/>
        </w:rPr>
        <w:t xml:space="preserve"> 메모리 30년 사상 최고권. ROE 40%+ 영구화 가정 필요.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⑤ AI capex 둔화 가능성: </w:t>
      </w:r>
      <w:r>
        <w:rPr>
          <w:rFonts w:ascii="맑은 고딕" w:hAnsi="맑은 고딕" w:eastAsia="맑은 고딕"/>
          <w:sz w:val="21"/>
        </w:rPr>
        <w:t xml:space="preserve"> Goldman 빅테크 capex/매출 갭 46% (vs 2001 닷컴 32%). Amazon FCF 2026 음전환 예상.</w:t>
      </w:r>
    </w:p>
    <w:p>
      <w:r>
        <w:rPr>
          <w:rFonts w:ascii="맑은 고딕" w:hAnsi="맑은 고딕" w:eastAsia="맑은 고딕"/>
          <w:b/>
          <w:color w:val="1E326E"/>
          <w:sz w:val="26"/>
        </w:rPr>
        <w:t>5-3. Phase B 교차 반박 후 조정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i w:val="0"/>
          <w:sz w:val="21"/>
        </w:rPr>
        <w:t>블루팀은 단기 BUY 강 유지, 중기 BUY 중(이전 강 → 중 하향), 장기 BUY 중으로 조정. risk-manager의 평균회귀 시나리오와 "Trap PER" 우려를 부분 인정. 레드팀은 단기 SELL → HOLD로 약화(LTA 단기 완충, 2026 sold out 가시성 인정), 중기·장기 SELL 유지. fact-checker 검증 결과 risk-manager의 SK ₩95조 가정 오류가 발견되어 "확률 가중 기댓값 -25%p 낮음" 주장은 무효 처리됨.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1E326E"/>
          <w:sz w:val="32"/>
        </w:rPr>
        <w:t>6. 외국인 매도 원인 + 6/23·6/26 KOSPI 급락 해부</w:t>
      </w:r>
    </w:p>
    <w:p>
      <w:r>
        <w:rPr>
          <w:rFonts w:ascii="맑은 고딕" w:hAnsi="맑은 고딕" w:eastAsia="맑은 고딕"/>
          <w:b/>
          <w:color w:val="1E326E"/>
          <w:sz w:val="26"/>
        </w:rPr>
        <w:t>6-1. 2일간 KOSPI 급락 (정정된 날짜 매핑)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i w:val="0"/>
          <w:sz w:val="21"/>
        </w:rPr>
        <w:t>**2026-06-23**: KOSPI -9.99% 서킷브레이커 발동, 외인 ₩5조 순매도.</w:t>
        <w:br/>
        <w:t>**2026-06-26**: KOSPI -5.81% 추가 매도, 종가 8,411. 종목별: 삼성 -6.28%, SK -8.95%.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i w:val="0"/>
          <w:sz w:val="21"/>
        </w:rPr>
        <w:t>복합 트리거: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(a) </w:t>
      </w:r>
      <w:r>
        <w:rPr>
          <w:rFonts w:ascii="맑은 고딕" w:hAnsi="맑은 고딕" w:eastAsia="맑은 고딕"/>
          <w:sz w:val="21"/>
        </w:rPr>
        <w:t xml:space="preserve"> Fed 7월 인하 기대 후퇴, 매파 점도표 +40bp 상향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(b) </w:t>
      </w:r>
      <w:r>
        <w:rPr>
          <w:rFonts w:ascii="맑은 고딕" w:hAnsi="맑은 고딕" w:eastAsia="맑은 고딕"/>
          <w:sz w:val="21"/>
        </w:rPr>
        <w:t xml:space="preserve"> 글로벌 AI 밸류에이션 디리스킹 (NVIDIA -7% 동조화)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(c) </w:t>
      </w:r>
      <w:r>
        <w:rPr>
          <w:rFonts w:ascii="맑은 고딕" w:hAnsi="맑은 고딕" w:eastAsia="맑은 고딕"/>
          <w:sz w:val="21"/>
        </w:rPr>
        <w:t xml:space="preserve"> 한국 시장 유동성 디스카운트 (MSCI 선진국 편입 3년 연속 불발)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(d) </w:t>
      </w:r>
      <w:r>
        <w:rPr>
          <w:rFonts w:ascii="맑은 고딕" w:hAnsi="맑은 고딕" w:eastAsia="맑은 고딕"/>
          <w:sz w:val="21"/>
        </w:rPr>
        <w:t xml:space="preserve"> 헤지펀드 분기말 익절 + KRW/USD 1,538원 외인 환차손</w:t>
      </w:r>
    </w:p>
    <w:p>
      <w:r>
        <w:rPr>
          <w:rFonts w:ascii="맑은 고딕" w:hAnsi="맑은 고딕" w:eastAsia="맑은 고딕"/>
          <w:b/>
          <w:color w:val="1E326E"/>
          <w:sz w:val="26"/>
        </w:rPr>
        <w:t>6-2. 해석 — 매크로 패닉 vs 시장 시그널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i w:val="0"/>
          <w:sz w:val="21"/>
        </w:rPr>
        <w:t>**70% 매크로 패닉 + 30% 부분적 시장 시그널**로 해석합니다. 메모리 펀더멘털 KPI(ASP·점유율·HBM qualification)에 변화가 없으며, 마이크론 6/24 빅비트 발표 후 SK는 +12% 반등했습니다. 다만 PBR 11.55배·GM 84.9%라는 역사적 극단치가 누적된 상태에서 작은 트리거에 과민 반응한 측면도 있습니다.</w:t>
      </w:r>
    </w:p>
    <w:p>
      <w:r>
        <w:rPr>
          <w:rFonts w:ascii="맑은 고딕" w:hAnsi="맑은 고딕" w:eastAsia="맑은 고딕"/>
          <w:b/>
          <w:color w:val="1E326E"/>
          <w:sz w:val="26"/>
        </w:rPr>
        <w:t>6-3. 외국인 매도 가중치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원인</w:t>
            </w:r>
          </w:p>
        </w:tc>
        <w:tc>
          <w:tcPr>
            <w:tcW w:type="dxa" w:w="1417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가중치</w:t>
            </w:r>
          </w:p>
        </w:tc>
        <w:tc>
          <w:tcPr>
            <w:tcW w:type="dxa" w:w="4252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근거</w:t>
            </w:r>
          </w:p>
        </w:tc>
      </w:tr>
      <w:tr>
        <w:tc>
          <w:tcPr>
            <w:tcW w:type="dxa" w:w="3402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(A) 메커니컬 리밸런싱 + 차익실현</w:t>
            </w:r>
          </w:p>
        </w:tc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최상위</w:t>
            </w:r>
          </w:p>
        </w:tc>
        <w:tc>
          <w:tcPr>
            <w:tcW w:type="dxa" w:w="4252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Nomura가 "메커니컬·펀더멘털 부정 아님"으로 명시</w:t>
            </w:r>
          </w:p>
        </w:tc>
      </w:tr>
      <w:tr>
        <w:tc>
          <w:tcPr>
            <w:tcW w:type="dxa" w:w="3402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(B) 글로벌 AI 디리스킹</w:t>
            </w:r>
          </w:p>
        </w:tc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상위</w:t>
            </w:r>
          </w:p>
        </w:tc>
        <w:tc>
          <w:tcPr>
            <w:tcW w:type="dxa" w:w="4252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엔비디아 -7% 동조화, 빅테크 capex 둔화 우려</w:t>
            </w:r>
          </w:p>
        </w:tc>
      </w:tr>
      <w:tr>
        <w:tc>
          <w:tcPr>
            <w:tcW w:type="dxa" w:w="3402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(C) 원화 약세 환차손</w:t>
            </w:r>
          </w:p>
        </w:tc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상위</w:t>
            </w:r>
          </w:p>
        </w:tc>
        <w:tc>
          <w:tcPr>
            <w:tcW w:type="dxa" w:w="4252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KRW 12개월 -12.7%</w:t>
            </w:r>
          </w:p>
        </w:tc>
      </w:tr>
      <w:tr>
        <w:tc>
          <w:tcPr>
            <w:tcW w:type="dxa" w:w="3402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(D) MSCI 선진국 편입 불발</w:t>
            </w:r>
          </w:p>
        </w:tc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중간</w:t>
            </w:r>
          </w:p>
        </w:tc>
        <w:tc>
          <w:tcPr>
            <w:tcW w:type="dxa" w:w="4252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6/23 발표, 패시브 자금 유입 지연</w:t>
            </w:r>
          </w:p>
        </w:tc>
      </w:tr>
      <w:tr>
        <w:tc>
          <w:tcPr>
            <w:tcW w:type="dxa" w:w="3402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(E) PBR 11.55배 차익실현</w:t>
            </w:r>
          </w:p>
        </w:tc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중간</w:t>
            </w:r>
          </w:p>
        </w:tc>
        <w:tc>
          <w:tcPr>
            <w:tcW w:type="dxa" w:w="4252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사상 최고권 멀티플 부담</w:t>
            </w:r>
          </w:p>
        </w:tc>
      </w:tr>
      <w:tr>
        <w:tc>
          <w:tcPr>
            <w:tcW w:type="dxa" w:w="3402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(F) Fed 매파 톤</w:t>
            </w:r>
          </w:p>
        </w:tc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중간</w:t>
            </w:r>
          </w:p>
        </w:tc>
        <w:tc>
          <w:tcPr>
            <w:tcW w:type="dxa" w:w="4252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7월 인하 기대 후퇴</w:t>
            </w:r>
          </w:p>
        </w:tc>
      </w:tr>
    </w:tbl>
    <w:p/>
    <w:p>
      <w:r>
        <w:br w:type="page"/>
      </w:r>
    </w:p>
    <w:p>
      <w:r>
        <w:rPr>
          <w:rFonts w:ascii="맑은 고딕" w:hAnsi="맑은 고딕" w:eastAsia="맑은 고딕"/>
          <w:b/>
          <w:color w:val="1E326E"/>
          <w:sz w:val="32"/>
        </w:rPr>
        <w:t>7. 워렌 버핏형 가치투자자 확장 주석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color="auto" w:fill="FFF8DC"/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785000"/>
                <w:sz w:val="24"/>
              </w:rPr>
              <w:t>[워렌 버핏형 가치투자자의 최종 코멘트 — v9 정정 반영]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>■ v8 코멘트에서 "두 종목 모두 거른다"라고 했던 결론을 정정합니다.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 xml:space="preserve">  v8은 Forward PER 14배 잘못 가정에 기반했고, 실제 컨센서스 OP 직접 계산으로는 8.64배입니다.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 xml:space="preserve">  이는 양사 모두 디스카운트 영역에 있음을 의미합니다.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>■ 삼성전자 ₩325,750 — BUY (조정 시 분할 매수).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 xml:space="preserve">  · Base IV ₩377,000 대비 -16% 디스카운트, 안전마진 30% 매수가 ₩264,000.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 xml:space="preserve">  · Trailing PBR 5.09배는 부담스러우나 Forward PBR 2.96배는 합리적 수준.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 xml:space="preserve">  · 비메모리 다각화로 사이클 의존도 SK 대비 낮음.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 xml:space="preserve">  · 1Q26 OP ₩57.2조는 사상 최대. 메모리·HBM·파운드리 동시 성장 가능성.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>■ SK하이닉스 ₩2,673,000 — HOLD (편향: BUY).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 xml:space="preserve">  · Base-Plus IV ₩2,218,300 (컨센 평균 OP ₩210조 기준) 대비 -17% 디스카운트.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 xml:space="preserve">  · 단, PBR 11.55배는 메모리 30년 사상 최고권. 평균회귀 시 -57% 위험.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 xml:space="preserve">  · 키움 보수 가정 (OP ₩170조)에서는 IV ₩1,616,000 대비 +65% 프리미엄.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 xml:space="preserve">  · 가정 분산이 크므로 "분할 매수 + 트리거 모니터링" 필요.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>■ 둘 중 하나만 산다면 삼성전자입니다.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 xml:space="preserve">  · 위험 조정 수익률 우위 (변동성 -6.28% vs SK -8.95%)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 xml:space="preserve">  · Bear 시나리오 손실: 삼성 -42% vs SK -72%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 xml:space="preserve">  · 비메모리 다각화로 사이클 turn 시 하방 완충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 xml:space="preserve">  · 단, SK는 HBM 단일 베팅에 확신이 있다면 더 큰 상방 가능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>■ Trap PER 우려 — 정유·해운 정점 PER 3~5배 → 다운사이클 PER 30배 패턴.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 xml:space="preserve">  메모리에도 적용 가능. 다만 본 사이클은 LTA·과점·다년 capex로 진폭이 작아질 가능성.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 xml:space="preserve">  Mehrotra 본인이 "2028 supply gradually improving" 발언으로 장기 turn 시점 시사.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>■ 매수·매도 트리거 (가치투자 관점):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 xml:space="preserve">  · 삼성 분할 매수: ₩325,750(현재) 30%, ₩300,000 30%, ₩280,000 30%, 예비 10%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 xml:space="preserve">  · SK 분할 매수: 7/10 ADR 이벤트 통과 후, ₩2,500,000 분할 진입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 xml:space="preserve">  · 삼성 차익실현: ₩450,000+ (Bull IV ₩575k 80% 도달)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 xml:space="preserve">  · SK 차익실현: ₩2,800,000+ (변동성 보상 후)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>(※ 본 가치투자자 코멘트는 "5~10년 영구 보유" frame 가정입니다.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 xml:space="preserve">    사용자의 투자 시계가 단기·중기라면 사이클 frame이 dominant 합니다.)</w:t>
            </w:r>
          </w:p>
        </w:tc>
      </w:tr>
    </w:tbl>
    <w:p/>
    <w:p>
      <w:r>
        <w:br w:type="page"/>
      </w:r>
    </w:p>
    <w:p>
      <w:r>
        <w:rPr>
          <w:rFonts w:ascii="맑은 고딕" w:hAnsi="맑은 고딕" w:eastAsia="맑은 고딕"/>
          <w:b/>
          <w:color w:val="1E326E"/>
          <w:sz w:val="32"/>
        </w:rPr>
        <w:t>8. 시계별 최종 판단과 행동 근거</w:t>
      </w:r>
    </w:p>
    <w:p>
      <w:r>
        <w:rPr>
          <w:rFonts w:ascii="맑은 고딕" w:hAnsi="맑은 고딕" w:eastAsia="맑은 고딕"/>
          <w:b/>
          <w:color w:val="1E326E"/>
          <w:sz w:val="26"/>
        </w:rPr>
        <w:t>8-1. 삼성전자 (현재가 ₩325,750)</w:t>
      </w:r>
    </w:p>
    <w:p>
      <w:r>
        <w:rPr>
          <w:rFonts w:ascii="맑은 고딕" w:hAnsi="맑은 고딕" w:eastAsia="맑은 고딕"/>
          <w:b/>
          <w:color w:val="1E326E"/>
          <w:sz w:val="22"/>
        </w:rPr>
        <w:t>단기 (0~3개월): BUY — 확신도 中上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① 패닉 매수 기회: </w:t>
      </w:r>
      <w:r>
        <w:rPr>
          <w:rFonts w:ascii="맑은 고딕" w:hAnsi="맑은 고딕" w:eastAsia="맑은 고딕"/>
          <w:sz w:val="21"/>
        </w:rPr>
        <w:t xml:space="preserve"> 6/23 -9.99% + 6/26 -6.28% 매크로 패닉은 펀더멘털 변화 없음. 컨센 OP ₩300조대 유지.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② 디스카운트 영역: </w:t>
      </w:r>
      <w:r>
        <w:rPr>
          <w:rFonts w:ascii="맑은 고딕" w:hAnsi="맑은 고딕" w:eastAsia="맑은 고딕"/>
          <w:sz w:val="21"/>
        </w:rPr>
        <w:t xml:space="preserve"> Forward PER 8.64배는 자사 5년 평균(11.2배) 대비 -23% 디스카운트.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③ 마이크론 동행 효과: </w:t>
      </w:r>
      <w:r>
        <w:rPr>
          <w:rFonts w:ascii="맑은 고딕" w:hAnsi="맑은 고딕" w:eastAsia="맑은 고딕"/>
          <w:sz w:val="21"/>
        </w:rPr>
        <w:t xml:space="preserve"> GM 84.9% 빅비트로 메모리 사이클 견인력 재확인.</w:t>
      </w:r>
    </w:p>
    <w:p>
      <w:pPr>
        <w:spacing w:after="80" w:line="324" w:lineRule="auto"/>
      </w:pPr>
      <w:r>
        <w:rPr>
          <w:rFonts w:ascii="맑은 고딕" w:hAnsi="맑은 고딕" w:eastAsia="맑은 고딕"/>
          <w:b/>
          <w:i w:val="0"/>
          <w:sz w:val="22"/>
        </w:rPr>
        <w:t>→ 권고: 30일 내 3분할 매수 시작 (₩325,750 → ₩300,000 → ₩280,000).</w:t>
      </w:r>
    </w:p>
    <w:p>
      <w:r>
        <w:rPr>
          <w:rFonts w:ascii="맑은 고딕" w:hAnsi="맑은 고딕" w:eastAsia="맑은 고딕"/>
          <w:b/>
          <w:color w:val="1E326E"/>
          <w:sz w:val="22"/>
        </w:rPr>
        <w:t>중기 (3~18개월): BUY — 확신도 中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① 2026E OP 상방: </w:t>
      </w:r>
      <w:r>
        <w:rPr>
          <w:rFonts w:ascii="맑은 고딕" w:hAnsi="맑은 고딕" w:eastAsia="맑은 고딕"/>
          <w:sz w:val="21"/>
        </w:rPr>
        <w:t xml:space="preserve"> 컨센 평균 ₩300조 도달 시 IV ₩377,000 (+16% 상승). KB 낙관 시 ₩574,574 (+76%).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② HBM3E NVIDIA qual: </w:t>
      </w:r>
      <w:r>
        <w:rPr>
          <w:rFonts w:ascii="맑은 고딕" w:hAnsi="맑은 고딕" w:eastAsia="맑은 고딕"/>
          <w:sz w:val="21"/>
        </w:rPr>
        <w:t xml:space="preserve"> 통과는 호재이나 SK 60~70% 대비 후순위.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③ 파운드리 부담: </w:t>
      </w:r>
      <w:r>
        <w:rPr>
          <w:rFonts w:ascii="맑은 고딕" w:hAnsi="맑은 고딕" w:eastAsia="맑은 고딕"/>
          <w:sz w:val="21"/>
        </w:rPr>
        <w:t xml:space="preserve"> 분기 -₩1~2조 적자가 메모리 호황 일부 상쇄.</w:t>
      </w:r>
    </w:p>
    <w:p>
      <w:pPr>
        <w:spacing w:after="80" w:line="324" w:lineRule="auto"/>
      </w:pPr>
      <w:r>
        <w:rPr>
          <w:rFonts w:ascii="맑은 고딕" w:hAnsi="맑은 고딕" w:eastAsia="맑은 고딕"/>
          <w:b/>
          <w:i w:val="0"/>
          <w:sz w:val="22"/>
        </w:rPr>
        <w:t>→ 권고: 분할 매수 완료 후 보유. 트리거 모니터링.</w:t>
      </w:r>
    </w:p>
    <w:p>
      <w:r>
        <w:rPr>
          <w:rFonts w:ascii="맑은 고딕" w:hAnsi="맑은 고딕" w:eastAsia="맑은 고딕"/>
          <w:b/>
          <w:color w:val="1E326E"/>
          <w:sz w:val="22"/>
        </w:rPr>
        <w:t>장기 (18개월+): HOLD (편향 BUY) — 확신도 中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① 2027~2028 공급 정상화 위험: </w:t>
      </w:r>
      <w:r>
        <w:rPr>
          <w:rFonts w:ascii="맑은 고딕" w:hAnsi="맑은 고딕" w:eastAsia="맑은 고딕"/>
          <w:sz w:val="21"/>
        </w:rPr>
        <w:t xml:space="preserve"> Mehrotra 본인이 시사한 2028 turn 리스크.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② 사이클 의존도 낮음: </w:t>
      </w:r>
      <w:r>
        <w:rPr>
          <w:rFonts w:ascii="맑은 고딕" w:hAnsi="맑은 고딕" w:eastAsia="맑은 고딕"/>
          <w:sz w:val="21"/>
        </w:rPr>
        <w:t xml:space="preserve"> 비메모리(파운드리·MX·디스플레이) 다각화가 하방 완충.</w:t>
      </w:r>
    </w:p>
    <w:p>
      <w:pPr>
        <w:spacing w:after="80" w:line="324" w:lineRule="auto"/>
      </w:pPr>
      <w:r>
        <w:rPr>
          <w:rFonts w:ascii="맑은 고딕" w:hAnsi="맑은 고딕" w:eastAsia="맑은 고딕"/>
          <w:b/>
          <w:i w:val="0"/>
          <w:sz w:val="22"/>
        </w:rPr>
        <w:t>→ 권고: 코어 보유. Bull IV ₩575k 도달 시 일부 차익실현.</w:t>
      </w:r>
    </w:p>
    <w:p>
      <w:r>
        <w:rPr>
          <w:rFonts w:ascii="맑은 고딕" w:hAnsi="맑은 고딕" w:eastAsia="맑은 고딕"/>
          <w:b/>
          <w:color w:val="1E326E"/>
          <w:sz w:val="26"/>
        </w:rPr>
        <w:t>8-2. SK하이닉스 (현재가 ₩2,673,000)</w:t>
      </w:r>
    </w:p>
    <w:p>
      <w:r>
        <w:rPr>
          <w:rFonts w:ascii="맑은 고딕" w:hAnsi="맑은 고딕" w:eastAsia="맑은 고딕"/>
          <w:b/>
          <w:color w:val="1E326E"/>
          <w:sz w:val="22"/>
        </w:rPr>
        <w:t>단기 (0~3개월): HOLD (편향 BUY) — 확신도 中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① 변동성 프리미엄 차감: </w:t>
      </w:r>
      <w:r>
        <w:rPr>
          <w:rFonts w:ascii="맑은 고딕" w:hAnsi="맑은 고딕" w:eastAsia="맑은 고딕"/>
          <w:sz w:val="21"/>
        </w:rPr>
        <w:t xml:space="preserve"> 6/26 -8.95% 변동성이 삼성 -6.28% 대비 큼. ADR 7/10 이벤트 리스크.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② 마이크론 빅비트 동행: </w:t>
      </w:r>
      <w:r>
        <w:rPr>
          <w:rFonts w:ascii="맑은 고딕" w:hAnsi="맑은 고딕" w:eastAsia="맑은 고딕"/>
          <w:sz w:val="21"/>
        </w:rPr>
        <w:t xml:space="preserve"> 1차 트리거로 단기 +12% 반등 가능성.</w:t>
      </w:r>
    </w:p>
    <w:p>
      <w:pPr>
        <w:spacing w:after="80" w:line="324" w:lineRule="auto"/>
      </w:pPr>
      <w:r>
        <w:rPr>
          <w:rFonts w:ascii="맑은 고딕" w:hAnsi="맑은 고딕" w:eastAsia="맑은 고딕"/>
          <w:b/>
          <w:i w:val="0"/>
          <w:sz w:val="22"/>
        </w:rPr>
        <w:t>→ 권고: 7/10 ADR 이벤트 통과 후 ₩2,500,000 진입 검토.</w:t>
      </w:r>
    </w:p>
    <w:p>
      <w:r>
        <w:rPr>
          <w:rFonts w:ascii="맑은 고딕" w:hAnsi="맑은 고딕" w:eastAsia="맑은 고딕"/>
          <w:b/>
          <w:color w:val="1E326E"/>
          <w:sz w:val="22"/>
        </w:rPr>
        <w:t>중기 (3~18개월): BUY — 확신도 中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① HBM4 점유율: </w:t>
      </w:r>
      <w:r>
        <w:rPr>
          <w:rFonts w:ascii="맑은 고딕" w:hAnsi="맑은 고딕" w:eastAsia="맑은 고딕"/>
          <w:sz w:val="21"/>
        </w:rPr>
        <w:t xml:space="preserve"> UBS 추정 SK가 NVIDIA Rubin HBM4 배분의 60~70% 선점.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② 컨센 평균 +17% 디스카운트: </w:t>
      </w:r>
      <w:r>
        <w:rPr>
          <w:rFonts w:ascii="맑은 고딕" w:hAnsi="맑은 고딕" w:eastAsia="맑은 고딕"/>
          <w:sz w:val="21"/>
        </w:rPr>
        <w:t xml:space="preserve"> 컨센 평균 IV ₩2,218,300 vs 현재가. SK증권 Bull ₩3.04M까지 상방 여지.</w:t>
      </w:r>
    </w:p>
    <w:p>
      <w:pPr>
        <w:spacing w:after="80" w:line="324" w:lineRule="auto"/>
      </w:pPr>
      <w:r>
        <w:rPr>
          <w:rFonts w:ascii="맑은 고딕" w:hAnsi="맑은 고딕" w:eastAsia="맑은 고딕"/>
          <w:b/>
          <w:i w:val="0"/>
          <w:sz w:val="22"/>
        </w:rPr>
        <w:t>→ 권고: 분할 매수 후 보유. PBR 11.55배 리스크 인지.</w:t>
      </w:r>
    </w:p>
    <w:p>
      <w:r>
        <w:rPr>
          <w:rFonts w:ascii="맑은 고딕" w:hAnsi="맑은 고딕" w:eastAsia="맑은 고딕"/>
          <w:b/>
          <w:color w:val="1E326E"/>
          <w:sz w:val="22"/>
        </w:rPr>
        <w:t>장기 (18개월+): HOLD — 확신도 中下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① 단일 사업 의존: </w:t>
      </w:r>
      <w:r>
        <w:rPr>
          <w:rFonts w:ascii="맑은 고딕" w:hAnsi="맑은 고딕" w:eastAsia="맑은 고딕"/>
          <w:sz w:val="21"/>
        </w:rPr>
        <w:t xml:space="preserve"> HBM·DRAM·NAND 단일 사업이라 사이클 turn 시 손실 폭 큼.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② PBR 11.55배 평균회귀 위험: </w:t>
      </w:r>
      <w:r>
        <w:rPr>
          <w:rFonts w:ascii="맑은 고딕" w:hAnsi="맑은 고딕" w:eastAsia="맑은 고딕"/>
          <w:sz w:val="21"/>
        </w:rPr>
        <w:t xml:space="preserve"> 사상 최고권. ROE 40%+ 영구화 가정 필요.</w:t>
      </w:r>
    </w:p>
    <w:p>
      <w:pPr>
        <w:spacing w:after="80" w:line="324" w:lineRule="auto"/>
      </w:pPr>
      <w:r>
        <w:rPr>
          <w:rFonts w:ascii="맑은 고딕" w:hAnsi="맑은 고딕" w:eastAsia="맑은 고딕"/>
          <w:b/>
          <w:i w:val="0"/>
          <w:sz w:val="22"/>
        </w:rPr>
        <w:t>→ 권고: 장기 코어 부적합. Bull IV ₩3.04M 도달 시 일부 차익실현.</w:t>
      </w:r>
    </w:p>
    <w:p>
      <w:r>
        <w:rPr>
          <w:rFonts w:ascii="맑은 고딕" w:hAnsi="맑은 고딕" w:eastAsia="맑은 고딕"/>
          <w:b/>
          <w:color w:val="1E326E"/>
          <w:sz w:val="26"/>
        </w:rPr>
        <w:t>8-3. 둘 중 하나만 선택 시 → 삼성전자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① 위험 조정 수익률 우위: </w:t>
      </w:r>
      <w:r>
        <w:rPr>
          <w:rFonts w:ascii="맑은 고딕" w:hAnsi="맑은 고딕" w:eastAsia="맑은 고딕"/>
          <w:sz w:val="21"/>
        </w:rPr>
        <w:t xml:space="preserve"> 디스카운트 폭 유사하나 변동성 차이 (삼성 -6.28% vs SK -8.95%).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② Bear 시나리오 손실: </w:t>
      </w:r>
      <w:r>
        <w:rPr>
          <w:rFonts w:ascii="맑은 고딕" w:hAnsi="맑은 고딕" w:eastAsia="맑은 고딕"/>
          <w:sz w:val="21"/>
        </w:rPr>
        <w:t xml:space="preserve"> 삼성 -42% vs SK -72%. 하방 완충 명확.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③ 비메모리 다각화: </w:t>
      </w:r>
      <w:r>
        <w:rPr>
          <w:rFonts w:ascii="맑은 고딕" w:hAnsi="맑은 고딕" w:eastAsia="맑은 고딕"/>
          <w:sz w:val="21"/>
        </w:rPr>
        <w:t xml:space="preserve"> 메모리 단일 베팅(SK)보다 자본 배분 분산이 안정성.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④ PBR 격차: </w:t>
      </w:r>
      <w:r>
        <w:rPr>
          <w:rFonts w:ascii="맑은 고딕" w:hAnsi="맑은 고딕" w:eastAsia="맑은 고딕"/>
          <w:sz w:val="21"/>
        </w:rPr>
        <w:t xml:space="preserve"> 삼성 5.09배 vs SK 11.55배. SK는 사상 최고권.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1E326E"/>
          <w:sz w:val="32"/>
        </w:rPr>
        <w:t>9. 조건부 행동 트리거 (15개)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97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#</w:t>
            </w:r>
          </w:p>
        </w:tc>
        <w:tc>
          <w:tcPr>
            <w:tcW w:type="dxa" w:w="4535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트리거 이벤트</w:t>
            </w:r>
          </w:p>
        </w:tc>
        <w:tc>
          <w:tcPr>
            <w:tcW w:type="dxa" w:w="1701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시점</w:t>
            </w:r>
          </w:p>
        </w:tc>
        <w:tc>
          <w:tcPr>
            <w:tcW w:type="dxa" w:w="3005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발동 시 액션</w:t>
            </w:r>
          </w:p>
        </w:tc>
      </w:tr>
      <w:tr>
        <w:tc>
          <w:tcPr>
            <w:tcW w:type="dxa" w:w="39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</w:t>
            </w:r>
          </w:p>
        </w:tc>
        <w:tc>
          <w:tcPr>
            <w:tcW w:type="dxa" w:w="453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삼성 2026 3Q 잠정 OP &lt; ₩60조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2026-10</w:t>
            </w:r>
          </w:p>
        </w:tc>
        <w:tc>
          <w:tcPr>
            <w:tcW w:type="dxa" w:w="300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삼성 SELL 전환</w:t>
            </w:r>
          </w:p>
        </w:tc>
      </w:tr>
      <w:tr>
        <w:tc>
          <w:tcPr>
            <w:tcW w:type="dxa" w:w="39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2</w:t>
            </w:r>
          </w:p>
        </w:tc>
        <w:tc>
          <w:tcPr>
            <w:tcW w:type="dxa" w:w="453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SK 2026 3Q 잠정 OP &lt; ₩45조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2026-10</w:t>
            </w:r>
          </w:p>
        </w:tc>
        <w:tc>
          <w:tcPr>
            <w:tcW w:type="dxa" w:w="300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SK SELL 전환</w:t>
            </w:r>
          </w:p>
        </w:tc>
      </w:tr>
      <w:tr>
        <w:tc>
          <w:tcPr>
            <w:tcW w:type="dxa" w:w="39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3</w:t>
            </w:r>
          </w:p>
        </w:tc>
        <w:tc>
          <w:tcPr>
            <w:tcW w:type="dxa" w:w="453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HBM3E 12-Hi ASP QoQ &lt; -10%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분기마다</w:t>
            </w:r>
          </w:p>
        </w:tc>
        <w:tc>
          <w:tcPr>
            <w:tcW w:type="dxa" w:w="300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양사 비중 -30%</w:t>
            </w:r>
          </w:p>
        </w:tc>
      </w:tr>
      <w:tr>
        <w:tc>
          <w:tcPr>
            <w:tcW w:type="dxa" w:w="39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4</w:t>
            </w:r>
          </w:p>
        </w:tc>
        <w:tc>
          <w:tcPr>
            <w:tcW w:type="dxa" w:w="453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엔비디아 Blackwell Ultra 출하 가이드 -20% 하향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2026 3Q</w:t>
            </w:r>
          </w:p>
        </w:tc>
        <w:tc>
          <w:tcPr>
            <w:tcW w:type="dxa" w:w="300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SK -50% 축소</w:t>
            </w:r>
          </w:p>
        </w:tc>
      </w:tr>
      <w:tr>
        <w:tc>
          <w:tcPr>
            <w:tcW w:type="dxa" w:w="39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5</w:t>
            </w:r>
          </w:p>
        </w:tc>
        <w:tc>
          <w:tcPr>
            <w:tcW w:type="dxa" w:w="453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빅테크 4사 2027 capex YoY &lt; +10% (현재 +28%)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2026 4Q</w:t>
            </w:r>
          </w:p>
        </w:tc>
        <w:tc>
          <w:tcPr>
            <w:tcW w:type="dxa" w:w="300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양사 HOLD 하향</w:t>
            </w:r>
          </w:p>
        </w:tc>
      </w:tr>
      <w:tr>
        <w:tc>
          <w:tcPr>
            <w:tcW w:type="dxa" w:w="39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6</w:t>
            </w:r>
          </w:p>
        </w:tc>
        <w:tc>
          <w:tcPr>
            <w:tcW w:type="dxa" w:w="453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KOSPI 외인 누적 순매도 ₩15조 추가 발생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30영업일</w:t>
            </w:r>
          </w:p>
        </w:tc>
        <w:tc>
          <w:tcPr>
            <w:tcW w:type="dxa" w:w="300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추가 매수 일시 중단</w:t>
            </w:r>
          </w:p>
        </w:tc>
      </w:tr>
      <w:tr>
        <w:tc>
          <w:tcPr>
            <w:tcW w:type="dxa" w:w="39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7</w:t>
            </w:r>
          </w:p>
        </w:tc>
        <w:tc>
          <w:tcPr>
            <w:tcW w:type="dxa" w:w="453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KRW/USD &gt; 1,600 돌파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수시</w:t>
            </w:r>
          </w:p>
        </w:tc>
        <w:tc>
          <w:tcPr>
            <w:tcW w:type="dxa" w:w="300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단기 HOLD 일시 전환</w:t>
            </w:r>
          </w:p>
        </w:tc>
      </w:tr>
      <w:tr>
        <w:tc>
          <w:tcPr>
            <w:tcW w:type="dxa" w:w="39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8</w:t>
            </w:r>
          </w:p>
        </w:tc>
        <w:tc>
          <w:tcPr>
            <w:tcW w:type="dxa" w:w="453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Fed 7월 FOMC 인하 무산 + 매파 dot plot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2026-07-30</w:t>
            </w:r>
          </w:p>
        </w:tc>
        <w:tc>
          <w:tcPr>
            <w:tcW w:type="dxa" w:w="300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단기 HOLD</w:t>
            </w:r>
          </w:p>
        </w:tc>
      </w:tr>
      <w:tr>
        <w:tc>
          <w:tcPr>
            <w:tcW w:type="dxa" w:w="39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9</w:t>
            </w:r>
          </w:p>
        </w:tc>
        <w:tc>
          <w:tcPr>
            <w:tcW w:type="dxa" w:w="453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마이크론 FY4Q GM &lt; 78% (현재 84.9%)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2026-09</w:t>
            </w:r>
          </w:p>
        </w:tc>
        <w:tc>
          <w:tcPr>
            <w:tcW w:type="dxa" w:w="300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HBM 사이클 의심</w:t>
            </w:r>
          </w:p>
        </w:tc>
      </w:tr>
      <w:tr>
        <w:tc>
          <w:tcPr>
            <w:tcW w:type="dxa" w:w="39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10</w:t>
            </w:r>
          </w:p>
        </w:tc>
        <w:tc>
          <w:tcPr>
            <w:tcW w:type="dxa" w:w="453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삼성 HBM3E NVIDIA qual 재실패 발표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수시</w:t>
            </w:r>
          </w:p>
        </w:tc>
        <w:tc>
          <w:tcPr>
            <w:tcW w:type="dxa" w:w="300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삼성 -25% 비중</w:t>
            </w:r>
          </w:p>
        </w:tc>
      </w:tr>
      <w:tr>
        <w:tc>
          <w:tcPr>
            <w:tcW w:type="dxa" w:w="39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11</w:t>
            </w:r>
          </w:p>
        </w:tc>
        <w:tc>
          <w:tcPr>
            <w:tcW w:type="dxa" w:w="453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SK ADR 상장 후 본주 거래대금 -40% 감소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2026-08~09</w:t>
            </w:r>
          </w:p>
        </w:tc>
        <w:tc>
          <w:tcPr>
            <w:tcW w:type="dxa" w:w="300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SK 유동성 재평가</w:t>
            </w:r>
          </w:p>
        </w:tc>
      </w:tr>
      <w:tr>
        <w:tc>
          <w:tcPr>
            <w:tcW w:type="dxa" w:w="39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12</w:t>
            </w:r>
          </w:p>
        </w:tc>
        <w:tc>
          <w:tcPr>
            <w:tcW w:type="dxa" w:w="453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TSMC CoWoS capacity 2027 가이드 -15% 하향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2026 3Q</w:t>
            </w:r>
          </w:p>
        </w:tc>
        <w:tc>
          <w:tcPr>
            <w:tcW w:type="dxa" w:w="300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양사 -20% 비중</w:t>
            </w:r>
          </w:p>
        </w:tc>
      </w:tr>
      <w:tr>
        <w:tc>
          <w:tcPr>
            <w:tcW w:type="dxa" w:w="39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13</w:t>
            </w:r>
          </w:p>
        </w:tc>
        <w:tc>
          <w:tcPr>
            <w:tcW w:type="dxa" w:w="453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중국 CXMT HBM2E 양산 발표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수시</w:t>
            </w:r>
          </w:p>
        </w:tc>
        <w:tc>
          <w:tcPr>
            <w:tcW w:type="dxa" w:w="300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장기 SELL 검토</w:t>
            </w:r>
          </w:p>
        </w:tc>
      </w:tr>
      <w:tr>
        <w:tc>
          <w:tcPr>
            <w:tcW w:type="dxa" w:w="39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14</w:t>
            </w:r>
          </w:p>
        </w:tc>
        <w:tc>
          <w:tcPr>
            <w:tcW w:type="dxa" w:w="453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DRAM 재고 일수 &gt; 10주 (현재 6주)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분기마다</w:t>
            </w:r>
          </w:p>
        </w:tc>
        <w:tc>
          <w:tcPr>
            <w:tcW w:type="dxa" w:w="300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양사 SELL 검토</w:t>
            </w:r>
          </w:p>
        </w:tc>
      </w:tr>
      <w:tr>
        <w:tc>
          <w:tcPr>
            <w:tcW w:type="dxa" w:w="39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15</w:t>
            </w:r>
          </w:p>
        </w:tc>
        <w:tc>
          <w:tcPr>
            <w:tcW w:type="dxa" w:w="453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빅테크 1사 "AI ROI 미달" 공식 인정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수시</w:t>
            </w:r>
          </w:p>
        </w:tc>
        <w:tc>
          <w:tcPr>
            <w:tcW w:type="dxa" w:w="300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양사 -40% 비중</w:t>
            </w:r>
          </w:p>
        </w:tc>
      </w:tr>
    </w:tbl>
    <w:p/>
    <w:p>
      <w:pPr>
        <w:spacing w:after="80" w:line="324" w:lineRule="auto"/>
      </w:pPr>
      <w:r>
        <w:rPr>
          <w:rFonts w:ascii="맑은 고딕" w:hAnsi="맑은 고딕" w:eastAsia="맑은 고딕"/>
          <w:b/>
          <w:i w:val="0"/>
          <w:sz w:val="21"/>
        </w:rPr>
        <w:t>15개 트리거 중 3개 이상 동시 발동 시 양 종목 SELL 전면 전환.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1E326E"/>
          <w:sz w:val="32"/>
        </w:rPr>
        <w:t>10. 현재 시점 즉시 액션 권고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종목</w:t>
            </w:r>
          </w:p>
        </w:tc>
        <w:tc>
          <w:tcPr>
            <w:tcW w:type="dxa" w:w="1984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권고</w:t>
            </w:r>
          </w:p>
        </w:tc>
        <w:tc>
          <w:tcPr>
            <w:tcW w:type="dxa" w:w="3969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분할 매수 단가</w:t>
            </w:r>
          </w:p>
        </w:tc>
        <w:tc>
          <w:tcPr>
            <w:tcW w:type="dxa" w:w="1984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차익실현 단가</w:t>
            </w:r>
          </w:p>
        </w:tc>
      </w:tr>
      <w:tr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삼성전자</w:t>
            </w:r>
          </w:p>
        </w:tc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BUY (3분할)</w:t>
            </w:r>
          </w:p>
        </w:tc>
        <w:tc>
          <w:tcPr>
            <w:tcW w:type="dxa" w:w="3969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1차 ₩325,750 30% / 2차 ₩300,000 30% / 3차 ₩280,000 30%</w:t>
            </w:r>
          </w:p>
        </w:tc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₩400k +25%, ₩450k +30%</w:t>
            </w:r>
          </w:p>
        </w:tc>
      </w:tr>
      <w:tr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SK하이닉스</w:t>
            </w:r>
          </w:p>
        </w:tc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HOLD~BUY (7/10 이후)</w:t>
            </w:r>
          </w:p>
        </w:tc>
        <w:tc>
          <w:tcPr>
            <w:tcW w:type="dxa" w:w="3969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7/10 ADR 이벤트 후 ₩2,500,000 분할 진입</w:t>
            </w:r>
          </w:p>
        </w:tc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₩2,800k +20%, ₩3,200k +50%</w:t>
            </w:r>
          </w:p>
        </w:tc>
      </w:tr>
      <w:tr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포트폴리오</w:t>
            </w:r>
          </w:p>
        </w:tc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삼성:SK = 6:4</w:t>
            </w:r>
          </w:p>
        </w:tc>
        <w:tc>
          <w:tcPr>
            <w:tcW w:type="dxa" w:w="3969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메모리 총 비중 8~15%</w:t>
            </w:r>
          </w:p>
        </w:tc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</w:tr>
    </w:tbl>
    <w:p/>
    <w:p>
      <w:r>
        <w:rPr>
          <w:rFonts w:ascii="맑은 고딕" w:hAnsi="맑은 고딕" w:eastAsia="맑은 고딕"/>
          <w:b/>
          <w:color w:val="1E326E"/>
          <w:sz w:val="26"/>
        </w:rPr>
        <w:t>10-1. SK ADR 7/10 거래 개시 시나리오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시나리오</w:t>
            </w:r>
          </w:p>
        </w:tc>
        <w:tc>
          <w:tcPr>
            <w:tcW w:type="dxa" w:w="2835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가격 변화</w:t>
            </w:r>
          </w:p>
        </w:tc>
        <w:tc>
          <w:tcPr>
            <w:tcW w:type="dxa" w:w="2551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확률</w:t>
            </w:r>
          </w:p>
        </w:tc>
      </w:tr>
      <w:tr>
        <w:tc>
          <w:tcPr>
            <w:tcW w:type="dxa" w:w="3969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보수 (마이크론 수준 PER 적용)</w:t>
            </w:r>
          </w:p>
        </w:tc>
        <w:tc>
          <w:tcPr>
            <w:tcW w:type="dxa" w:w="283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+41% (₩3.77M)</w:t>
            </w:r>
          </w:p>
        </w:tc>
        <w:tc>
          <w:tcPr>
            <w:tcW w:type="dxa" w:w="255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30%</w:t>
            </w:r>
          </w:p>
        </w:tc>
      </w:tr>
      <w:tr>
        <w:tc>
          <w:tcPr>
            <w:tcW w:type="dxa" w:w="3969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기본 (마이크론 + ADR 프리미엄 15%)</w:t>
            </w:r>
          </w:p>
        </w:tc>
        <w:tc>
          <w:tcPr>
            <w:tcW w:type="dxa" w:w="283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+62% (₩4.33M)</w:t>
            </w:r>
          </w:p>
        </w:tc>
        <w:tc>
          <w:tcPr>
            <w:tcW w:type="dxa" w:w="255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20%</w:t>
            </w:r>
          </w:p>
        </w:tc>
      </w:tr>
      <w:tr>
        <w:tc>
          <w:tcPr>
            <w:tcW w:type="dxa" w:w="3969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dilution 충격 (-3~5% 선행)</w:t>
            </w:r>
          </w:p>
        </w:tc>
        <w:tc>
          <w:tcPr>
            <w:tcW w:type="dxa" w:w="283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-5%</w:t>
            </w:r>
          </w:p>
        </w:tc>
        <w:tc>
          <w:tcPr>
            <w:tcW w:type="dxa" w:w="255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30%</w:t>
            </w:r>
          </w:p>
        </w:tc>
      </w:tr>
      <w:tr>
        <w:tc>
          <w:tcPr>
            <w:tcW w:type="dxa" w:w="3969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박스권 (±10%)</w:t>
            </w:r>
          </w:p>
        </w:tc>
        <w:tc>
          <w:tcPr>
            <w:tcW w:type="dxa" w:w="283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변동 없음</w:t>
            </w:r>
          </w:p>
        </w:tc>
        <w:tc>
          <w:tcPr>
            <w:tcW w:type="dxa" w:w="255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20%</w:t>
            </w:r>
          </w:p>
        </w:tc>
      </w:tr>
    </w:tbl>
    <w:p/>
    <w:p>
      <w:pPr>
        <w:spacing w:after="80" w:line="324" w:lineRule="auto"/>
      </w:pPr>
      <w:r>
        <w:rPr>
          <w:rFonts w:ascii="맑은 고딕" w:hAnsi="맑은 고딕" w:eastAsia="맑은 고딕"/>
          <w:b/>
          <w:i w:val="0"/>
          <w:sz w:val="21"/>
        </w:rPr>
        <w:t>확률 가중 기대값: 약 +18~25% (12개월 기준). 단, 첫 1~3개월 dilution 부담 선행 가능.</w:t>
      </w:r>
    </w:p>
    <w:p>
      <w:r>
        <w:rPr>
          <w:rFonts w:ascii="맑은 고딕" w:hAnsi="맑은 고딕" w:eastAsia="맑은 고딕"/>
          <w:b/>
          <w:color w:val="1E326E"/>
          <w:sz w:val="26"/>
        </w:rPr>
        <w:t>10-2. 마이크론 빅비트 의미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i w:val="0"/>
          <w:sz w:val="21"/>
        </w:rPr>
        <w:t>GM 84.9%는 HBM 마진이 일반 DRAM(60%대)을 압도하며 HBM3E 12-Hi 양산 본격화 + 빅테크 흡수력 입증입니다. 사이클 종결이 아니라 가속화 신호. SK·삼성에 직접 긍정 spillover. 다만 "역사적 최고치"라는 점에서 평균회귀 압력도 동시 존재.</w:t>
      </w:r>
    </w:p>
    <w:p>
      <w:r>
        <w:rPr>
          <w:rFonts w:ascii="맑은 고딕" w:hAnsi="맑은 고딕" w:eastAsia="맑은 고딕"/>
          <w:b/>
          <w:color w:val="1E326E"/>
          <w:sz w:val="26"/>
        </w:rPr>
        <w:t>10-3. B2B 도메인 AI ROI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i w:val="0"/>
          <w:sz w:val="21"/>
        </w:rPr>
        <w:t>2026~2027은 inference 본격화로 메모리 수요가 학습용 capex보다 더 안정적입니다. Salesforce Agentforce ARR $800M, ServiceNow $1.5B target, Palantir +85% YoY로 가속 신호 확인. 단 ROI 입증이 2027까지 안 되면 capex 축소 → 메모리 발주 둔화. Base 시나리오 확률 55%.</w:t>
      </w:r>
    </w:p>
    <w:p>
      <w:r>
        <w:rPr>
          <w:rFonts w:ascii="맑은 고딕" w:hAnsi="맑은 고딕" w:eastAsia="맑은 고딕"/>
          <w:b/>
          <w:color w:val="1E326E"/>
          <w:sz w:val="26"/>
        </w:rPr>
        <w:t>10-4. 가치투자 vs 사이클 베팅 frame brackets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Frame</w:t>
            </w:r>
          </w:p>
        </w:tc>
        <w:tc>
          <w:tcPr>
            <w:tcW w:type="dxa" w:w="3685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삼성전자</w:t>
            </w:r>
          </w:p>
        </w:tc>
        <w:tc>
          <w:tcPr>
            <w:tcW w:type="dxa" w:w="3685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SK하이닉스</w:t>
            </w:r>
          </w:p>
        </w:tc>
      </w:tr>
      <w:tr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가치투자 (영구 보유)</w:t>
            </w:r>
          </w:p>
        </w:tc>
        <w:tc>
          <w:tcPr>
            <w:tcW w:type="dxa" w:w="368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BUY 강 (PBR·다각화·낮은 변동성)</w:t>
            </w:r>
          </w:p>
        </w:tc>
        <w:tc>
          <w:tcPr>
            <w:tcW w:type="dxa" w:w="368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HOLD (단일 의존·변동성 ↑)</w:t>
            </w:r>
          </w:p>
        </w:tc>
      </w:tr>
      <w:tr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사이클 베팅 (6~24M)</w:t>
            </w:r>
          </w:p>
        </w:tc>
        <w:tc>
          <w:tcPr>
            <w:tcW w:type="dxa" w:w="368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BUY 중 (low beta)</w:t>
            </w:r>
          </w:p>
        </w:tc>
        <w:tc>
          <w:tcPr>
            <w:tcW w:type="dxa" w:w="368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BUY 강 (HBM 점유·high beta)</w:t>
            </w:r>
          </w:p>
        </w:tc>
      </w:tr>
    </w:tbl>
    <w:p/>
    <w:p>
      <w:r>
        <w:br w:type="page"/>
      </w:r>
    </w:p>
    <w:p>
      <w:r>
        <w:rPr>
          <w:rFonts w:ascii="맑은 고딕" w:hAnsi="맑은 고딕" w:eastAsia="맑은 고딕"/>
          <w:b/>
          <w:color w:val="1E326E"/>
          <w:sz w:val="32"/>
        </w:rPr>
        <w:t>11. 출처 및 면책</w:t>
      </w:r>
    </w:p>
    <w:p>
      <w:r>
        <w:rPr>
          <w:rFonts w:ascii="맑은 고딕" w:hAnsi="맑은 고딕" w:eastAsia="맑은 고딕"/>
          <w:b/>
          <w:color w:val="1E326E"/>
          <w:sz w:val="26"/>
        </w:rPr>
        <w:t>11-1. 핵심 1차 출처 (모든 인용 시점 명시)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sz w:val="21"/>
        </w:rPr>
        <w:t>KRX 일일 시세 — 삼성·SK 2026-06-26 종가 (조회 2026-06-27)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sz w:val="21"/>
        </w:rPr>
        <w:t>SK하이닉스 IR — 1Q26 매출 ₩52.58조·OP ₩37.61조·OPM 72% (2026-04-23)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sz w:val="21"/>
        </w:rPr>
        <w:t>삼성전자 IR — 1Q26 매출 ₩133.9조·OP ₩57.2조 (2026-04-30)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sz w:val="21"/>
        </w:rPr>
        <w:t>the bell — SK하이닉스 증권가 2026E OP 평균 ₩210조 (2026-04-23)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sz w:val="21"/>
        </w:rPr>
        <w:t>newsspace.kr — SK증권 SK하이닉스 2026E ₩262조 / 2027E ₩376조 (한동희, 2026-05-07)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sz w:val="21"/>
        </w:rPr>
        <w:t>키움증권 — SK하이닉스 2026E OP ₩170조 BUY (2026-03-03)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sz w:val="21"/>
        </w:rPr>
        <w:t>디지털타임스 — KB증권 삼성 2026E ₩327조 / 2027E ₩488조 (2026-04-22)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sz w:val="21"/>
        </w:rPr>
        <w:t>Micron IR — FY3Q26 매출 $41.5B / EPS $25.11 / GM 84.9% (2026-06-25)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sz w:val="21"/>
        </w:rPr>
        <w:t>Korea JoongAng Daily — KOSPI 6/23 -9.99% 서킷브레이커 (2026-06-23)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sz w:val="21"/>
        </w:rPr>
        <w:t>Bloomberg — KOSPI 6/26 -5.81% 추가 매도 (2026-06-26)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sz w:val="21"/>
        </w:rPr>
        <w:t>Quartz / CNBC — SK Nasdaq ADR $29B 결의 (2026-06-24)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sz w:val="21"/>
        </w:rPr>
        <w:t>TrendForce — HBM 2027 가격 multiples 상승 전망 (2026-06-02, 최신)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sz w:val="21"/>
        </w:rPr>
        <w:t>Goldman Sachs / Allianz Research — 빅테크 capex/매출 갭 46% vs 닷컴 32% (2026-03)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sz w:val="21"/>
        </w:rPr>
        <w:t>Tom's Hardware — NVIDIA-SK 2030 멀티이어 HBM 계약 (2026)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sz w:val="21"/>
        </w:rPr>
        <w:t>Digitimes — SK HBM4 양산 2026-03 정상화 보도 (2026-03-18, 최신)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sz w:val="21"/>
        </w:rPr>
        <w:t>한국은행 / Federal Reserve — 2026-06 통화정책 (한은 동결, Fed 점도표 +40bp)</w:t>
      </w:r>
    </w:p>
    <w:p>
      <w:r>
        <w:rPr>
          <w:rFonts w:ascii="맑은 고딕" w:hAnsi="맑은 고딕" w:eastAsia="맑은 고딕"/>
          <w:b/>
          <w:color w:val="1E326E"/>
          <w:sz w:val="26"/>
        </w:rPr>
        <w:t>11-2. fact-checker v9 정정 4건 (반영 완료)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sz w:val="21"/>
        </w:rPr>
        <w:t>risk-manager의 SK ₩95조 가정 정정 → 컨센 평균 ₩210조 적용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sz w:val="21"/>
        </w:rPr>
        <w:t>KOSPI 매핑 정정: 6/23 -9.99% 서킷브레이커, 6/26 -5.81%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sz w:val="21"/>
        </w:rPr>
        <w:t>KB증권 SK 2026E ₩257조 → ₩251조 정정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sz w:val="21"/>
        </w:rPr>
        <w:t>TrendForce 2026-06-02 최신 자료 채택 (DDR5 마진 추월 논거 약화)</w:t>
      </w:r>
    </w:p>
    <w:p>
      <w:r>
        <w:rPr>
          <w:rFonts w:ascii="맑은 고딕" w:hAnsi="맑은 고딕" w:eastAsia="맑은 고딕"/>
          <w:b/>
          <w:color w:val="1E326E"/>
          <w:sz w:val="26"/>
        </w:rPr>
        <w:t>11-3. 면책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i w:val="0"/>
          <w:sz w:val="21"/>
        </w:rPr>
        <w:t>본 분석은 정보 제공 목적이며 인가받은 투자 자문이 아닙니다. 모든 정량 수치는 가능한 한 1차 출처에서 직접 계산했고, 데이터 부재는 "확인 불가"로 명시했습니다. 정상화 가정과 시나리오 확률은 보수적 추정이며 실제 결과는 메모리 사이클·HBM 경쟁구도·거시 환경에 따라 큰 폭으로 달라질 수 있습니다. 조건부 트리거의 확률 가중치는 정성적 평가이며 결정론적 예측이 아닙니다. 최종 매수·매도 결정과 그 책임은 사용자에게 있습니다.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i w:val="0"/>
          <w:sz w:val="20"/>
        </w:rPr>
        <w:t xml:space="preserve"> 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i/>
          <w:sz w:val="22"/>
        </w:rPr>
        <w:t xml:space="preserve">  — 보고서 끝 —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