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1F4E78"/>
          <w:sz w:val="40"/>
        </w:rPr>
        <w:t>Protein/Peptide Item Discovery — Round 2 Digest 2026-05-21</w:t>
      </w:r>
    </w:p>
    <w:p>
      <w:r>
        <w:rPr>
          <w:rFonts w:ascii="맑은 고딕" w:hAnsi="맑은 고딕"/>
          <w:b w:val="0"/>
          <w:i/>
          <w:sz w:val="19"/>
        </w:rPr>
        <w:t>run_id: 20260521-B   |   focus: deferred_and_boost   |   scope SSOT: scope/inclusion.md · scope/exclusion.md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1. Round 2 한 페이지 요약</w:t>
      </w:r>
    </w:p>
    <w:p>
      <w:r>
        <w:rPr>
          <w:rFonts w:ascii="맑은 고딕" w:hAnsi="맑은 고딕"/>
          <w:b w:val="0"/>
          <w:i w:val="0"/>
          <w:sz w:val="21"/>
        </w:rPr>
        <w:t>R2는 R1에서 보류·[추정]이던 5개 영역(TPD reagents / PETase·cutinase / non-PH20 hyaluronidase / radioligand enzymatic conjugation / mRNA aux 효소)을 표적 스캔해 fresh signal 18개를 추가하고, 부활 후보 2건 + 신규 후보 8건(item_015~022)을 정식 카드화했다. 누적 활성 후보 23개. R1 14개에 business_model(L/K/C/S/H)·lifecycle 사후 부여 + 모든 6축 점수에 confidence H/M/L 태그 적용. 가장 결정적인 R2 신호: (1) EfHyl8 학계 보고 (JAFC 2025) — non-PH20 SC 확산 효소의 첫 명시적 후보, (2) ARV-471 FDA 승인 (2026.5.1) + DUBTAC 모달리티화 — TPD 시약 시장의 본격 commercial 진입.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Top 3 Short-list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7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가중합</w:t>
            </w:r>
          </w:p>
        </w:tc>
        <w:tc>
          <w:tcPr>
            <w:tcW w:type="dxa" w:w="402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 사유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11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402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FDA Research-Grade Peptide guidance(2026.1 enforce) → 효소적 ligation이 cGMP 부담 완화 수단으로 가시화. T 3→4. (R1 1위 유지, +0.10)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11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mTG (ADC site-specific)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402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ADC $13.5B + Lonza Visp 2배 확장 — R2 변동 없음 (R1 1위→2위, 점수 동일).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(tie)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311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· OaAEP1 (radioligand) [NEW]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402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AZ–Fusion $2.4B 클로징 + Aktis Phase 0 + Research-Grade Peptide guidance의 직접 수혜. R2 신규 진입.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R1→R2 delta 요약</w:t>
      </w:r>
    </w:p>
    <w:p>
      <w:r>
        <w:rPr>
          <w:rFonts w:ascii="맑은 고딕" w:hAnsi="맑은 고딕"/>
          <w:b w:val="0"/>
          <w:i w:val="0"/>
          <w:sz w:val="21"/>
        </w:rPr>
        <w:t>R1 → R2 |delta| 최대 0.25 (item_006 T7 RNAP −0.25, CleanCap M6 압박). +0.10: item_008. R1 14개 외 신규/부활 9개는 R2 첫 스코어. Top-5 SD 0.095→0.117. quality-gate 미발동.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2. 시장 신호 (Top 5)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158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334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함의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ARV-471 (vepdegestrant) FDA 승인 (2026.5.1) — oral PROTAC 첫 신약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Biochempeg PROTAC, Promega TPD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PROTAC QC·screening enzyme 시장의 임상→시판 단계 본격 진입. item_018·019·023 직접 동력.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(E. faecalis PL8 hyaluronate lyase) — JAFC 2025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JAFC2025 EfHyl8, ScienceDirect2025, Springer2024 HylP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비PH20 fold·메커니즘 → Halozyme/Alteogen IP 우회 명분. item_015의 IP=4(H), W=4(H) 핵심 근거.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+ 2′-O-MTase one-pot Cap-1 (NEB·Takara·KACTUS GMP) vs TriLink CleanCap M6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TriLink2025 CleanCap, NEB M2081, KACTUS DMF038029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enzymatic capping이 chemical analog와 cost race. item_006 강등·item_016 신설 직접 원인.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AstraZeneca–Fusion $2.4B 2026 Q1 클로징 + Ac-225 supply 통합 + Aktis Phase 0 + PeptiDream 두번째 program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AZ2024 Fusion, BioSpace2025 PeptiDream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radiopharma 공정 throughput 압박 → cGMP enzymatic conjugation 채택. item_021 신규 진입 직접 동력.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Carbios Wankai JV (50 kt/년) + 프랑스 €1,000/톤 sensitive-contact 보너스 (2025.9) + Epoch Biodesign $50M+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Carbios2025 Wankai, TechCrunch2025 Epoch, Crystals2026 CtCut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PETase·LCC variant의 의약 PET 포장재 ESG incentive. item_020 부활·신설 근거.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3. 후보 Long-list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96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130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biz</w:t>
            </w:r>
          </w:p>
        </w:tc>
        <w:tc>
          <w:tcPr>
            <w:tcW w:type="dxa" w:w="19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lifecycle</w:t>
            </w:r>
          </w:p>
        </w:tc>
        <w:tc>
          <w:tcPr>
            <w:tcW w:type="dxa" w:w="6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variant for green enzym…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peptide_manufacturing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microbial transglutaminase (mTG) for si…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(splint-ligation for oligonu…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C247A (radioligand peptide…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peptide_manufacturing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variant (Ca-independent, high…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 (transglycosylation) f…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96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3402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Inorganic pyrophosphatase (IVT helper, GMP non-ani…</w:t>
            </w:r>
          </w:p>
        </w:tc>
        <w:tc>
          <w:tcPr>
            <w:tcW w:type="dxa" w:w="130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9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T7 RNA polymerase variant (low-dsRNA, c…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(PAM, bifuncti…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peptide_manufacturing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Formylglycine-Generating Enzyme (FGE) for aldehyde…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dsRNA-specific engineered nuclease (RNase III repl…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/ FCE + 2'-O-MTase one-pot Cap-…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process_enzyme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PL8 hyaluronate lyase (non-PH20 SC diffusio…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formulation_change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item_019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USP7/USP28/OTUB1 recombinant DUB cocktail (DUBTAC 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High-fidelity Prime Editor (vPE Cas9 + engineered 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IdeS/IdeZ variant (FabRICATOR class) fo…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Recombinant PNGase F + sialyltransferase/galactosy…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CRBN/VHL E3 ligase ternary complex assay reagent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new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reagent cocktail (E1+E2+E3+DUB recombinant cas…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C/K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revived from round 1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recombinant hyaluronidase (non-PH20/PH20 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formulation_change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AI-designed (RFdiffusion2/3) custom enzyme - reage…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LCC / cutinase + AI-designed PETase (ph…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new at round 2 (absorbs item 024)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Cas12/Cas13 variant + RPA recombinase/SSB…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diagnostic_research_industrial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round 2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4. 6축 스코어링</w:t>
      </w:r>
    </w:p>
    <w:p>
      <w:r>
        <w:rPr>
          <w:rFonts w:ascii="맑은 고딕" w:hAnsi="맑은 고딕"/>
          <w:b w:val="0"/>
          <w:i/>
          <w:sz w:val="20"/>
        </w:rPr>
        <w:t>가중치: M 0.25 / F 0.20 / R 0.20 / W 0.15 / IP 0.10 / T 0.10. 가중합 5점 만점.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M(c)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F(c)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W(c)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IP(c)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T(c)</w:t>
            </w:r>
          </w:p>
        </w:tc>
        <w:tc>
          <w:tcPr>
            <w:tcW w:type="dxa" w:w="7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가중합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Δ</w:t>
            </w:r>
          </w:p>
        </w:tc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0.10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3.80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-0.25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(H)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 (M)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(L)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0.00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5. Short-list 상세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item_008 — Peptiligase / OaAEP1 C247A — green enzymatic peptide ligation  [L / K]</w:t>
      </w:r>
    </w:p>
    <w:p>
      <w:r>
        <w:rPr>
          <w:rFonts w:ascii="맑은 고딕" w:hAnsi="맑은 고딕"/>
          <w:b w:val="0"/>
          <w:i w:val="0"/>
          <w:sz w:val="21"/>
        </w:rPr>
        <w:t>정의: Asparaginyl endopeptidase (butelase-1 family) variant — SPPS fragment 효소 ligation으로 GLP-1·인슐린·radioligand peptide 제조.</w:t>
      </w:r>
    </w:p>
    <w:p>
      <w:r>
        <w:rPr>
          <w:rFonts w:ascii="맑은 고딕" w:hAnsi="맑은 고딕"/>
          <w:b w:val="0"/>
          <w:i w:val="0"/>
          <w:sz w:val="21"/>
        </w:rPr>
        <w:t>사업화: Bachem, PolyPeptide, Lonza Peptides, CordenPharma, Sumitomo + GLP-1 biosimilar 개발사 대상 cGMP enzyme + 공정 라이선스. FDA Research-Grade Peptide 2026.1 enforce → T 3→4.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████░ 4/5  T ████░ 4/5   →   가중합 4.30</w:t>
      </w:r>
    </w:p>
    <w:p>
      <w:r>
        <w:rPr>
          <w:rFonts w:ascii="맑은 고딕" w:hAnsi="맑은 고딕"/>
          <w:b w:val="0"/>
          <w:i w:val="0"/>
          <w:sz w:val="20"/>
        </w:rPr>
        <w:t>위험: EnzyPep peptiligase IP 청구항 회피 필요. R3에서 carve-out 분석 필요.</w:t>
      </w:r>
    </w:p>
    <w:p>
      <w:r>
        <w:rPr>
          <w:rFonts w:ascii="맑은 고딕" w:hAnsi="맑은 고딕"/>
          <w:b w:val="0"/>
          <w:i w:val="0"/>
          <w:sz w:val="20"/>
        </w:rPr>
        <w:t>다음 액션: OaAEP1 C247A vs EnzyPep US10883132B2 청구항 비교 — R3 IP/FTO 1순위.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#2 item_002 — Engineered mTG (ADC site-specific)  [K / L]</w:t>
      </w:r>
    </w:p>
    <w:p>
      <w:r>
        <w:rPr>
          <w:rFonts w:ascii="맑은 고딕" w:hAnsi="맑은 고딕"/>
          <w:b w:val="0"/>
          <w:i w:val="0"/>
          <w:sz w:val="21"/>
        </w:rPr>
        <w:t>정의: Streptomyces mTG 변이체로 항체 LLQG-tag glutamine과 amine payload를 isopeptide 결합 → 균일 DAR2/4 ADC.</w:t>
      </w:r>
    </w:p>
    <w:p>
      <w:r>
        <w:rPr>
          <w:rFonts w:ascii="맑은 고딕" w:hAnsi="맑은 고딕"/>
          <w:b w:val="0"/>
          <w:i w:val="0"/>
          <w:sz w:val="21"/>
        </w:rPr>
        <w:t>사업화: ADC CDMO(Lonza Visp, Samsung Bio, WuXi XDC, AGC, Catalent) + ADC biotech 대상 GMP enzyme + Q-tag 설계 + DAR 보증 라이선스.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███░░ 3/5  T ████░ 4/5   →   가중합 4.20</w:t>
      </w:r>
    </w:p>
    <w:p>
      <w:r>
        <w:rPr>
          <w:rFonts w:ascii="맑은 고딕" w:hAnsi="맑은 고딕"/>
          <w:b w:val="0"/>
          <w:i w:val="0"/>
          <w:sz w:val="20"/>
        </w:rPr>
        <w:t>위험: Ajinomoto/Hzymes/Zedira cluster 특허 회피 필요. R3 FTO 분석 1순위.</w:t>
      </w:r>
    </w:p>
    <w:p>
      <w:r>
        <w:rPr>
          <w:rFonts w:ascii="맑은 고딕" w:hAnsi="맑은 고딕"/>
          <w:b w:val="0"/>
          <w:i w:val="0"/>
          <w:sz w:val="20"/>
        </w:rPr>
        <w:t>다음 액션: mTG cluster FTO 분석; Lonza·Samsung·WuXi XDC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#3 (tie) item_007 — Engineered RNA ligase (splint, AOC/ASO)  [L / K]</w:t>
      </w:r>
    </w:p>
    <w:p>
      <w:r>
        <w:rPr>
          <w:rFonts w:ascii="맑은 고딕" w:hAnsi="맑은 고딕"/>
          <w:b w:val="0"/>
          <w:i w:val="0"/>
          <w:sz w:val="21"/>
        </w:rPr>
        <w:t>정의: T4 Rnl2 / RtcB variant로 splint DNA 가이드 fragment ligation → 긴 siRNA·AOC 저비용 합성.</w:t>
      </w:r>
    </w:p>
    <w:p>
      <w:r>
        <w:rPr>
          <w:rFonts w:ascii="맑은 고딕" w:hAnsi="맑은 고딕"/>
          <w:b w:val="0"/>
          <w:i w:val="0"/>
          <w:sz w:val="21"/>
        </w:rPr>
        <w:t>사업화: 올리고 CDMO·RNA 치료제 개발사에 cGMP enzyme + ECO Synthesis 워크플로 라이선스.</w:t>
      </w:r>
    </w:p>
    <w:p>
      <w:r>
        <w:rPr>
          <w:rFonts w:ascii="Consolas" w:hAnsi="Consolas"/>
          <w:sz w:val="18"/>
        </w:rPr>
        <w:t>M ████░ 4/5  F ████░ 4/5  R █████ 5/5  W ████░ 4/5  IP ████░ 4/5  T ███░░ 3/5   →   가중합 4.10</w:t>
      </w:r>
    </w:p>
    <w:p>
      <w:r>
        <w:rPr>
          <w:rFonts w:ascii="맑은 고딕" w:hAnsi="맑은 고딕"/>
          <w:b w:val="0"/>
          <w:i w:val="0"/>
          <w:sz w:val="20"/>
        </w:rPr>
        <w:t>위험: Codexis ECO 핵심 청구항; AOC enzymatic 채택률 추정.</w:t>
      </w:r>
    </w:p>
    <w:p>
      <w:r>
        <w:rPr>
          <w:rFonts w:ascii="맑은 고딕" w:hAnsi="맑은 고딕"/>
          <w:b w:val="0"/>
          <w:i w:val="0"/>
          <w:sz w:val="20"/>
        </w:rPr>
        <w:t>다음 액션: Codexis ECO 청구항 분석; Novartis-Avidity 후속 oligo CDMO RFI.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#3 (tie) item_021 — cGMP Sortase A / OaAEP1 (radioligand peptide-chelator) [NEW]  [K / L]</w:t>
      </w:r>
    </w:p>
    <w:p>
      <w:r>
        <w:rPr>
          <w:rFonts w:ascii="맑은 고딕" w:hAnsi="맑은 고딕"/>
          <w:b w:val="0"/>
          <w:i w:val="0"/>
          <w:sz w:val="21"/>
        </w:rPr>
        <w:t>정의: cGMP-grade Sortase A LPXTG + OaAEP1 C247A NGL → DOTA/HEHA/NETA chelator를 peptide ligand에 site-specific 결합, ⁶⁴Cu/¹⁷⁷Lu/²²⁵Ac 라벨링.</w:t>
      </w:r>
    </w:p>
    <w:p>
      <w:r>
        <w:rPr>
          <w:rFonts w:ascii="맑은 고딕" w:hAnsi="맑은 고딕"/>
          <w:b w:val="0"/>
          <w:i w:val="0"/>
          <w:sz w:val="21"/>
        </w:rPr>
        <w:t>사업화: Radiopharma CDMO + Actithera·Nuclidium·PeptiDream·AZ-Fusion에 cGMP enzyme + chelator-tag 설계 패키지.</w:t>
      </w:r>
    </w:p>
    <w:p>
      <w:r>
        <w:rPr>
          <w:rFonts w:ascii="Consolas" w:hAnsi="Consolas"/>
          <w:sz w:val="18"/>
        </w:rPr>
        <w:t>M ████░ 4/5  F ████░ 4/5  R █████ 5/5  W ████░ 4/5  IP ████░ 4/5  T ███░░ 3/5   →   가중합 4.10</w:t>
      </w:r>
    </w:p>
    <w:p>
      <w:r>
        <w:rPr>
          <w:rFonts w:ascii="맑은 고딕" w:hAnsi="맑은 고딕"/>
          <w:b w:val="0"/>
          <w:i w:val="0"/>
          <w:sz w:val="20"/>
        </w:rPr>
        <w:t>위험: item_003/008과 효소 자체 동일 — carve-out 결정 필요. NBE SMAC 청구항 범위 확인 필요.</w:t>
      </w:r>
    </w:p>
    <w:p>
      <w:r>
        <w:rPr>
          <w:rFonts w:ascii="맑은 고딕" w:hAnsi="맑은 고딕"/>
          <w:b w:val="0"/>
          <w:i w:val="0"/>
          <w:sz w:val="20"/>
        </w:rPr>
        <w:t>다음 액션: NBE SMAC WO2014140317A1 청구항 ADC 한정 확인 → radioligand white-space 검증.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item_003 — Engineered Sortase A (Ca-independent)  [L / K]</w:t>
      </w:r>
    </w:p>
    <w:p>
      <w:r>
        <w:rPr>
          <w:rFonts w:ascii="맑은 고딕" w:hAnsi="맑은 고딕"/>
          <w:b w:val="0"/>
          <w:i w:val="0"/>
          <w:sz w:val="21"/>
        </w:rPr>
        <w:t>정의: eSrtA 7M/2A-9 directed-evolution variant — Ca²⁺ 없이 LPETG/GGGG isopeptide 결합.</w:t>
      </w:r>
    </w:p>
    <w:p>
      <w:r>
        <w:rPr>
          <w:rFonts w:ascii="맑은 고딕" w:hAnsi="맑은 고딕"/>
          <w:b w:val="0"/>
          <w:i w:val="0"/>
          <w:sz w:val="21"/>
        </w:rPr>
        <w:t>사업화: ADC·AOC·radioligand CDMO + radiopharma 스타트업에 enzyme + tag 설계.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위험: academic IP 풍부 — 차세대 evolution 필수; NBE/Boehringer SMAC 경쟁.</w:t>
      </w:r>
    </w:p>
    <w:p>
      <w:r>
        <w:rPr>
          <w:rFonts w:ascii="맑은 고딕" w:hAnsi="맑은 고딕"/>
          <w:b w:val="0"/>
          <w:i w:val="0"/>
          <w:sz w:val="20"/>
        </w:rPr>
        <w:t>다음 액션: 차세대 Sortase IP whitespace + commodity화 추세 확인.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item_005 — EndoS2 glycosynthase mutant  [K / L]</w:t>
      </w:r>
    </w:p>
    <w:p>
      <w:r>
        <w:rPr>
          <w:rFonts w:ascii="맑은 고딕" w:hAnsi="맑은 고딕"/>
          <w:b w:val="0"/>
          <w:i w:val="0"/>
          <w:sz w:val="21"/>
        </w:rPr>
        <w:t>정의: S. pyogenes EndoS2 D184M class — Fc N297 균일 glycan 결합(ADCC 강화·biosimilar 균질화).</w:t>
      </w:r>
    </w:p>
    <w:p>
      <w:r>
        <w:rPr>
          <w:rFonts w:ascii="맑은 고딕" w:hAnsi="맑은 고딕"/>
          <w:b w:val="0"/>
          <w:i w:val="0"/>
          <w:sz w:val="21"/>
        </w:rPr>
        <w:t>사업화: 항체·ADC CDMO + biosimilar 개발사에 cGMP enzyme + oxazoline donor 패키지 (GlycoConnect 대안).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위험: Genovis·Synaffix·NEB 시장 점유; donor sugar 공급망 구축 필요.</w:t>
      </w:r>
    </w:p>
    <w:p>
      <w:r>
        <w:rPr>
          <w:rFonts w:ascii="맑은 고딕" w:hAnsi="맑은 고딕"/>
          <w:b w:val="0"/>
          <w:i w:val="0"/>
          <w:sz w:val="20"/>
        </w:rPr>
        <w:t>다음 액션: Lonza Synaffix 통합 후 GMP step 표준화 흐름 확인 (R3).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#7 item_017 — Inorganic pyrophosphatase (IVT helper, GMP non-animal) [NEW]  [C]</w:t>
      </w:r>
    </w:p>
    <w:p>
      <w:r>
        <w:rPr>
          <w:rFonts w:ascii="맑은 고딕" w:hAnsi="맑은 고딕"/>
          <w:b w:val="0"/>
          <w:i w:val="0"/>
          <w:sz w:val="21"/>
        </w:rPr>
        <w:t>정의: Yeast/E. coli PPase — T7 RNAP IVT의 PPi 피드백 억제 해제 → RNA yield +15-25%.</w:t>
      </w:r>
    </w:p>
    <w:p>
      <w:r>
        <w:rPr>
          <w:rFonts w:ascii="맑은 고딕" w:hAnsi="맑은 고딕"/>
          <w:b w:val="0"/>
          <w:i w:val="0"/>
          <w:sz w:val="21"/>
        </w:rPr>
        <w:t>사업화: Captive/Catalog OEM — Hzymes DMF 채택 검증, non-animal source GMP-IVT 시장 진입.</w:t>
      </w:r>
    </w:p>
    <w:p>
      <w:r>
        <w:rPr>
          <w:rFonts w:ascii="Consolas" w:hAnsi="Consolas"/>
          <w:sz w:val="18"/>
        </w:rPr>
        <w:t>M ████░ 4/5  F █████ 5/5  R █████ 5/5  W ██░░░ 2/5  IP ██░░░ 2/5  T ████░ 4/5   →   가중합 3.90</w:t>
      </w:r>
    </w:p>
    <w:p>
      <w:r>
        <w:rPr>
          <w:rFonts w:ascii="맑은 고딕" w:hAnsi="맑은 고딕"/>
          <w:b w:val="0"/>
          <w:i w:val="0"/>
          <w:sz w:val="20"/>
        </w:rPr>
        <w:t>위험: Whitespace 약함(W=2) — non-animal differentiator만 entry point. IP=2.</w:t>
      </w:r>
    </w:p>
    <w:p>
      <w:r>
        <w:rPr>
          <w:rFonts w:ascii="맑은 고딕" w:hAnsi="맑은 고딕"/>
          <w:b w:val="0"/>
          <w:i w:val="0"/>
          <w:sz w:val="20"/>
        </w:rPr>
        <w:t>다음 액션: Hzymes 등 기존 yeast PPase 공급사 catalog 단가 비교.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6. Round 차이 / 위험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78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R1 유지 영역 단가 [추정]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GMP enzyme $5~30k/g 가정의 출처 다수가 [추정]. R3 정량화 필요.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분쟁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vs Merck, NBE/Boehringer SMAC, EnzyPep peptiligase, Codexis ECO — FTO 미해결.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(item_015)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SC 확산 효능을 학술적으로 명시했으나 정량 비교 데이터(vs rHuPH20) 미발표. IP 우회 명분만으로는 사업화 불충분.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(item_016)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linker engineering 난이도 미검증. fusion 구성 IP 약함. 공급사 매우 혼잡 (W=2).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cascade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 + item_019 + item_023 3단 계층이 동일 고객을 두고 SKU 자기잠식 위험. R3에서 패키지화 vs 단품 결정 필요.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item_021 vs item_003/008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효소 자체 동일, 응용·grade만 다름 → R3에서 통합/carve-out 결정.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 추가 강등 가능성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CleanCap M6 채택률 가속 시 M=4→3 추가 강등 → 4번째 OUT 후보 모니터링.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시장 $402M</w:t>
            </w:r>
          </w:p>
        </w:tc>
        <w:tc>
          <w:tcPr>
            <w:tcW w:type="dxa" w:w="78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단일 출처 (AnalystView) — 교차검증 필요.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7. 다음 라운드 (R3) 제안</w:t>
      </w:r>
    </w:p>
    <w:p>
      <w:pPr>
        <w:pStyle w:val="ListBullet"/>
      </w:pPr>
      <w:r>
        <w:t>EfHyl8 vs rHuPH20 SC 확산 정량 비교 + Halozyme MDASE IP 회피 분석.</w:t>
      </w:r>
    </w:p>
    <w:p>
      <w:pPr>
        <w:pStyle w:val="ListBullet"/>
      </w:pPr>
      <w:r>
        <w:t>mTG cluster 특허(Ajinomoto AJICAP/Hzymes/Zedira/Araris) FTO 분석.</w:t>
      </w:r>
    </w:p>
    <w:p>
      <w:pPr>
        <w:pStyle w:val="ListBullet"/>
      </w:pPr>
      <w:r>
        <w:t>Codexis ECO Synthesis 핵심 청구항 + item_021 radioligand sortase 경쟁자 매핑.</w:t>
      </w:r>
    </w:p>
    <w:p>
      <w:pPr>
        <w:pStyle w:val="ListBullet"/>
      </w:pPr>
      <w:r>
        <w:t>EnzyPep peptiligase US10883132B2 vs OaAEP1 C247A IP claim 비교.</w:t>
      </w:r>
    </w:p>
    <w:p>
      <w:pPr>
        <w:pStyle w:val="ListBullet"/>
      </w:pPr>
      <w:r>
        <w:t>FCE::T7RNAP fusion 발현·활성 균형 학술 검증 + NEB 패밀리 특허 상태.</w:t>
      </w:r>
    </w:p>
    <w:p>
      <w:pPr>
        <w:pStyle w:val="ListBullet"/>
      </w:pPr>
      <w:r>
        <w:t>TPD reagent 시장 $402M 출처 교차검증 + DUBTAC 시약 시장 sizing.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8. 메타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6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run_id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20260521-B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실행일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2026-05-21 (UTC)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focus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deferred_and_boost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후보 수 (활성)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Short-list 수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Top-5 가중합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4.30, 4.20, 4.10, 4.10, 3.95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Top-5 평균 / SD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4.130 / 0.117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Quality-gate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미발동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