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CVE-2016-10249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描述：Integer overflow in the jpc_dec_tiledecode function in jpc_dec.c in JasPer before 1.900.12 allows remote attackers to have unspecified impact via a crafted image file, which triggers a heap-based buffer overflow.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软件：JasPer 1.900.10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源码：src/libjasper/jpc/jpc_dec.c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1101-1109行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循环复制：</w:t>
      </w:r>
    </w:p>
    <w:p>
      <w:pPr>
        <w:rPr>
          <w:rFonts w:hint="eastAsia"/>
        </w:rPr>
      </w:pPr>
      <w:r>
        <w:rPr>
          <w:rFonts w:hint="eastAsia"/>
        </w:rPr>
        <w:t>for (compno = 0, tcomp = tile-&gt;tcomps, cmpt = dec-&gt;cmpts; compno &lt;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dec-&gt;numcomps; ++compno, ++tcomp, ++cmpt)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adjust = cmpt-&gt;sgnd ? 0 : (1 &lt;&lt; (cmpt-&gt;prec - 1));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jas_matrix_numrows(tcomp-&gt;data); ++i) 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for (j = 0; j &lt; jas_matrix_numcols(tcomp-&gt;data); ++j)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*jas_matrix_getref(tcomp-&gt;data, i, j) += adjust;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B226E"/>
    <w:rsid w:val="564B22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2017-05-05T07:36:00Z</dcterms:created>
  <dc:creator>zlp</dc:creator>
  <cp:lastModifiedBy>zlp</cp:lastModifiedBy>
  <dcterms:modified xsi:type="dcterms:W3CDTF">2017-05-05T08:18:06Z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