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CVE-2017-6194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描述：The relocs function in libr/bin/p/bin_bflt.c in radare2 1.2.1 allows remote attackers to cause a denial of service (heap-based buffer overflow and application crash) or possibly have unspecified other impact via a crafted binary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软件：radare2 1.2.1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源码：libr/bin/p/bin_bflt.c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166-182行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循环复制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struct reloc_struct_t *got_table = calloc (1, n_got * sizeof (ut32));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(got_table)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ut32 offset = 0;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C00000"/>
        </w:rPr>
        <w:t>for (i = 0; i &lt; n_got ; offset += 4, i++)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ut32 got_entry;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(obj-&gt;hdr-&gt;data_start + offset + 4 &gt; obj-&gt;size ||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obj-&gt;hdr-&gt;data_start + offset + 4 &lt; offset)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len = r_buf_read_at (obj-&gt;b, obj-&gt;hdr-&gt;data_start + offset,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(ut8 *)&amp;got_entry, sizeof (ut32));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(!VALID_GOT_ENTRY (got_entry) || len != sizeof (ut32))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break;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got_table[i].addr_to_patch = got_entry;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got_table[i].data_offset = got_entry + BFLT_HDR_SIZE;</w:t>
      </w:r>
    </w:p>
    <w:p>
      <w:pPr>
        <w:rPr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64F12"/>
    <w:rsid w:val="2A564F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2017-05-03T05:51:00Z</dcterms:created>
  <dc:creator>zlp</dc:creator>
  <cp:lastModifiedBy>zlp</cp:lastModifiedBy>
  <dcterms:modified xsi:type="dcterms:W3CDTF">2017-05-03T07:04:22Z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