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CVE-2017-6834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the ulaw2linear_buf function in G711.cpp in Audio File Library (aka audiofile) 0.3.6 allows remote attackers to cause a denial of service (crash) via a crafted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软件：audiofile-0.3.6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 libaudiofile/modules/G711.cpp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42行 206行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>static void ulaw2linear_buf (const uint8_t *ulaw, int16_t *linear, int nsamples)</w:t>
      </w:r>
    </w:p>
    <w:p>
      <w:pPr>
        <w:rPr>
          <w:rFonts w:hint="eastAsia"/>
          <w:color w:val="C00000"/>
        </w:rPr>
      </w:pPr>
      <w:r>
        <w:rPr>
          <w:rFonts w:hint="eastAsia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for (int i=0; i &lt; nsamples; i++)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linear[i] = _af_ulaw2linear(ulaw[i]);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if (m_track-&gt;f.compressionType == AF_COMPRESSION_G711_ULAW)</w:t>
      </w:r>
    </w:p>
    <w:p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C00000"/>
        </w:rPr>
        <w:t>ulaw2linear_buf(static_cast&lt;const uint8_t *&gt;(m_inChunk-&gt;buffer),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F5A7E"/>
    <w:rsid w:val="6A8F5A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2017-05-04T10:55:00Z</dcterms:created>
  <dc:creator>zlp</dc:creator>
  <cp:lastModifiedBy>zlp</cp:lastModifiedBy>
  <dcterms:modified xsi:type="dcterms:W3CDTF">2017-05-04T13:51:49Z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