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rFonts w:ascii="仿宋_GB2312" w:eastAsia="仿宋"/>
          <w:sz w:val="28"/>
          <w:szCs w:val="28"/>
        </w:rPr>
        <w:fldChar w:fldCharType="begin"/>
      </w:r>
      <w:r>
        <w:rPr>
          <w:rFonts w:ascii="仿宋_GB2312" w:eastAsia="仿宋"/>
          <w:sz w:val="28"/>
          <w:szCs w:val="28"/>
        </w:rPr>
        <w:instrText xml:space="preserve">TOC \o "1-3" \h \z \u </w:instrText>
      </w:r>
      <w:r>
        <w:rPr>
          <w:rFonts w:ascii="仿宋_GB2312" w:eastAsia="仿宋"/>
          <w:sz w:val="28"/>
          <w:szCs w:val="28"/>
        </w:rPr>
        <w:fldChar w:fldCharType="separate"/>
      </w:r>
      <w:r>
        <w:rPr>
          <w:rFonts w:ascii="仿宋_GB2312" w:eastAsia="仿宋"/>
          <w:kern w:val="2"/>
          <w:szCs w:val="28"/>
          <w:lang w:val="en-US" w:eastAsia="zh-CN" w:bidi="ar-SA"/>
        </w:rPr>
        <w:fldChar w:fldCharType="begin"/>
      </w:r>
      <w:r>
        <w:rPr>
          <w:rFonts w:ascii="仿宋_GB2312" w:eastAsia="仿宋"/>
          <w:kern w:val="2"/>
          <w:szCs w:val="28"/>
          <w:lang w:val="en-US" w:eastAsia="zh-CN" w:bidi="ar-SA"/>
        </w:rPr>
        <w:instrText xml:space="preserve"> HYPERLINK \l _Toc14041 </w:instrText>
      </w:r>
      <w:r>
        <w:rPr>
          <w:rFonts w:ascii="仿宋_GB2312" w:eastAsia="仿宋"/>
          <w:kern w:val="2"/>
          <w:szCs w:val="28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第七章  工具软件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_Toc14041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2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rFonts w:ascii="仿宋_GB2312" w:eastAsia="仿宋"/>
          <w:kern w:val="2"/>
          <w:szCs w:val="28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_Toc31839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第八章  统一工作平台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_Toc31839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12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_Toc31720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第九章  广东地税“大集中”征管系统体系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_Toc31720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36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_Toc9257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spacing w:val="-6"/>
          <w:kern w:val="2"/>
          <w:szCs w:val="36"/>
          <w:lang w:val="en-US" w:eastAsia="zh-CN" w:bidi="ar-SA"/>
        </w:rPr>
        <w:t>第十章  广东地税“大集中”数据库结构及维护技术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_Toc9257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52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_Toc12611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spacing w:val="-6"/>
          <w:kern w:val="2"/>
          <w:szCs w:val="36"/>
          <w:lang w:val="en-US" w:eastAsia="zh-CN" w:bidi="ar-SA"/>
        </w:rPr>
        <w:t>第十一章  广东地税“大集中模式”其他信息系统介绍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_Toc12611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86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_Toc18706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第十二章  广东地税应用系统建设与维护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_Toc18706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97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>
        <w:pStyle w:val="4"/>
        <w:tabs>
          <w:tab w:val="right" w:leader="dot" w:pos="8844"/>
        </w:tabs>
        <w:rPr>
          <w:kern w:val="2"/>
          <w:szCs w:val="24"/>
          <w:lang w:val="en-US" w:eastAsia="zh-CN" w:bidi="ar-SA"/>
        </w:rPr>
      </w:pP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HYPERLINK \l _Toc4676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黑体" w:eastAsia="黑体"/>
          <w:kern w:val="2"/>
          <w:szCs w:val="36"/>
          <w:lang w:val="en-US" w:eastAsia="zh-CN" w:bidi="ar-SA"/>
        </w:rPr>
        <w:t>第十三章  信息技术普及知识</w:t>
      </w:r>
      <w:r>
        <w:rPr>
          <w:kern w:val="2"/>
          <w:szCs w:val="24"/>
          <w:lang w:val="en-US" w:eastAsia="zh-CN" w:bidi="ar-SA"/>
        </w:rPr>
        <w:tab/>
      </w:r>
      <w:r>
        <w:rPr>
          <w:kern w:val="2"/>
          <w:szCs w:val="24"/>
          <w:lang w:val="en-US" w:eastAsia="zh-CN" w:bidi="ar-SA"/>
        </w:rPr>
        <w:fldChar w:fldCharType="begin"/>
      </w:r>
      <w:r>
        <w:rPr>
          <w:kern w:val="2"/>
          <w:szCs w:val="24"/>
          <w:lang w:val="en-US" w:eastAsia="zh-CN" w:bidi="ar-SA"/>
        </w:rPr>
        <w:instrText xml:space="preserve"> PAGEREF _Toc4676 </w:instrText>
      </w:r>
      <w:r>
        <w:rPr>
          <w:kern w:val="2"/>
          <w:szCs w:val="24"/>
          <w:lang w:val="en-US" w:eastAsia="zh-CN" w:bidi="ar-SA"/>
        </w:rPr>
        <w:fldChar w:fldCharType="separate"/>
      </w:r>
      <w:r>
        <w:rPr>
          <w:kern w:val="2"/>
          <w:szCs w:val="24"/>
          <w:lang w:val="en-US" w:eastAsia="zh-CN" w:bidi="ar-SA"/>
        </w:rPr>
        <w:t>112</w:t>
      </w:r>
      <w:r>
        <w:rPr>
          <w:kern w:val="2"/>
          <w:szCs w:val="24"/>
          <w:lang w:val="en-US" w:eastAsia="zh-CN" w:bidi="ar-SA"/>
        </w:rPr>
        <w:fldChar w:fldCharType="end"/>
      </w:r>
      <w:r>
        <w:rPr>
          <w:kern w:val="2"/>
          <w:szCs w:val="24"/>
          <w:lang w:val="en-US" w:eastAsia="zh-CN" w:bidi="ar-SA"/>
        </w:rPr>
        <w:fldChar w:fldCharType="end"/>
      </w:r>
    </w:p>
    <w:p>
      <w:pPr/>
      <w:r>
        <w:rPr>
          <w:kern w:val="2"/>
          <w:szCs w:val="24"/>
          <w:lang w:val="en-US" w:eastAsia="zh-CN" w:bidi="ar-SA"/>
        </w:rPr>
        <w:fldChar w:fldCharType="end"/>
      </w:r>
    </w:p>
    <w:p>
      <w:pPr>
        <w:ind w:firstLine="549" w:firstLineChars="196"/>
        <w:outlineLvl w:val="9"/>
        <w:rPr>
          <w:rFonts w:ascii="仿宋_GB2312" w:eastAsia="仿宋"/>
          <w:sz w:val="28"/>
          <w:szCs w:val="28"/>
        </w:rPr>
        <w:sectPr>
          <w:headerReference r:id="rId3" w:type="default"/>
          <w:footerReference r:id="rId4" w:type="default"/>
          <w:pgSz w:w="11906" w:h="16838"/>
          <w:pgMar w:top="1304" w:right="1531" w:bottom="1418" w:left="1531" w:header="851" w:footer="992" w:gutter="0"/>
          <w:pgNumType w:start="1"/>
          <w:cols w:space="720" w:num="1"/>
          <w:docGrid w:type="lines" w:linePitch="312" w:charSpace="0"/>
        </w:sectPr>
      </w:pPr>
    </w:p>
    <w:p>
      <w:pPr>
        <w:jc w:val="center"/>
        <w:outlineLvl w:val="9"/>
        <w:rPr>
          <w:rFonts w:hint="eastAsia" w:ascii="仿宋_GB2312" w:eastAsia="仿宋"/>
          <w:sz w:val="28"/>
          <w:szCs w:val="28"/>
        </w:rPr>
      </w:pPr>
    </w:p>
    <w:p>
      <w:pPr>
        <w:jc w:val="center"/>
        <w:outlineLvl w:val="0"/>
        <w:rPr>
          <w:rFonts w:hint="eastAsia" w:ascii="仿宋" w:hAnsi="仿宋" w:eastAsia="仿宋"/>
          <w:sz w:val="28"/>
          <w:szCs w:val="28"/>
        </w:rPr>
      </w:pPr>
      <w:bookmarkStart w:id="0" w:name="_Toc18894"/>
      <w:bookmarkStart w:id="1" w:name="_Toc7762"/>
      <w:bookmarkStart w:id="2" w:name="_Toc14041"/>
      <w:bookmarkStart w:id="3" w:name="_Toc5356"/>
      <w:bookmarkStart w:id="4" w:name="_Toc7925"/>
      <w:bookmarkStart w:id="5" w:name="_Toc10743"/>
      <w:bookmarkStart w:id="6" w:name="_Toc21403"/>
      <w:r>
        <w:rPr>
          <w:rFonts w:hint="eastAsia" w:ascii="黑体" w:eastAsia="黑体"/>
          <w:sz w:val="36"/>
          <w:szCs w:val="36"/>
        </w:rPr>
        <w:t>第七章  工具软件</w:t>
      </w:r>
      <w:bookmarkEnd w:id="0"/>
      <w:bookmarkEnd w:id="1"/>
      <w:bookmarkEnd w:id="2"/>
      <w:bookmarkEnd w:id="3"/>
      <w:bookmarkEnd w:id="4"/>
      <w:bookmarkEnd w:id="5"/>
      <w:bookmarkEnd w:id="6"/>
    </w:p>
    <w:p>
      <w:pPr>
        <w:spacing w:line="360" w:lineRule="auto"/>
        <w:jc w:val="center"/>
        <w:outlineLvl w:val="9"/>
        <w:rPr>
          <w:rFonts w:hint="eastAsia" w:ascii="仿宋" w:hAnsi="仿宋" w:eastAsia="仿宋"/>
          <w:sz w:val="28"/>
          <w:szCs w:val="28"/>
        </w:rPr>
      </w:pPr>
    </w:p>
    <w:p>
      <w:pPr>
        <w:spacing w:line="480" w:lineRule="exact"/>
        <w:ind w:firstLine="560" w:firstLineChars="200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一、单项选择题（在每个小题的备选答案中，只有一个答案最符合题意，请将其代码填在该题的括号内。）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1．可以为Oracle数据库开发存储程序单元的集成开发环境是（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A.PL/SQL Developer    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B.Oracle Designer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C.Oracle Software Configuration Manager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D.Oracle Reports Developer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解析：Oracle Designer是模型开发工具；Oracle Software Configuration Manager是开发过程管理工具；Oracle Reports Developer是企业报表工具。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2．在PL/SQL Developer中查看SQL语句的执行计划，对应的工具是（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A.Explain Plan      B.Query Builder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C.Test Manager      D.Data Generator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解析：Query Builder是帮助创建查询语句的工具；Test Manager是管理测试的工具；Data Generator是测试数据的工具。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3．在PL/SQL Developer7的SQL Window中，按F8键执行语句时，默认执行该窗口所有语句，现在改为执行鼠标所在的那条语句，可在Tools-&gt;Preferences--&gt;Window types--&gt;Sql Window中选择（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A.AutoCommit SQL         B.AutoSelect Statement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C.AutoExecute queries    D.AutoCommit posted records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解析：AutoCommit SQL选项用于控制SQL语句是否自动提交；AutoExecute queries用于控制“query data or edit data”是否立即执行；AutoCommit posted records控制result grid中是否自动提交。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4．在PL/SQL Developer的SQL窗口中执行SQL语句，关于返回的结果集下列说法不正确的是（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A.可以由系统自动控制每页显示的行数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B.可以由用户设置每页显示的行数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C.可以设置为一页全部显示所有行数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D.可以设置结果集显示的页数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解析：选项A、B、C都可以利用PL/SQL Developer的工具选项进行设置。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5．在PL/SQL Developer的SQL窗口输入多个SQL语句，点击执行按钮后，如果所有的语句都被执行，执行的结果会（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A.在不同的SQL窗口中显示    B.按照语句的顺序在一页中显示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C.在不同的标签页显示        D.只显示最后一个语句的结果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6．PL/SQL Developer不可以将SQL语句的查询结果导出为（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A.CSV格式    B.WORD格式    C.HTML格式    D.XML格式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7．关于PL/SQL Developer7的Report功能，下列说法不正确的是（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A.用户可以通过界面设置数字字段的方差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B.用户可以通过界面设置数字字段求和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C.用户可以创建自己的报告风格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D.用户可以使用软件自带的标准格式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8．PL/SQL Developer创建的存储过程文件的扩展名是（  ）。（B）。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fnc     B. prc     C. typ    D. trg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9．在PL/SQL Developer中实现向源文件添加注释、注明待做任务的功能是（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A.Projects     B.Reports    C.Diagrams     D.To_Do Items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10．当要修改VSS上的某个文档时，需要先将它从数据库中（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A.签出（Check Out）   B.签入（Check In）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C.取出（Get）         D.合并（Merge）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解析：把VSS服务器上的文件取到本地进行修改需要执行Check Out操作；Check In可以把修改后的文件送回VSS服务器；Get可以获取文件到本地但不能修改；Merge用于合并多个修改结果。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11．下列关于Visual SourceSafe中项目（project）的描述不正确的是（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A.项目是用户存储在VSS数据库中的文件的集合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B.用户可以在项目中实现文件的添加、删除、编辑和共享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C.VSS不能实现一个文件被多个项目共享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D.用户可以在本地机上为项目设置工作文件夹（working folder）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在VSS中可以实现一个文件被多个项目共享(share)，在一个项目中对文件的改动可以自动反映到其他共享的项目中去。文件保存在VSS数据库中的项目(project)里，一个项目(project)在很大程度上类似于一个普通系统的的文件夹。用户可以在项目之间或项目内部实现文件的添加(add)、删除(delete)、编辑(edit)、共享(share)。要想真正实现对文档的处理，需要建立工作文件夹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12．用VSS进行版本控制，当完成某个文档的修改后，需要将文件（  ）到VSS服务器。（B）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A.签出（Check Out）   B.签入（Check In）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C.取出（Get）         D.撤销签出（Undo Check Out）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13．在VSS的一个项目中引用另一个项目的文件，并且使文件的改动自动反映到另一个项目中，可以使用的操作是（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A.共享（share）   B.拆分（branch）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C.合并（merge）   D.签出（check out）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解析：在VSS中可以实现一个文件被多个项目共享(share)，在一个项目中对文件的改动可以自动反映到其他共享的项目中去。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14．用VSS进行版本控制，如果只需要读取某一文档而并不需要编辑，可以执行命令（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A.签出（Check Out）   B.签入（Check In）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C.取出（Get）         D.撤销签出（Undo Check Out）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15．在VSS中把文件移走（文件仍可以恢复）的命令是（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A.清除（purge）     B.拆分（branch）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C.破坏（destroy）   D.删除（delete）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解析：VSS中有以下三种途径可以实现从数据库中移走文件。“清除（purge）” 将永久性地移走已经删除的文件。“破坏（destroy）” 将文件从VSS数据库中移走，不能再恢复。“删除（delete）”将文件从项目中移走，文件仍然存在于VSS数据库和其它共享该文件的项目中，可以恢复。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16．使用CVS进行版本管理，第一步是把软件项目的整个目录都上传到CVS的仓库中去，可以执行命令（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A.导入（Import）     B.签出（Check out）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C.签入（Check in）   D.修改（Update）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解析：在CVS服务器上建立项目后，需要“签出（Check out）”到本地进行操作，修改后的文件“提交（Commit）”到服务器。通过“修改（Update）”把服务器上的更新反映到本地。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17．使用CVS进行版本管理，首次将CVS仓库的整个模块下载到本地开展工作，可以执行命令（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A.导入（Import）     B.签出（Check out）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C.签入（Check in）   D.提交（Commit）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18．使用CVS进行版本管理，把本地对文件的修改提交到CVS仓库中，可以执行命令（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A.Checkout    B.Checkin    C.Commit    D.Update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19．使用CVS进行版本管理，把其他人对文件的修改下载到本地，可以使用命令（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A.Import   B.Checkin    C.Commit    D.Update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20．网络传输中FTP的含义是（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A.网络控制协议    B.地址解析协议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C.文件传输协议    D.超文本传输协议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21．FTP的主要功能是（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A.在网络中传送文件   B.远程登录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C.收发电子邮件       D.浏览网页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22．使用FTP时，如果连接上某个站点后，有的远程文件夹打不开，是因为（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A.连接断开       B.远程服务器关机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C.用户没有权限   D.用户输入的密码不正确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23．下列关于版本控制工具CVS的描述正确的是（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A.CVS可以帮助团队在一个项目上协同工作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B.CVS可以对软件系统进行编译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C.使用CVS工具后，不再需要进行项目管理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D.CVS可以替代开发者之间的交流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24．下列关于FTP的描述错误的是（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A.可以把文件从本地上传到远程服务器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B.可以把文件从远程服务器下载到本地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C.可以将文件传送到使用不同操作系统的计算机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D.FTP通常采用ASCII传输方式，不支持二进制的传输模式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解析：FTP既支持ASCII传输方式，也支持二进制传输模式。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25．建立与服务器连接的ftp命令是（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connect     B. open     C. append      D. get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解析：open建立ftp服务器连接；append将本地文件追加到远程主机；get将远程主机的文件取到本地。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26．从服务器下载文件的ftp命令是（  ）。（A）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get      B. send      C. put     D. quit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解析：get将远程主机的文件取到本地；send将本地文件传送至远程主机；put同send；quit退出ftp会话。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27．上传文件到服务器的ftp命令是（  ）。（C）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prompt     B. get     C. send      D. mdir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解析：prompt设置多个文件传输时的交互提示；mdir显示远程主机目录。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28．下列软件不属于ftp工具的是（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A.FlashFXP     B. UUSee    C. FileZilla     D.CuteFTP Pro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解析：UUSee是网络电视收看软件。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29．下列不属于版本控制工具CVS功能的是（  ）。（D）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A.储存文件    B.比较文件    C.合并文件    D.编译文件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30．版本控制工具CVS中，相当于VSS的“check in”操作的是（  ）。（B）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A.导入（Import）      B.提交（Commit）  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C.签入（Check in）    D.修改（Update）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60" w:firstLineChars="200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二、多项选择题</w:t>
      </w:r>
      <w:r>
        <w:rPr>
          <w:rFonts w:hint="eastAsia" w:ascii="仿宋_GB2312" w:hAnsi="仿宋" w:eastAsia="仿宋_GB2312"/>
          <w:sz w:val="28"/>
          <w:szCs w:val="28"/>
        </w:rPr>
        <w:t>（在每个小题的备选答案中，至少有两个或两个以上个答案最符合题意，请将其代码填在该题的括号内。）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1．PL/SQL Developer 具有以下（  ）功能。（ABCD）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A.编写程序单元     B.编译源文件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C.调试程序单元      D.优化SQL语句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2．使用PL/SQL Developer可以创建和修改的程序单元有（  ）。（ABCD）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A.函数    B.过程    C.类型     D.触发器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3．在PL/SQL Developer中测试程序的时候，可使用调试器（  ）。（ABCD）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 xml:space="preserve">A.单步运行代码       B.设置断点  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C.查看和设置变量     D.查看调用堆栈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4．在PL/SQL Developer中可以执行SQL语句并得到查询结果的窗口是（  ）。（BCD）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A.Explain Plan Window   B.SQL Window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C.Command Window        D.Report Window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解析：Explain Plan Window用于查看sql语句执行计划。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5．下列关于PL/SQL Developer功能的描述正确的是（  ）。（ABD）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A.可以执行SQL语句并导出结果到EXCEL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B.可以把SQL窗口的查询结果转换为图形显示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C.可以维护数据的逻辑模型并转换为物理模型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D.可以以用户的查询为基础生成报告文件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解析：PL/SQL Developer不具有管理模型的功能。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6．关于PL/SQL Developer的Projects（工程），下列说法正确的是（  ）。（ACD）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A.工程可以包括源文件、数据库对象、注释等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B.工程被编译的时候，其中所有的项目都必须被重新编译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C.工程允许用户组织自己的工作项目，方便了用户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D.要用工程来工作，首选项中的“使用工程”必须被激活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解析：PL/SQL Developer中Project菜单的Make功能只编译那些自上次编译以来已经被改变的项目。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7．下列软件属于版本控制管理工具的有（  ）。（BCD）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PL/SQL Developer    B. Visual SourceSafe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 CVS                 D. SVN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8．配置管理软件目前支持的主要开发模式有（  ）。（BC）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Check Out-Modify-Check In的共享开发模式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 Check Out-Modify-Check In的独占开发模式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 Copy-Modify-Merge的共享开发模式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 Copy-Modify-Merge的独占开发模式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9．使用VSS和CVS等版本控制工具，可以（  ）。（ABCD）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A.追踪到项目文档的早期版本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B.对项目文档进行有效地共享管理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C.使项目组内的沟通和合作更简单直观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D.更好地支持文件的合并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10．从WinCVS连接登陆CVS服务器，需要在客户端配置（  ）。（ABCD）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A. CVS的认证方式，默认为pserver。   B.服务器IP地址或主机名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C.需要访问的服务器仓库（repository）的路径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D.登陆服务器的用户名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三、判断辨析题</w:t>
      </w:r>
      <w:r>
        <w:rPr>
          <w:rFonts w:hint="eastAsia" w:ascii="仿宋_GB2312" w:eastAsia="仿宋_GB2312"/>
          <w:sz w:val="28"/>
          <w:szCs w:val="28"/>
        </w:rPr>
        <w:t>（</w:t>
      </w:r>
      <w:r>
        <w:rPr>
          <w:rFonts w:hint="eastAsia" w:ascii="仿宋_GB2312" w:hAnsi="仿宋" w:eastAsia="仿宋_GB2312"/>
          <w:sz w:val="28"/>
          <w:szCs w:val="28"/>
        </w:rPr>
        <w:t>正确的在题后的括号内划“√”；错误的在题后的括号内划“×”，改正并简述理由。）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1．PL/SQL Developer创建的一个程序文件中只能包含一个程序单元（过程、触发器等）。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解析：PL/SQL Developer创建的一个程序文件中可以包含多个程序</w:t>
      </w:r>
      <w:r>
        <w:rPr>
          <w:rFonts w:hint="eastAsia" w:ascii="仿宋_GB2312" w:hAnsi="仿宋" w:eastAsia="仿宋_GB2312"/>
          <w:sz w:val="28"/>
          <w:szCs w:val="28"/>
        </w:rPr>
        <w:t>单元</w:t>
      </w:r>
      <w:r>
        <w:rPr>
          <w:rFonts w:hint="eastAsia" w:ascii="仿宋_GB2312" w:eastAsia="仿宋_GB2312"/>
          <w:sz w:val="28"/>
          <w:szCs w:val="28"/>
        </w:rPr>
        <w:t>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2．PL/SQL Developer的SQL窗口和命令窗口不能同时运行。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解析：PL/SQL Developer提供多线程环境，SQL窗口和命令窗口可</w:t>
      </w:r>
      <w:r>
        <w:rPr>
          <w:rFonts w:hint="eastAsia" w:ascii="仿宋_GB2312" w:hAnsi="仿宋" w:eastAsia="仿宋_GB2312"/>
          <w:sz w:val="28"/>
          <w:szCs w:val="28"/>
        </w:rPr>
        <w:t>以同时运行。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3．为了进行版本控制，任何情况下，VSS中的文件在某一时间只允许一个用户对其进行修改。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</w:t>
      </w:r>
      <w:r>
        <w:rPr>
          <w:rFonts w:hint="eastAsia" w:ascii="仿宋_GB2312" w:hAnsi="仿宋" w:eastAsia="仿宋_GB2312"/>
          <w:sz w:val="28"/>
          <w:szCs w:val="28"/>
        </w:rPr>
        <w:t>可以通过设置VSS，允许文件多层签出。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4．VSS能够保存文件的多个版本，实现对早期版本的追踪。（</w:t>
      </w:r>
      <w:r>
        <w:rPr>
          <w:rFonts w:hint="eastAsia" w:ascii="仿宋_GB2312" w:eastAsia="仿宋_GB2312"/>
          <w:sz w:val="28"/>
          <w:szCs w:val="28"/>
        </w:rPr>
        <w:t>√）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5．在VSS</w:t>
      </w:r>
      <w:bookmarkStart w:id="7" w:name="OLE_LINK1"/>
      <w:r>
        <w:rPr>
          <w:rFonts w:hint="eastAsia" w:ascii="仿宋_GB2312" w:hAnsi="仿宋" w:eastAsia="仿宋_GB2312"/>
          <w:sz w:val="28"/>
          <w:szCs w:val="28"/>
        </w:rPr>
        <w:t>6.0</w:t>
      </w:r>
      <w:bookmarkEnd w:id="7"/>
      <w:r>
        <w:rPr>
          <w:rFonts w:hint="eastAsia" w:ascii="仿宋_GB2312" w:hAnsi="仿宋" w:eastAsia="仿宋_GB2312"/>
          <w:sz w:val="28"/>
          <w:szCs w:val="28"/>
        </w:rPr>
        <w:t>中可以实现一个文件被多个项目共享，但在一个项目中对文件的改动不能反映到其他共享的项目中去。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</w:t>
      </w:r>
      <w:r>
        <w:rPr>
          <w:rFonts w:hint="eastAsia" w:ascii="仿宋_GB2312" w:hAnsi="仿宋" w:eastAsia="仿宋_GB2312"/>
          <w:sz w:val="28"/>
          <w:szCs w:val="28"/>
        </w:rPr>
        <w:t>在VSS6.0中可以实现一个文件被多个项目共享，在一个项目中对文件的改动可以自动反映到其他共享的项目中去。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6．当对CVS中的某个文件进行修改时，CVS会锁住文件，防止其他人进行修改。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</w:t>
      </w:r>
      <w:r>
        <w:rPr>
          <w:rFonts w:hint="eastAsia" w:ascii="仿宋_GB2312" w:hAnsi="仿宋" w:eastAsia="仿宋_GB2312"/>
          <w:sz w:val="28"/>
          <w:szCs w:val="28"/>
        </w:rPr>
        <w:t>CVS采用并行开发模式。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7．WinCVS是CVS在Windows平台上的服务器程序，CVSNT是客户端程序。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</w:t>
      </w:r>
      <w:r>
        <w:rPr>
          <w:rFonts w:hint="eastAsia" w:ascii="仿宋_GB2312" w:hAnsi="仿宋" w:eastAsia="仿宋_GB2312"/>
          <w:sz w:val="28"/>
          <w:szCs w:val="28"/>
        </w:rPr>
        <w:t>WinCVS是CVS在Windows平台上的客户端程序，CVSNT是服务器程序。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8．FTP（文件传输协议）是在网络上进行文件传输的一套标准协议，它属于网络协议层的传输层。</w:t>
      </w:r>
      <w:r>
        <w:rPr>
          <w:rFonts w:hint="eastAsia" w:ascii="仿宋_GB2312" w:eastAsia="仿宋_GB2312"/>
          <w:sz w:val="28"/>
          <w:szCs w:val="28"/>
        </w:rPr>
        <w:t>（×）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eastAsia="仿宋_GB2312"/>
          <w:sz w:val="28"/>
          <w:szCs w:val="28"/>
        </w:rPr>
        <w:t>解析：</w:t>
      </w:r>
      <w:r>
        <w:rPr>
          <w:rFonts w:hint="eastAsia" w:ascii="仿宋_GB2312" w:hAnsi="仿宋" w:eastAsia="仿宋_GB2312"/>
          <w:sz w:val="28"/>
          <w:szCs w:val="28"/>
        </w:rPr>
        <w:t>FTP属于网络协议层的应用层。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9．FTP作为一种文件传输协议，可以在网络上传输任何类型的文件。（</w:t>
      </w:r>
      <w:r>
        <w:rPr>
          <w:rFonts w:hint="eastAsia" w:ascii="仿宋_GB2312" w:eastAsia="仿宋_GB2312"/>
          <w:sz w:val="28"/>
          <w:szCs w:val="28"/>
        </w:rPr>
        <w:t>√</w:t>
      </w:r>
      <w:r>
        <w:rPr>
          <w:rFonts w:hint="eastAsia" w:ascii="仿宋_GB2312" w:hAnsi="仿宋" w:eastAsia="仿宋_GB2312"/>
          <w:sz w:val="28"/>
          <w:szCs w:val="28"/>
        </w:rPr>
        <w:t>）</w:t>
      </w: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</w:p>
    <w:p>
      <w:pPr>
        <w:spacing w:line="480" w:lineRule="exact"/>
        <w:ind w:firstLine="549" w:firstLineChars="196"/>
        <w:outlineLvl w:val="9"/>
        <w:rPr>
          <w:rFonts w:hint="eastAsia" w:ascii="仿宋_GB2312" w:hAnsi="仿宋" w:eastAsia="仿宋_GB2312"/>
          <w:sz w:val="28"/>
          <w:szCs w:val="28"/>
        </w:rPr>
      </w:pPr>
      <w:r>
        <w:rPr>
          <w:rFonts w:hint="eastAsia" w:ascii="仿宋_GB2312" w:hAnsi="仿宋" w:eastAsia="仿宋_GB2312"/>
          <w:sz w:val="28"/>
          <w:szCs w:val="28"/>
        </w:rPr>
        <w:t>10．CVS允许创建分支，当改变分支中的文件时，更改可以不影响开发主干以及其他分支。（</w:t>
      </w:r>
      <w:r>
        <w:rPr>
          <w:rFonts w:hint="eastAsia" w:ascii="仿宋_GB2312" w:eastAsia="仿宋_GB2312"/>
          <w:sz w:val="28"/>
          <w:szCs w:val="28"/>
        </w:rPr>
        <w:t>√</w:t>
      </w:r>
      <w:r>
        <w:rPr>
          <w:rFonts w:hint="eastAsia" w:ascii="仿宋_GB2312" w:hAnsi="仿宋" w:eastAsia="仿宋_GB2312"/>
          <w:sz w:val="28"/>
          <w:szCs w:val="28"/>
        </w:rPr>
        <w:t>）</w:t>
      </w:r>
    </w:p>
    <w:p>
      <w:pPr/>
      <w:bookmarkStart w:id="8" w:name="_GoBack"/>
      <w:bookmarkEnd w:id="8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page" w:x="5672" w:y="22"/>
      <w:rPr>
        <w:rStyle w:val="6"/>
        <w:sz w:val="21"/>
        <w:szCs w:val="21"/>
      </w:rPr>
    </w:pPr>
    <w:r>
      <w:rPr>
        <w:sz w:val="21"/>
        <w:szCs w:val="21"/>
      </w:rPr>
      <w:fldChar w:fldCharType="begin"/>
    </w:r>
    <w:r>
      <w:rPr>
        <w:rStyle w:val="6"/>
        <w:sz w:val="21"/>
        <w:szCs w:val="21"/>
      </w:rPr>
      <w:instrText xml:space="preserve">PAGE  </w:instrText>
    </w:r>
    <w:r>
      <w:rPr>
        <w:sz w:val="21"/>
        <w:szCs w:val="21"/>
      </w:rPr>
      <w:fldChar w:fldCharType="separate"/>
    </w:r>
    <w:r>
      <w:rPr>
        <w:rStyle w:val="6"/>
        <w:sz w:val="21"/>
        <w:szCs w:val="21"/>
      </w:rPr>
      <w:t>261</w:t>
    </w:r>
    <w:r>
      <w:rPr>
        <w:sz w:val="21"/>
        <w:szCs w:val="21"/>
      </w:rPr>
      <w:fldChar w:fldCharType="end"/>
    </w:r>
  </w:p>
  <w:p>
    <w:pPr>
      <w:pStyle w:val="2"/>
      <w:ind w:right="360"/>
      <w:rPr>
        <w:rFonts w:hint="eastAsia"/>
      </w:rPr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323FDD"/>
    <w:rsid w:val="1A323FD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toc 1"/>
    <w:basedOn w:val="1"/>
    <w:next w:val="1"/>
    <w:uiPriority w:val="0"/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目录页"/>
    </customSectPr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Office_10.1.0.5559_F1E327BC-269C-435d-A152-05C5408002CA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2016-04-06T03:49:00Z</dcterms:created>
  <dc:creator>DEV</dc:creator>
  <cp:lastModifiedBy>DEV</cp:lastModifiedBy>
  <dcterms:modified xsi:type="dcterms:W3CDTF">2016-04-06T03:49:12Z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