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Pr="00F04B27" w:rsidRDefault="006A7AFC" w:rsidP="006A7AFC">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Pr="00F04B27" w:rsidRDefault="006A7AFC" w:rsidP="006A7AFC">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00971374">
        <w:rPr>
          <w:rFonts w:hint="eastAsia"/>
        </w:rPr>
        <w:t>；</w:t>
      </w:r>
      <w:r w:rsidRPr="00F04B27">
        <w:rPr>
          <w:rFonts w:hint="eastAsia"/>
        </w:rPr>
        <w:t>发文</w:t>
      </w:r>
      <w:r w:rsidRPr="00F04B27">
        <w:rPr>
          <w:rFonts w:hint="eastAsia"/>
        </w:rPr>
        <w:t xml:space="preserve">    B.</w:t>
      </w:r>
      <w:r w:rsidRPr="00F04B27">
        <w:rPr>
          <w:rFonts w:hint="eastAsia"/>
        </w:rPr>
        <w:t>上行文</w:t>
      </w:r>
      <w:r w:rsidR="00971374">
        <w:rPr>
          <w:rFonts w:hint="eastAsia"/>
        </w:rPr>
        <w:t>；</w:t>
      </w:r>
      <w:r w:rsidRPr="00F04B27">
        <w:rPr>
          <w:rFonts w:hint="eastAsia"/>
        </w:rPr>
        <w:t>平行文</w:t>
      </w:r>
      <w:r w:rsidR="00971374">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00971374">
        <w:rPr>
          <w:rFonts w:hint="eastAsia"/>
        </w:rPr>
        <w:t>；</w:t>
      </w:r>
      <w:r w:rsidRPr="00F04B27">
        <w:rPr>
          <w:rFonts w:hint="eastAsia"/>
        </w:rPr>
        <w:t>专业公文</w:t>
      </w:r>
      <w:r w:rsidRPr="00F04B27">
        <w:rPr>
          <w:rFonts w:hint="eastAsia"/>
        </w:rPr>
        <w:t xml:space="preserve">   D.</w:t>
      </w:r>
      <w:r w:rsidRPr="00F04B27">
        <w:rPr>
          <w:rFonts w:hint="eastAsia"/>
        </w:rPr>
        <w:t>本机关制发的内部使用公文</w:t>
      </w:r>
    </w:p>
    <w:p w:rsidR="00D86083" w:rsidRPr="00F04B27" w:rsidRDefault="00D86083" w:rsidP="00D86083"/>
    <w:p w:rsidR="00D86083" w:rsidRPr="00F04B27" w:rsidRDefault="00D86083" w:rsidP="00D86083">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D86083" w:rsidRDefault="00D86083" w:rsidP="00D86083">
      <w:pPr>
        <w:rPr>
          <w:rFonts w:hint="eastAsia"/>
        </w:rPr>
      </w:pPr>
      <w:r w:rsidRPr="00F04B27">
        <w:rPr>
          <w:rFonts w:hint="eastAsia"/>
        </w:rPr>
        <w:t>A.(1)(2)   B.(2)(1)  C.(4)(2)(1)(3)  D. (2) (1) ( 3)</w:t>
      </w:r>
    </w:p>
    <w:p w:rsidR="00D86083" w:rsidRPr="00F04B27" w:rsidRDefault="00D86083" w:rsidP="00D86083"/>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w:t>
      </w:r>
      <w:proofErr w:type="gramStart"/>
      <w:r w:rsidRPr="00F04B27">
        <w:rPr>
          <w:rFonts w:hint="eastAsia"/>
        </w:rPr>
        <w:t>内岗位</w:t>
      </w:r>
      <w:proofErr w:type="gramEnd"/>
      <w:r w:rsidRPr="00F04B27">
        <w:rPr>
          <w:rFonts w:hint="eastAsia"/>
        </w:rPr>
        <w:t>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t xml:space="preserve">A. </w:t>
      </w:r>
      <w:proofErr w:type="gramStart"/>
      <w:r w:rsidRPr="00F04B27">
        <w:rPr>
          <w:rFonts w:hint="eastAsia"/>
        </w:rPr>
        <w:t>个人</w:t>
      </w:r>
      <w:r w:rsidRPr="00F04B27">
        <w:t xml:space="preserve">  B</w:t>
      </w:r>
      <w:proofErr w:type="gramEnd"/>
      <w:r w:rsidRPr="00F04B27">
        <w:t xml:space="preserve">.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proofErr w:type="gramStart"/>
      <w:r w:rsidRPr="00F04B27">
        <w:rPr>
          <w:rFonts w:hint="eastAsia"/>
        </w:rPr>
        <w:t>绩效考核</w:t>
      </w:r>
      <w:r w:rsidRPr="00F04B27">
        <w:t xml:space="preserve">  B.</w:t>
      </w:r>
      <w:r w:rsidRPr="00F04B27">
        <w:rPr>
          <w:rFonts w:hint="eastAsia"/>
        </w:rPr>
        <w:t>绩效管理</w:t>
      </w:r>
      <w:proofErr w:type="gramEnd"/>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lastRenderedPageBreak/>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A7AFC" w:rsidRPr="00F04B27" w:rsidRDefault="006A7AFC" w:rsidP="006A7AFC"/>
    <w:p w:rsidR="006A7AFC" w:rsidRPr="00F04B27" w:rsidRDefault="006A7AFC" w:rsidP="006A7AFC">
      <w:r w:rsidRPr="00F04B27">
        <w:rPr>
          <w:rFonts w:hint="eastAsia"/>
        </w:rPr>
        <w:t>2</w:t>
      </w:r>
      <w:r w:rsidRPr="00F04B27">
        <w:t xml:space="preserve">6. </w:t>
      </w:r>
      <w:r w:rsidRPr="00F04B27">
        <w:rPr>
          <w:rFonts w:hint="eastAsia"/>
        </w:rPr>
        <w:t>（</w:t>
      </w:r>
      <w:r w:rsidRPr="00F04B27">
        <w:t>B</w:t>
      </w:r>
      <w:r w:rsidRPr="00F04B27">
        <w:rPr>
          <w:rFonts w:hint="eastAsia"/>
        </w:rPr>
        <w:t>）是单位组织实施绩效管理活动的准则和行为的规范</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绩效管理制度</w:t>
      </w:r>
      <w:r w:rsidRPr="00F04B27">
        <w:t xml:space="preserve">  C.</w:t>
      </w:r>
      <w:r w:rsidRPr="00F04B27">
        <w:rPr>
          <w:rFonts w:hint="eastAsia"/>
        </w:rPr>
        <w:t>绩效管理目的</w:t>
      </w:r>
      <w:r w:rsidRPr="00F04B27">
        <w:t xml:space="preserve"> D.</w:t>
      </w:r>
      <w:r w:rsidRPr="00F04B27">
        <w:rPr>
          <w:rFonts w:hint="eastAsia"/>
        </w:rPr>
        <w:t>绩效程序</w:t>
      </w:r>
    </w:p>
    <w:p w:rsidR="006A7AFC" w:rsidRPr="00F04B27" w:rsidRDefault="006A7AFC" w:rsidP="006A7AFC">
      <w:r w:rsidRPr="00F04B27">
        <w:rPr>
          <w:rFonts w:hint="eastAsia"/>
        </w:rPr>
        <w:t>2</w:t>
      </w:r>
      <w:r w:rsidRPr="00F04B27">
        <w:t xml:space="preserve">7. </w:t>
      </w:r>
      <w:r w:rsidRPr="00F04B27">
        <w:rPr>
          <w:rFonts w:hint="eastAsia"/>
        </w:rPr>
        <w:t>（</w:t>
      </w:r>
      <w:r w:rsidRPr="00F04B27">
        <w:t>B</w:t>
      </w:r>
      <w:r w:rsidRPr="00F04B27">
        <w:rPr>
          <w:rFonts w:hint="eastAsia"/>
        </w:rPr>
        <w:t>）是保证绩效管理有效运行和工作质量的主体。</w:t>
      </w:r>
    </w:p>
    <w:p w:rsidR="006A7AFC" w:rsidRPr="00F04B27" w:rsidRDefault="006A7AFC" w:rsidP="006A7AFC">
      <w:r w:rsidRPr="00F04B27">
        <w:t>A.</w:t>
      </w:r>
      <w:r w:rsidRPr="00F04B27">
        <w:rPr>
          <w:rFonts w:hint="eastAsia"/>
        </w:rPr>
        <w:t>员工</w:t>
      </w:r>
      <w:r w:rsidRPr="00F04B27">
        <w:t xml:space="preserve">  B.</w:t>
      </w:r>
      <w:r w:rsidRPr="00F04B27">
        <w:rPr>
          <w:rFonts w:hint="eastAsia"/>
        </w:rPr>
        <w:t>考评者</w:t>
      </w:r>
      <w:r w:rsidRPr="00F04B27">
        <w:t xml:space="preserve">  C.</w:t>
      </w:r>
      <w:r w:rsidRPr="00F04B27">
        <w:rPr>
          <w:rFonts w:hint="eastAsia"/>
        </w:rPr>
        <w:t>被考评者</w:t>
      </w:r>
      <w:r w:rsidRPr="00F04B27">
        <w:t xml:space="preserve">  D.</w:t>
      </w:r>
      <w:r w:rsidRPr="00F04B27">
        <w:rPr>
          <w:rFonts w:hint="eastAsia"/>
        </w:rPr>
        <w:t>同事考评</w:t>
      </w:r>
    </w:p>
    <w:p w:rsidR="006A7AFC" w:rsidRPr="00F04B27" w:rsidRDefault="006A7AFC" w:rsidP="006A7AFC"/>
    <w:p w:rsidR="006A7AFC" w:rsidRPr="00F04B27" w:rsidRDefault="006A7AFC" w:rsidP="006A7AFC">
      <w:r w:rsidRPr="00F04B27">
        <w:rPr>
          <w:rFonts w:hint="eastAsia"/>
        </w:rPr>
        <w:t>2</w:t>
      </w:r>
      <w:r w:rsidRPr="00F04B27">
        <w:t xml:space="preserve">8. </w:t>
      </w:r>
      <w:r w:rsidRPr="00F04B27">
        <w:rPr>
          <w:rFonts w:hint="eastAsia"/>
        </w:rPr>
        <w:t>绩效管理的（</w:t>
      </w:r>
      <w:r w:rsidRPr="00F04B27">
        <w:t>D</w:t>
      </w:r>
      <w:r w:rsidRPr="00F04B27">
        <w:rPr>
          <w:rFonts w:hint="eastAsia"/>
        </w:rPr>
        <w:t>）是为了促进单位与人员的共同提高和发展。</w:t>
      </w:r>
    </w:p>
    <w:p w:rsidR="006A7AFC" w:rsidRPr="00F04B27" w:rsidRDefault="006A7AFC" w:rsidP="006A7AFC">
      <w:r w:rsidRPr="00F04B27">
        <w:t>A.</w:t>
      </w:r>
      <w:r w:rsidRPr="00F04B27">
        <w:rPr>
          <w:rFonts w:hint="eastAsia"/>
        </w:rPr>
        <w:t>最终手段</w:t>
      </w:r>
      <w:r w:rsidRPr="00F04B27">
        <w:t xml:space="preserve"> B. </w:t>
      </w:r>
      <w:r w:rsidRPr="00F04B27">
        <w:rPr>
          <w:rFonts w:hint="eastAsia"/>
        </w:rPr>
        <w:t>最终要求</w:t>
      </w:r>
      <w:r w:rsidRPr="00F04B27">
        <w:t xml:space="preserve">  C.</w:t>
      </w:r>
      <w:r w:rsidRPr="00F04B27">
        <w:rPr>
          <w:rFonts w:hint="eastAsia"/>
        </w:rPr>
        <w:t>最终目的</w:t>
      </w:r>
      <w:r w:rsidRPr="00F04B27">
        <w:t xml:space="preserve">  D.</w:t>
      </w:r>
      <w:r w:rsidRPr="00F04B27">
        <w:rPr>
          <w:rFonts w:hint="eastAsia"/>
        </w:rPr>
        <w:t>最终目标</w:t>
      </w:r>
    </w:p>
    <w:p w:rsidR="006A7AFC" w:rsidRPr="00F04B27" w:rsidRDefault="006A7AFC" w:rsidP="006A7AFC"/>
    <w:p w:rsidR="006A7AFC" w:rsidRPr="00F04B27" w:rsidRDefault="006A7AFC" w:rsidP="006A7AFC">
      <w:r w:rsidRPr="00F04B27">
        <w:rPr>
          <w:rFonts w:hint="eastAsia"/>
        </w:rPr>
        <w:t>2</w:t>
      </w:r>
      <w:r w:rsidRPr="00F04B27">
        <w:t xml:space="preserve">9. </w:t>
      </w:r>
      <w:r w:rsidRPr="00F04B27">
        <w:rPr>
          <w:rFonts w:hint="eastAsia"/>
        </w:rPr>
        <w:t>所谓（</w:t>
      </w:r>
      <w:r w:rsidRPr="00F04B27">
        <w:t>C</w:t>
      </w:r>
      <w:r w:rsidRPr="00F04B27">
        <w:rPr>
          <w:rFonts w:hint="eastAsia"/>
        </w:rPr>
        <w:t>）就是指确认部门或岗位人员针对工作绩效的不足和差距，查明产生的原因，制定并实施有针对性的改进计划和策略，不断提高部门或岗位人员绩效的过程。</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绩效指标</w:t>
      </w:r>
      <w:r w:rsidRPr="00F04B27">
        <w:t xml:space="preserve">  C.</w:t>
      </w:r>
      <w:r w:rsidRPr="00F04B27">
        <w:rPr>
          <w:rFonts w:hint="eastAsia"/>
        </w:rPr>
        <w:t>绩效改进</w:t>
      </w:r>
      <w:r w:rsidRPr="00F04B27">
        <w:t xml:space="preserve">  D.</w:t>
      </w:r>
      <w:r w:rsidRPr="00F04B27">
        <w:rPr>
          <w:rFonts w:hint="eastAsia"/>
        </w:rPr>
        <w:t>绩效目的</w:t>
      </w:r>
    </w:p>
    <w:p w:rsidR="006A7AFC" w:rsidRPr="00F04B27" w:rsidRDefault="006A7AFC" w:rsidP="006A7AFC"/>
    <w:p w:rsidR="006A7AFC" w:rsidRPr="00F04B27" w:rsidRDefault="006A7AFC" w:rsidP="006A7AFC">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proofErr w:type="gramStart"/>
      <w:r w:rsidRPr="00F04B27">
        <w:t xml:space="preserve">A. </w:t>
      </w:r>
      <w:r w:rsidRPr="00F04B27">
        <w:rPr>
          <w:rFonts w:hint="eastAsia"/>
        </w:rPr>
        <w:t>作风建设</w:t>
      </w:r>
      <w:r w:rsidRPr="00F04B27">
        <w:rPr>
          <w:rFonts w:hint="eastAsia"/>
        </w:rPr>
        <w:t xml:space="preserve">    </w:t>
      </w:r>
      <w:r w:rsidRPr="00F04B27">
        <w:t xml:space="preserve"> B.</w:t>
      </w:r>
      <w:proofErr w:type="gramEnd"/>
      <w:r w:rsidRPr="00F04B27">
        <w:t xml:space="preserve">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proofErr w:type="gramStart"/>
      <w:r w:rsidRPr="00F04B27">
        <w:t xml:space="preserve">A. </w:t>
      </w:r>
      <w:r w:rsidRPr="00F04B27">
        <w:rPr>
          <w:rFonts w:hint="eastAsia"/>
        </w:rPr>
        <w:t>以人为本</w:t>
      </w:r>
      <w:r w:rsidRPr="00F04B27">
        <w:rPr>
          <w:rFonts w:hint="eastAsia"/>
        </w:rPr>
        <w:t xml:space="preserve">    </w:t>
      </w:r>
      <w:r w:rsidRPr="00F04B27">
        <w:t xml:space="preserve"> B.</w:t>
      </w:r>
      <w:proofErr w:type="gramEnd"/>
      <w:r w:rsidRPr="00F04B27">
        <w:t xml:space="preserve">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lastRenderedPageBreak/>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bookmarkStart w:id="0" w:name="_GoBack"/>
      <w:bookmarkEnd w:id="0"/>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proofErr w:type="gramStart"/>
      <w:r w:rsidRPr="00F04B27">
        <w:rPr>
          <w:rFonts w:hint="eastAsia"/>
        </w:rPr>
        <w:t>起草秘密文件</w:t>
      </w:r>
      <w:r w:rsidRPr="00F04B27">
        <w:rPr>
          <w:rFonts w:hint="eastAsia"/>
        </w:rPr>
        <w:t xml:space="preserve">  B</w:t>
      </w:r>
      <w:proofErr w:type="gramEnd"/>
      <w:r w:rsidRPr="00F04B27">
        <w:rPr>
          <w:rFonts w:hint="eastAsia"/>
        </w:rPr>
        <w:t xml:space="preserve">.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w:t>
      </w:r>
      <w:proofErr w:type="gramStart"/>
      <w:r w:rsidRPr="00F04B27">
        <w:rPr>
          <w:rFonts w:hint="eastAsia"/>
        </w:rPr>
        <w:t>传递机</w:t>
      </w:r>
      <w:proofErr w:type="gramEnd"/>
      <w:r w:rsidRPr="00F04B27">
        <w:rPr>
          <w:rFonts w:hint="eastAsia"/>
        </w:rPr>
        <w:t>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lastRenderedPageBreak/>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D86083" w:rsidRPr="00F04B27" w:rsidRDefault="00D86083" w:rsidP="00D86083"/>
    <w:p w:rsidR="00D86083" w:rsidRPr="00F04B27" w:rsidRDefault="00D86083" w:rsidP="00D86083">
      <w:r w:rsidRPr="00F04B27">
        <w:rPr>
          <w:rFonts w:hint="eastAsia"/>
        </w:rPr>
        <w:t>26</w:t>
      </w:r>
      <w:r w:rsidRPr="00F04B27">
        <w:rPr>
          <w:rFonts w:hint="eastAsia"/>
        </w:rPr>
        <w:t>、要围绕（</w:t>
      </w:r>
      <w:r w:rsidRPr="00F04B27">
        <w:rPr>
          <w:rFonts w:hint="eastAsia"/>
        </w:rPr>
        <w:t xml:space="preserve">AB </w:t>
      </w:r>
      <w:r w:rsidRPr="00F04B27">
        <w:rPr>
          <w:rFonts w:hint="eastAsia"/>
        </w:rPr>
        <w:t>）运行轨迹，实现</w:t>
      </w:r>
      <w:proofErr w:type="gramStart"/>
      <w:r w:rsidRPr="00F04B27">
        <w:rPr>
          <w:rFonts w:hint="eastAsia"/>
        </w:rPr>
        <w:t>内控全</w:t>
      </w:r>
      <w:proofErr w:type="gramEnd"/>
      <w:r w:rsidRPr="00F04B27">
        <w:rPr>
          <w:rFonts w:hint="eastAsia"/>
        </w:rPr>
        <w:t>覆盖，重点强化权力运用程序的落实。</w:t>
      </w:r>
    </w:p>
    <w:p w:rsidR="00D86083" w:rsidRPr="00F04B27" w:rsidRDefault="00D86083" w:rsidP="00D86083">
      <w:r w:rsidRPr="00F04B27">
        <w:rPr>
          <w:rFonts w:hint="eastAsia"/>
        </w:rPr>
        <w:t>A</w:t>
      </w:r>
      <w:r w:rsidRPr="00F04B27">
        <w:rPr>
          <w:rFonts w:hint="eastAsia"/>
        </w:rPr>
        <w:t>、税收执法权；</w:t>
      </w:r>
      <w:r w:rsidRPr="00F04B27">
        <w:rPr>
          <w:rFonts w:hint="eastAsia"/>
        </w:rPr>
        <w:t xml:space="preserve">     B</w:t>
      </w:r>
      <w:r w:rsidRPr="00F04B27">
        <w:rPr>
          <w:rFonts w:hint="eastAsia"/>
        </w:rPr>
        <w:t>、行政管理权；</w:t>
      </w:r>
    </w:p>
    <w:p w:rsidR="00D86083" w:rsidRPr="00F04B27" w:rsidRDefault="00D86083" w:rsidP="00D86083">
      <w:r w:rsidRPr="00F04B27">
        <w:rPr>
          <w:rFonts w:hint="eastAsia"/>
        </w:rPr>
        <w:t>C</w:t>
      </w:r>
      <w:r w:rsidRPr="00F04B27">
        <w:rPr>
          <w:rFonts w:hint="eastAsia"/>
        </w:rPr>
        <w:t>、经费审批权；</w:t>
      </w:r>
      <w:r w:rsidRPr="00F04B27">
        <w:rPr>
          <w:rFonts w:hint="eastAsia"/>
        </w:rPr>
        <w:t xml:space="preserve">     D</w:t>
      </w:r>
      <w:r w:rsidRPr="00F04B27">
        <w:rPr>
          <w:rFonts w:hint="eastAsia"/>
        </w:rPr>
        <w:t>、税收强制权。</w:t>
      </w:r>
    </w:p>
    <w:p w:rsidR="00D86083" w:rsidRPr="00F04B27" w:rsidRDefault="00D86083" w:rsidP="00D86083"/>
    <w:p w:rsidR="00D86083" w:rsidRPr="00F04B27" w:rsidRDefault="00D86083" w:rsidP="00D86083">
      <w:r w:rsidRPr="00F04B27">
        <w:rPr>
          <w:rFonts w:hint="eastAsia"/>
        </w:rPr>
        <w:t>27</w:t>
      </w:r>
      <w:r w:rsidRPr="00F04B27">
        <w:rPr>
          <w:rFonts w:hint="eastAsia"/>
        </w:rPr>
        <w:t>、内控机制建设之要，在于及时（</w:t>
      </w:r>
      <w:r w:rsidRPr="00F04B27">
        <w:rPr>
          <w:rFonts w:hint="eastAsia"/>
        </w:rPr>
        <w:t xml:space="preserve">  ABC  </w:t>
      </w:r>
      <w:r w:rsidRPr="00F04B27">
        <w:rPr>
          <w:rFonts w:hint="eastAsia"/>
        </w:rPr>
        <w:t>）。</w:t>
      </w:r>
    </w:p>
    <w:p w:rsidR="00D86083" w:rsidRPr="00F04B27" w:rsidRDefault="00D86083" w:rsidP="00D86083">
      <w:r w:rsidRPr="00F04B27">
        <w:rPr>
          <w:rFonts w:hint="eastAsia"/>
        </w:rPr>
        <w:t>A</w:t>
      </w:r>
      <w:r w:rsidRPr="00F04B27">
        <w:rPr>
          <w:rFonts w:hint="eastAsia"/>
        </w:rPr>
        <w:t>、发现风险；</w:t>
      </w:r>
      <w:r w:rsidRPr="00F04B27">
        <w:rPr>
          <w:rFonts w:hint="eastAsia"/>
        </w:rPr>
        <w:t xml:space="preserve"> B</w:t>
      </w:r>
      <w:r w:rsidRPr="00F04B27">
        <w:rPr>
          <w:rFonts w:hint="eastAsia"/>
        </w:rPr>
        <w:t>、化解风险；</w:t>
      </w:r>
      <w:r w:rsidRPr="00F04B27">
        <w:rPr>
          <w:rFonts w:hint="eastAsia"/>
        </w:rPr>
        <w:t xml:space="preserve"> C</w:t>
      </w:r>
      <w:r w:rsidRPr="00F04B27">
        <w:rPr>
          <w:rFonts w:hint="eastAsia"/>
        </w:rPr>
        <w:t>、消除隐患；</w:t>
      </w:r>
      <w:r w:rsidRPr="00F04B27">
        <w:rPr>
          <w:rFonts w:hint="eastAsia"/>
        </w:rPr>
        <w:t xml:space="preserve"> D</w:t>
      </w:r>
      <w:r w:rsidRPr="00F04B27">
        <w:rPr>
          <w:rFonts w:hint="eastAsia"/>
        </w:rPr>
        <w:t>、纠正错误。</w:t>
      </w:r>
    </w:p>
    <w:p w:rsidR="00D86083" w:rsidRPr="00F04B27" w:rsidRDefault="00D86083" w:rsidP="00D86083"/>
    <w:p w:rsidR="00D86083" w:rsidRPr="00F04B27" w:rsidRDefault="00D86083" w:rsidP="00D86083">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D86083" w:rsidRPr="00F04B27" w:rsidRDefault="00D86083" w:rsidP="00D86083">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D86083" w:rsidRPr="00F04B27" w:rsidRDefault="00D86083" w:rsidP="00D86083"/>
    <w:p w:rsidR="00D86083" w:rsidRPr="00F04B27" w:rsidRDefault="00D86083" w:rsidP="00D86083">
      <w:r w:rsidRPr="00F04B27">
        <w:rPr>
          <w:rFonts w:hint="eastAsia"/>
        </w:rPr>
        <w:t>29</w:t>
      </w:r>
      <w:r w:rsidRPr="00F04B27">
        <w:rPr>
          <w:rFonts w:hint="eastAsia"/>
        </w:rPr>
        <w:t>、下列属行政机关公务员处分种类的是（</w:t>
      </w:r>
      <w:r w:rsidRPr="00F04B27">
        <w:t xml:space="preserve"> ABD </w:t>
      </w:r>
      <w:r w:rsidRPr="00F04B27">
        <w:rPr>
          <w:rFonts w:hint="eastAsia"/>
        </w:rPr>
        <w:t>）</w:t>
      </w:r>
    </w:p>
    <w:p w:rsidR="00D86083" w:rsidRPr="00F04B27" w:rsidRDefault="00D86083" w:rsidP="00D86083">
      <w:r w:rsidRPr="00F04B27">
        <w:t>A</w:t>
      </w:r>
      <w:r w:rsidRPr="00F04B27">
        <w:rPr>
          <w:rFonts w:hint="eastAsia"/>
        </w:rPr>
        <w:t>、警告</w:t>
      </w:r>
      <w:r w:rsidRPr="00F04B27">
        <w:t xml:space="preserve">     </w:t>
      </w:r>
      <w:r w:rsidRPr="00F04B27">
        <w:rPr>
          <w:rFonts w:hint="eastAsia"/>
        </w:rPr>
        <w:t xml:space="preserve">                  </w:t>
      </w:r>
      <w:r w:rsidRPr="00F04B27">
        <w:t>B</w:t>
      </w:r>
      <w:r w:rsidRPr="00F04B27">
        <w:rPr>
          <w:rFonts w:hint="eastAsia"/>
        </w:rPr>
        <w:t>、降级</w:t>
      </w:r>
      <w:r w:rsidRPr="00F04B27">
        <w:t xml:space="preserve">   </w:t>
      </w:r>
    </w:p>
    <w:p w:rsidR="00D86083" w:rsidRPr="00F04B27" w:rsidRDefault="00D86083" w:rsidP="00D86083">
      <w:r w:rsidRPr="00F04B27">
        <w:t>C</w:t>
      </w:r>
      <w:r w:rsidRPr="00F04B27">
        <w:rPr>
          <w:rFonts w:hint="eastAsia"/>
        </w:rPr>
        <w:t>、留党察看</w:t>
      </w:r>
      <w:r w:rsidRPr="00F04B27">
        <w:t xml:space="preserve">    </w:t>
      </w:r>
      <w:r w:rsidRPr="00F04B27">
        <w:rPr>
          <w:rFonts w:hint="eastAsia"/>
        </w:rPr>
        <w:t xml:space="preserve">               </w:t>
      </w:r>
      <w:r w:rsidRPr="00F04B27">
        <w:t>D</w:t>
      </w:r>
      <w:r w:rsidRPr="00F04B27">
        <w:rPr>
          <w:rFonts w:hint="eastAsia"/>
        </w:rPr>
        <w:t>、开除</w:t>
      </w:r>
    </w:p>
    <w:p w:rsidR="00D86083" w:rsidRDefault="00D86083" w:rsidP="006A7AFC">
      <w:pPr>
        <w:rPr>
          <w:rFonts w:hint="eastAsia"/>
        </w:rPr>
      </w:pPr>
    </w:p>
    <w:p w:rsidR="006A7AFC" w:rsidRPr="00F04B27" w:rsidRDefault="006A7AFC" w:rsidP="006A7AFC">
      <w:r w:rsidRPr="00F04B27">
        <w:rPr>
          <w:rFonts w:hint="eastAsia"/>
        </w:rPr>
        <w:t>30</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t>31</w:t>
      </w:r>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Pr="00F04B27">
        <w:rPr>
          <w:rFonts w:hint="eastAsia"/>
        </w:rPr>
        <w:t>、病、事假累计超过考核年度半年的公务员，不进行考核。（√）</w:t>
      </w:r>
    </w:p>
    <w:p w:rsidR="006A7AFC" w:rsidRPr="00F04B27" w:rsidRDefault="006A7AFC" w:rsidP="006A7AFC">
      <w:r w:rsidRPr="00F04B27">
        <w:rPr>
          <w:rFonts w:hint="eastAsia"/>
        </w:rPr>
        <w:t>22</w:t>
      </w:r>
      <w:r w:rsidRPr="00F04B27">
        <w:rPr>
          <w:rFonts w:hint="eastAsia"/>
        </w:rPr>
        <w:t>、广东省地方税务系统各级</w:t>
      </w:r>
      <w:proofErr w:type="gramStart"/>
      <w:r w:rsidRPr="00F04B27">
        <w:rPr>
          <w:rFonts w:hint="eastAsia"/>
        </w:rPr>
        <w:t>别干部</w:t>
      </w:r>
      <w:proofErr w:type="gramEnd"/>
      <w:r w:rsidRPr="00F04B27">
        <w:rPr>
          <w:rFonts w:hint="eastAsia"/>
        </w:rPr>
        <w:t>都应将因私出国（境）证照，</w:t>
      </w:r>
      <w:proofErr w:type="gramStart"/>
      <w:r w:rsidRPr="00F04B27">
        <w:rPr>
          <w:rFonts w:hint="eastAsia"/>
        </w:rPr>
        <w:t>自觉交</w:t>
      </w:r>
      <w:proofErr w:type="gramEnd"/>
      <w:r w:rsidRPr="00F04B27">
        <w:rPr>
          <w:rFonts w:hint="eastAsia"/>
        </w:rPr>
        <w:t>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lastRenderedPageBreak/>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AD0249"/>
    <w:sectPr w:rsidR="00CF54C4" w:rsidRPr="006A7A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249" w:rsidRDefault="00AD0249" w:rsidP="00D86083">
      <w:r>
        <w:separator/>
      </w:r>
    </w:p>
  </w:endnote>
  <w:endnote w:type="continuationSeparator" w:id="0">
    <w:p w:rsidR="00AD0249" w:rsidRDefault="00AD0249" w:rsidP="00D8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249" w:rsidRDefault="00AD0249" w:rsidP="00D86083">
      <w:r>
        <w:separator/>
      </w:r>
    </w:p>
  </w:footnote>
  <w:footnote w:type="continuationSeparator" w:id="0">
    <w:p w:rsidR="00AD0249" w:rsidRDefault="00AD0249" w:rsidP="00D86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5047C0"/>
    <w:rsid w:val="0061138A"/>
    <w:rsid w:val="00652907"/>
    <w:rsid w:val="006A7AFC"/>
    <w:rsid w:val="007E6FD6"/>
    <w:rsid w:val="00827354"/>
    <w:rsid w:val="008F5ECE"/>
    <w:rsid w:val="0092700B"/>
    <w:rsid w:val="00971374"/>
    <w:rsid w:val="00A274FF"/>
    <w:rsid w:val="00AD0249"/>
    <w:rsid w:val="00B152A8"/>
    <w:rsid w:val="00CF6D36"/>
    <w:rsid w:val="00D4649D"/>
    <w:rsid w:val="00D54B73"/>
    <w:rsid w:val="00D86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 w:type="paragraph" w:styleId="a4">
    <w:name w:val="header"/>
    <w:basedOn w:val="a"/>
    <w:link w:val="Char0"/>
    <w:uiPriority w:val="99"/>
    <w:unhideWhenUsed/>
    <w:rsid w:val="00D860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86083"/>
    <w:rPr>
      <w:rFonts w:ascii="Times New Roman" w:eastAsia="宋体" w:hAnsi="Times New Roman" w:cs="Times New Roman"/>
      <w:sz w:val="18"/>
      <w:szCs w:val="18"/>
    </w:rPr>
  </w:style>
  <w:style w:type="paragraph" w:styleId="a5">
    <w:name w:val="footer"/>
    <w:basedOn w:val="a"/>
    <w:link w:val="Char2"/>
    <w:uiPriority w:val="99"/>
    <w:unhideWhenUsed/>
    <w:rsid w:val="00D86083"/>
    <w:pPr>
      <w:tabs>
        <w:tab w:val="center" w:pos="4153"/>
        <w:tab w:val="right" w:pos="8306"/>
      </w:tabs>
      <w:snapToGrid w:val="0"/>
      <w:jc w:val="left"/>
    </w:pPr>
    <w:rPr>
      <w:sz w:val="18"/>
      <w:szCs w:val="18"/>
    </w:rPr>
  </w:style>
  <w:style w:type="character" w:customStyle="1" w:styleId="Char2">
    <w:name w:val="页脚 Char"/>
    <w:basedOn w:val="a0"/>
    <w:link w:val="a5"/>
    <w:uiPriority w:val="99"/>
    <w:rsid w:val="00D8608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 w:type="paragraph" w:styleId="a4">
    <w:name w:val="header"/>
    <w:basedOn w:val="a"/>
    <w:link w:val="Char0"/>
    <w:uiPriority w:val="99"/>
    <w:unhideWhenUsed/>
    <w:rsid w:val="00D860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86083"/>
    <w:rPr>
      <w:rFonts w:ascii="Times New Roman" w:eastAsia="宋体" w:hAnsi="Times New Roman" w:cs="Times New Roman"/>
      <w:sz w:val="18"/>
      <w:szCs w:val="18"/>
    </w:rPr>
  </w:style>
  <w:style w:type="paragraph" w:styleId="a5">
    <w:name w:val="footer"/>
    <w:basedOn w:val="a"/>
    <w:link w:val="Char2"/>
    <w:uiPriority w:val="99"/>
    <w:unhideWhenUsed/>
    <w:rsid w:val="00D86083"/>
    <w:pPr>
      <w:tabs>
        <w:tab w:val="center" w:pos="4153"/>
        <w:tab w:val="right" w:pos="8306"/>
      </w:tabs>
      <w:snapToGrid w:val="0"/>
      <w:jc w:val="left"/>
    </w:pPr>
    <w:rPr>
      <w:sz w:val="18"/>
      <w:szCs w:val="18"/>
    </w:rPr>
  </w:style>
  <w:style w:type="character" w:customStyle="1" w:styleId="Char2">
    <w:name w:val="页脚 Char"/>
    <w:basedOn w:val="a0"/>
    <w:link w:val="a5"/>
    <w:uiPriority w:val="99"/>
    <w:rsid w:val="00D8608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1007</Words>
  <Characters>5740</Characters>
  <Application>Microsoft Office Word</Application>
  <DocSecurity>0</DocSecurity>
  <Lines>47</Lines>
  <Paragraphs>13</Paragraphs>
  <ScaleCrop>false</ScaleCrop>
  <Company>Microsoft</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15</cp:revision>
  <dcterms:created xsi:type="dcterms:W3CDTF">2015-11-28T02:45:00Z</dcterms:created>
  <dcterms:modified xsi:type="dcterms:W3CDTF">2015-12-01T02:12:00Z</dcterms:modified>
</cp:coreProperties>
</file>