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Preprint, September 2026; produced with substantial AI assistance under my direction,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