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分析平台产品说明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产品介绍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本产品支持构建离线批处理、实时流处理的数据处理产品。平台架构于Apache Spark框架之上。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运行方式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提供界面操作，通过界面创建数据源、算子，以拖拉拽方式快速生成业务模型，配置任务运行的资源参数。通过shell将组装的spark-submit命令提交至Yarn集群。平台提供监控任务的运行状态，查看任务运行日志等功能。目前循环任务提供了三种运行方式：a. 正常（每到时间节点正常启动任务运行），b. 保留（上一个任务未完成，则下一个任务不会启动），c. 终止（上一个任务未完成，到下一个时间节点则会杀死上一个任务，启动本次任务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数据源配置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支持对多种数据源的读写，支持kerberos认证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HDFS（支持配置不同目录结构）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catalogPattern：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yyyy-MM-dd/timestamp*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yyyyMMdd/timestamp*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yyyy-MM-dd/timestamp/*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yyyyMMdd/timestamp/*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yyyy-MM-dd/*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yyyyMMdd/*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Mysql/Oracle/Postgresql/Gaussdb/Gbase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全量读取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增量读取（配置增量字段，选取表中的时间戳字段）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条件读取（配置条件字段）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并发读取（配置numPartitions,[partColumnName]）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saveType：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jdbc（使用sparksession api）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insert（使用数据库连接池，组装SQL）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copy（针对Postgresql/Gaussdb）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saveMode：</w:t>
      </w:r>
    </w:p>
    <w:p>
      <w:pPr>
        <w:numPr>
          <w:ilvl w:val="0"/>
          <w:numId w:val="4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append（追加写入）</w:t>
      </w:r>
    </w:p>
    <w:p>
      <w:pPr>
        <w:numPr>
          <w:ilvl w:val="0"/>
          <w:numId w:val="4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overwrite （覆盖写入）</w:t>
      </w:r>
    </w:p>
    <w:p>
      <w:pPr>
        <w:numPr>
          <w:ilvl w:val="0"/>
          <w:numId w:val="4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errorifexist（表若存在不能写入）</w:t>
      </w:r>
    </w:p>
    <w:p>
      <w:pPr>
        <w:numPr>
          <w:ilvl w:val="0"/>
          <w:numId w:val="4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ignore（表不存在创建表写入，表存在则跳过）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ElasticSearch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File（json/csv/txt）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Kafka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Kerberos认证配置方式：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security.protocol=SASL_PLAINTEXT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sasl.mechanism=GSSAPI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sasl.kerberos.service.name=kafka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java.security.auth.login.config=./sparkkafkajaas.conf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java.security.krb5.conf=./krb5.conf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Ftp（json/csv/txt）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Http（json）</w:t>
      </w:r>
    </w:p>
    <w:p>
      <w:pPr>
        <w:pStyle w:val="4"/>
        <w:numPr>
          <w:ilvl w:val="0"/>
          <w:numId w:val="1"/>
        </w:numPr>
        <w:bidi w:val="0"/>
        <w:rPr>
          <w:rStyle w:val="8"/>
          <w:rFonts w:hint="default"/>
          <w:b w:val="0"/>
          <w:bCs/>
          <w:lang w:val="en-US" w:eastAsia="zh-CN"/>
        </w:rPr>
      </w:pPr>
      <w:r>
        <w:rPr>
          <w:rFonts w:hint="eastAsia"/>
          <w:b/>
          <w:lang w:val="en-US" w:eastAsia="zh-CN"/>
        </w:rPr>
        <w:t>算子配置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Java-jar包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需要实现compute-common包中的ComputeOperator接口，实现Map&lt;String,Object&gt; process(Map&lt;String,Object&gt; rowdata, Map&lt;String,String&gt; attributes); 方法，参数rowdata为从前一个算子流入的一行行数据，简单使用示例：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85623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Spark-jar包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需要实现compute-common包中的SparkProcessProxy接口，实现transform(spark: SparkSession, table: Dataset[Row]): Dataset[Row] 方法，简单示例：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273040" cy="240220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Java-code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273040" cy="3643630"/>
            <wp:effectExtent l="0" t="0" r="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输入参数对应方法中的参数列表，名称不限制，值是从数据流中选择字段，可以设置为定值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输出参数对应方法的返回值，名称和值都不限制，其中值是给后续算子使用的。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Scala-code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267960" cy="4721860"/>
            <wp:effectExtent l="0" t="0" r="508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2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Scala-code中的方法参数列表为Seq类型（目前后台支持该种参数列表的解析），输入参数名称不限制，值为数据流中的列或者定值。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输出参数为方法的返回值，名称和值都不限制，其中值是给后续算子使用的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9230" cy="4576445"/>
            <wp:effectExtent l="0" t="0" r="381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7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输出参数设置相当于为之前的数据流中增加了一些列，以供后续算子的使用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Python算子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886200"/>
            <wp:effectExtent l="0" t="0" r="146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Shell算子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8"/>
          <w:rFonts w:hint="default"/>
          <w:b w:val="0"/>
          <w:bCs/>
          <w:lang w:val="en-US" w:eastAsia="zh-CN"/>
        </w:rPr>
      </w:pPr>
      <w:r>
        <w:drawing>
          <wp:inline distT="0" distB="0" distL="114300" distR="114300">
            <wp:extent cx="5267325" cy="3658870"/>
            <wp:effectExtent l="0" t="0" r="571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支持的内置算子 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Join </w:t>
      </w: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</w:rPr>
        <w:t>(sourceTableName, targetTableName, joinField[List], joinType[default: inner])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关联算子，两个数据源的join操作，提供两个数据源表名、关键字段名、关联类型（默认inner）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Repartition </w:t>
      </w: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</w:rPr>
        <w:t>(numPartitions)</w:t>
      </w:r>
    </w:p>
    <w:p>
      <w:pPr>
        <w:numPr>
          <w:ilvl w:val="0"/>
          <w:numId w:val="0"/>
        </w:numPr>
        <w:ind w:left="840" w:leftChars="0"/>
        <w:rPr>
          <w:rFonts w:hint="default" w:eastAsia="宋体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重分区算子，对原来的数据集重分区，提供分区数量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Sample </w:t>
      </w: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</w:rPr>
        <w:t>(fraction, limit)</w:t>
      </w:r>
    </w:p>
    <w:p>
      <w:pPr>
        <w:numPr>
          <w:ilvl w:val="0"/>
          <w:numId w:val="0"/>
        </w:numPr>
        <w:ind w:left="840" w:leftChars="0"/>
        <w:rPr>
          <w:rFonts w:hint="default" w:eastAsia="宋体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抽样算子，提供抽样因子fraction为0-1之间的double类型数据，系统采用withReplacement=true的方式抽样，limit为-1则拿出所有抽样数据，其他值为只抽取limit条数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</w:rPr>
        <w:t>Checksum</w:t>
      </w:r>
      <w:r>
        <w:rPr>
          <w:rFonts w:hint="eastAsia" w:ascii="Segoe UI" w:hAnsi="Segoe UI" w:eastAsia="宋体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</w:rPr>
        <w:t>(method[CRC32, MD5, SHA1], sourceField, targetField)</w:t>
      </w:r>
    </w:p>
    <w:p>
      <w:pPr>
        <w:numPr>
          <w:ilvl w:val="0"/>
          <w:numId w:val="0"/>
        </w:numPr>
        <w:ind w:left="840" w:leftChars="0"/>
        <w:rPr>
          <w:rFonts w:hint="default" w:eastAsia="宋体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校验算子，提供了CRC32、MD5、SHA1三种算法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</w:rPr>
        <w:t>Convert</w:t>
      </w:r>
      <w:r>
        <w:rPr>
          <w:rFonts w:hint="eastAsia" w:ascii="Segoe UI" w:hAnsi="Segoe UI" w:eastAsia="宋体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</w:rPr>
        <w:t>(sourceField, newType)</w:t>
      </w:r>
    </w:p>
    <w:p>
      <w:pPr>
        <w:numPr>
          <w:ilvl w:val="0"/>
          <w:numId w:val="0"/>
        </w:numPr>
        <w:ind w:left="840" w:leftChars="0"/>
        <w:rPr>
          <w:rFonts w:hint="default" w:eastAsia="宋体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类型转换算子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</w:rPr>
        <w:t>Constant</w:t>
      </w:r>
      <w:r>
        <w:rPr>
          <w:rFonts w:hint="eastAsia" w:ascii="Segoe UI" w:hAnsi="Segoe UI" w:eastAsia="宋体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</w:rPr>
        <w:t>(constantMap[Map[String, string]])</w:t>
      </w:r>
    </w:p>
    <w:p>
      <w:pPr>
        <w:numPr>
          <w:ilvl w:val="0"/>
          <w:numId w:val="0"/>
        </w:numPr>
        <w:ind w:left="840" w:leftChars="0"/>
        <w:rPr>
          <w:rFonts w:hint="default" w:eastAsia="宋体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增加常量列算子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</w:rPr>
        <w:t>Script</w:t>
      </w:r>
      <w:r>
        <w:rPr>
          <w:rFonts w:hint="eastAsia" w:ascii="Segoe UI" w:hAnsi="Segoe UI" w:eastAsia="宋体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</w:rPr>
        <w:t>(JavaCode/ScalaCode/Sql/Python/Shell)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提供编写脚本算子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</w:rPr>
        <w:t>UserDefinedTransform</w:t>
      </w:r>
      <w:r>
        <w:rPr>
          <w:rFonts w:hint="eastAsia" w:ascii="Segoe UI" w:hAnsi="Segoe UI" w:eastAsia="宋体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</w:rPr>
        <w:t>(JavaJar/ScalaJar/JavaCode/ScalaCode/Sql/Python/Shell)</w:t>
      </w:r>
    </w:p>
    <w:p>
      <w:pPr>
        <w:numPr>
          <w:ilvl w:val="0"/>
          <w:numId w:val="0"/>
        </w:numPr>
        <w:ind w:left="840" w:leftChars="0"/>
        <w:rPr>
          <w:rFonts w:hint="eastAsia" w:ascii="Segoe UI" w:hAnsi="Segoe UI" w:eastAsia="宋体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提供上传jar包，编写脚本算子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文件输入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支持json/csv/txt 类型的文件，选择文件上传，如果是csv格式需提供分隔符</w:t>
      </w:r>
    </w:p>
    <w:p>
      <w:pPr>
        <w:numPr>
          <w:ilvl w:val="0"/>
          <w:numId w:val="0"/>
        </w:numPr>
        <w:ind w:left="420" w:leftChars="0"/>
        <w:rPr>
          <w:rStyle w:val="8"/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C2D18B"/>
    <w:multiLevelType w:val="multilevel"/>
    <w:tmpl w:val="93C2D18B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C49DFD6"/>
    <w:multiLevelType w:val="multilevel"/>
    <w:tmpl w:val="9C49DFD6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72FBA85"/>
    <w:multiLevelType w:val="multilevel"/>
    <w:tmpl w:val="E72FBA85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2C9FBCFF"/>
    <w:multiLevelType w:val="multilevel"/>
    <w:tmpl w:val="2C9FBCF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00DB331"/>
    <w:multiLevelType w:val="singleLevel"/>
    <w:tmpl w:val="500DB331"/>
    <w:lvl w:ilvl="0" w:tentative="0">
      <w:start w:val="1"/>
      <w:numFmt w:val="lowerLetter"/>
      <w:suff w:val="space"/>
      <w:lvlText w:val="%1)"/>
      <w:lvlJc w:val="left"/>
    </w:lvl>
  </w:abstractNum>
  <w:abstractNum w:abstractNumId="5">
    <w:nsid w:val="72E3B5CD"/>
    <w:multiLevelType w:val="multilevel"/>
    <w:tmpl w:val="72E3B5CD"/>
    <w:lvl w:ilvl="0" w:tentative="0">
      <w:start w:val="1"/>
      <w:numFmt w:val="lowerLetter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336193"/>
    <w:rsid w:val="5E72686B"/>
    <w:rsid w:val="600E4BC9"/>
    <w:rsid w:val="6C6B4FE7"/>
    <w:rsid w:val="78BC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link w:val="8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标题 5 Char"/>
    <w:link w:val="4"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2021-04-25T01:31:00Z</dcterms:created>
  <dc:creator>chenlou</dc:creator>
  <cp:lastModifiedBy>cl</cp:lastModifiedBy>
  <dcterms:modified xsi:type="dcterms:W3CDTF">2021-04-25T02:33:34Z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B51BD5F4DB414374BF6CED5D040C5979</vt:lpwstr>
  </property>
</Properties>
</file>