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E50A0"/>
          <w:sz w:val="56"/>
        </w:rPr>
        <w:t>🦞 PMO Agent &amp; Skill 体系</w:t>
      </w:r>
    </w:p>
    <w:p>
      <w:pPr>
        <w:jc w:val="center"/>
      </w:pPr>
      <w:r>
        <w:rPr>
          <w:b/>
          <w:color w:val="1E50A0"/>
          <w:sz w:val="48"/>
        </w:rPr>
        <w:t>全面审查报告</w:t>
      </w:r>
    </w:p>
    <w:p>
      <w:pPr>
        <w:spacing w:before="400"/>
        <w:jc w:val="center"/>
      </w:pPr>
      <w:r>
        <w:rPr>
          <w:color w:val="646464"/>
          <w:sz w:val="20"/>
        </w:rPr>
        <w:t>审查范围：/Users/clzxr/.hermes/skills/project-management/</w:t>
      </w:r>
    </w:p>
    <w:p>
      <w:pPr>
        <w:jc w:val="center"/>
      </w:pPr>
      <w:r>
        <w:rPr>
          <w:color w:val="646464"/>
          <w:sz w:val="20"/>
        </w:rPr>
        <w:t>对照基准：公司Agent规划 · Agent Skill规划清单_综合版V0.3-PMO.xlsx</w:t>
      </w:r>
    </w:p>
    <w:p>
      <w:pPr>
        <w:spacing w:before="600"/>
        <w:jc w:val="center"/>
      </w:pPr>
      <w:r>
        <w:rPr>
          <w:b/>
          <w:sz w:val="24"/>
        </w:rPr>
        <w:t>审查视角：资深银行大型项目管理员</w:t>
      </w:r>
    </w:p>
    <w:p>
      <w:pPr>
        <w:spacing w:before="200"/>
        <w:jc w:val="center"/>
      </w:pPr>
      <w:r>
        <w:rPr>
          <w:color w:val="505050"/>
          <w:sz w:val="22"/>
        </w:rPr>
        <w:t>2026-07-30</w:t>
      </w:r>
    </w:p>
    <w:p>
      <w:r>
        <w:br w:type="page"/>
      </w:r>
    </w:p>
    <w:p>
      <w:pPr>
        <w:pStyle w:val="Heading1"/>
      </w:pPr>
      <w:r>
        <w:rPr>
          <w:color w:val="1E50A0"/>
        </w:rPr>
        <w:t>一、整体架构评价</w:t>
      </w:r>
    </w:p>
    <w:p>
      <w:r>
        <w:rPr>
          <w:b/>
          <w:i w:val="0"/>
          <w:color w:val="B41E1E"/>
          <w:sz w:val="24"/>
        </w:rPr>
        <w:t>评级：良好，有关键缺陷需修复</w:t>
      </w:r>
    </w:p>
    <w:p>
      <w:r>
        <w:t>整体设计思路成熟，编排Skill（orchestrator）层 + 原子Skill层 + Agent编排层的三层架构符合主流企业级PMO自动化方向。6个编排Skill链路清晰，Agent职责边界基本合理。</w:t>
      </w:r>
    </w:p>
    <w:p>
      <w:r>
        <w:t>但存在三类致命问题：Tier B/C Skill内容残缺（验收标准四大章节大量缺失）、规划清单与实际Skill的映射缺口、被合并Skill未标注废弃。</w:t>
      </w:r>
    </w:p>
    <w:p>
      <w:pPr>
        <w:pStyle w:val="Heading1"/>
      </w:pPr>
      <w:r>
        <w:rPr>
          <w:color w:val="1E50A0"/>
        </w:rPr>
        <w:t>二、Agent设计审查</w:t>
      </w:r>
    </w:p>
    <w:p>
      <w:pPr>
        <w:pStyle w:val="Heading2"/>
      </w:pPr>
      <w:r>
        <w:t>2.1 Agent与规划清单一致性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Agent</w:t>
            </w:r>
          </w:p>
        </w:tc>
        <w:tc>
          <w:tcPr>
            <w:tcW w:type="dxa" w:w="255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规划名称</w:t>
            </w:r>
          </w:p>
        </w:tc>
        <w:tc>
          <w:tcPr>
            <w:tcW w:type="dxa" w:w="4535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一致性</w:t>
            </w:r>
          </w:p>
        </w:tc>
      </w:tr>
      <w:tr>
        <w:tc>
          <w:tcPr>
            <w:tcW w:type="dxa" w:w="2268"/>
            <w:vAlign w:val="center"/>
            <w:shd w:val="clear" w:color="auto" w:fill="F5F8FF"/>
          </w:tcPr>
          <w:p>
            <w:r>
              <w:t>战略推动智能体</w:t>
            </w:r>
          </w:p>
        </w:tc>
        <w:tc>
          <w:tcPr>
            <w:tcW w:type="dxa" w:w="2551"/>
            <w:vAlign w:val="center"/>
            <w:shd w:val="clear" w:color="auto" w:fill="F5F8FF"/>
          </w:tcPr>
          <w:p>
            <w:r>
              <w:t>战略推动智能体</w:t>
            </w:r>
          </w:p>
        </w:tc>
        <w:tc>
          <w:tcPr>
            <w:tcW w:type="dxa" w:w="4535"/>
            <w:vAlign w:val="center"/>
            <w:shd w:val="clear" w:color="auto" w:fill="F5F8FF"/>
          </w:tcPr>
          <w:p>
            <w:r>
              <w:t>✅ 名称/职责/场景完全一致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项目管控智能体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t>项目管控智能体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r>
              <w:t>✅ 名称/职责/场景完全一致</w:t>
            </w:r>
          </w:p>
        </w:tc>
      </w:tr>
      <w:tr>
        <w:tc>
          <w:tcPr>
            <w:tcW w:type="dxa" w:w="2268"/>
            <w:vAlign w:val="center"/>
            <w:shd w:val="clear" w:color="auto" w:fill="F5F8FF"/>
          </w:tcPr>
          <w:p>
            <w:r>
              <w:t>项目执行智能体</w:t>
            </w:r>
          </w:p>
        </w:tc>
        <w:tc>
          <w:tcPr>
            <w:tcW w:type="dxa" w:w="2551"/>
            <w:vAlign w:val="center"/>
            <w:shd w:val="clear" w:color="auto" w:fill="F5F8FF"/>
          </w:tcPr>
          <w:p>
            <w:r>
              <w:t>项目执行智能体</w:t>
            </w:r>
          </w:p>
        </w:tc>
        <w:tc>
          <w:tcPr>
            <w:tcW w:type="dxa" w:w="4535"/>
            <w:vAlign w:val="center"/>
            <w:shd w:val="clear" w:color="auto" w:fill="F5F8FF"/>
          </w:tcPr>
          <w:p>
            <w:r>
              <w:t>✅ 名称/职责/场景完全一致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项目检查智能体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t>项目检查智能体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r>
              <w:t>✅ 名称/职责/场景完全一致</w:t>
            </w:r>
          </w:p>
        </w:tc>
      </w:tr>
    </w:tbl>
    <w:p>
      <w:pPr>
        <w:pStyle w:val="Heading2"/>
      </w:pPr>
      <w:r>
        <w:t>2.2 Agent职责边界 — 存在问题</w:t>
      </w:r>
    </w:p>
    <w:p>
      <w:r>
        <w:rPr>
          <w:b/>
          <w:i w:val="0"/>
        </w:rPr>
        <w:t>问题1：项目全局掌控场景的归属争议</w:t>
      </w:r>
    </w:p>
    <w:p>
      <w:r>
        <w:t>规划清单Skill视图显示"项目全局掌控Skill"（PMO-S005）是项目管控智能体的主用Skill，但当前目录中该能力实际上分散在 project-oversight-risk-orchestrator（编排Skill）和 earned-value-evm-orchestrator（编排Skill）中。没有单独Skill实现"项目全局掌控"这一分析能力，这在规划层面是缺失的。</w:t>
      </w:r>
    </w:p>
    <w:p>
      <w:r>
        <w:rPr>
          <w:b/>
          <w:i w:val="0"/>
        </w:rPr>
        <w:t>问题2：跨部门协调场景的战略-管控归属</w:t>
      </w:r>
    </w:p>
    <w:p>
      <w:r>
        <w:t>cross-dept-solution-orchestrator 被分配给项目管控智能体（主用），但其Stage 3"干系人裁决"结果需要向战略推动智能体汇报。两者的触发条件和汇报路径在Agent配置中描述清晰，但没有定义循环触发场景（管控Agent协调失败→升级战略Agent→战略Agent重新调用协调链）。</w:t>
      </w:r>
    </w:p>
    <w:p>
      <w:r>
        <w:rPr>
          <w:b/>
          <w:i w:val="0"/>
        </w:rPr>
        <w:t>问题3：项目检查智能体的供应商评估</w:t>
      </w:r>
    </w:p>
    <w:p>
      <w:r>
        <w:t>规划中描述场景含"供应商评估"，但当前没有供应商评估Skill，仅在Agent SKILL.md中注明"（预留扩展）"。这是规划缺口，不是实现缺陷。建议在Agent文档中明确标注"供应商评估→待开发"而非留白。</w:t>
      </w:r>
    </w:p>
    <w:p>
      <w:pPr>
        <w:pStyle w:val="Heading1"/>
      </w:pPr>
      <w:r>
        <w:rPr>
          <w:color w:val="1E50A0"/>
        </w:rPr>
        <w:t>三、Skill设计审查</w:t>
      </w:r>
    </w:p>
    <w:p>
      <w:pPr>
        <w:pStyle w:val="Heading2"/>
      </w:pPr>
      <w:r>
        <w:t>3.1 与规划清单的映射缺口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247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规划Skill ID</w:t>
            </w:r>
          </w:p>
        </w:tc>
        <w:tc>
          <w:tcPr>
            <w:tcW w:type="dxa" w:w="198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规划名称</w:t>
            </w:r>
          </w:p>
        </w:tc>
        <w:tc>
          <w:tcPr>
            <w:tcW w:type="dxa" w:w="113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实现状态</w:t>
            </w:r>
          </w:p>
        </w:tc>
        <w:tc>
          <w:tcPr>
            <w:tcW w:type="dxa" w:w="5102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实际对应</w:t>
            </w:r>
          </w:p>
        </w:tc>
      </w:tr>
      <w:tr>
        <w:tc>
          <w:tcPr>
            <w:tcW w:type="dxa" w:w="1247"/>
            <w:vAlign w:val="center"/>
            <w:shd w:val="clear" w:color="auto" w:fill="F5F8FF"/>
          </w:tcPr>
          <w:p>
            <w:r>
              <w:t>PMO-S001</w:t>
            </w:r>
          </w:p>
        </w:tc>
        <w:tc>
          <w:tcPr>
            <w:tcW w:type="dxa" w:w="1984"/>
            <w:vAlign w:val="center"/>
            <w:shd w:val="clear" w:color="auto" w:fill="F5F8FF"/>
          </w:tcPr>
          <w:p>
            <w:r>
              <w:t>战略决策推动Skill</w:t>
            </w:r>
          </w:p>
        </w:tc>
        <w:tc>
          <w:tcPr>
            <w:tcW w:type="dxa" w:w="1134"/>
            <w:vAlign w:val="center"/>
            <w:shd w:val="clear" w:color="auto" w:fill="F5F8FF"/>
          </w:tcPr>
          <w:p>
            <w:r>
              <w:t>⚠️ 内容单薄</w:t>
            </w:r>
          </w:p>
        </w:tc>
        <w:tc>
          <w:tcPr>
            <w:tcW w:type="dxa" w:w="5102"/>
            <w:vAlign w:val="center"/>
            <w:shd w:val="clear" w:color="auto" w:fill="F5F8FF"/>
          </w:tcPr>
          <w:p>
            <w:r>
              <w:t>strategy-decision-facilitation（缺SKILL.md）</w:t>
            </w:r>
          </w:p>
        </w:tc>
      </w:tr>
      <w:tr>
        <w:tc>
          <w:tcPr>
            <w:tcW w:type="dxa" w:w="1247"/>
            <w:vAlign w:val="center"/>
            <w:shd w:val="clear" w:color="auto" w:fill="FFFFFF"/>
          </w:tcPr>
          <w:p>
            <w:r>
              <w:t>PMO-S004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t>高层沟通管理Skill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⚠️ 无SKILL.md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t>executive-communication（目录存在，内容缺失）</w:t>
            </w:r>
          </w:p>
        </w:tc>
      </w:tr>
      <w:tr>
        <w:tc>
          <w:tcPr>
            <w:tcW w:type="dxa" w:w="1247"/>
            <w:vAlign w:val="center"/>
            <w:shd w:val="clear" w:color="auto" w:fill="F5F8FF"/>
          </w:tcPr>
          <w:p>
            <w:r>
              <w:t>PMO-S005</w:t>
            </w:r>
          </w:p>
        </w:tc>
        <w:tc>
          <w:tcPr>
            <w:tcW w:type="dxa" w:w="1984"/>
            <w:vAlign w:val="center"/>
            <w:shd w:val="clear" w:color="auto" w:fill="F5F8FF"/>
          </w:tcPr>
          <w:p>
            <w:r>
              <w:t>项目全局掌控Skill</w:t>
            </w:r>
          </w:p>
        </w:tc>
        <w:tc>
          <w:tcPr>
            <w:tcW w:type="dxa" w:w="1134"/>
            <w:vAlign w:val="center"/>
            <w:shd w:val="clear" w:color="auto" w:fill="F5F8FF"/>
          </w:tcPr>
          <w:p>
            <w:r>
              <w:t>❌ 未找到</w:t>
            </w:r>
          </w:p>
        </w:tc>
        <w:tc>
          <w:tcPr>
            <w:tcW w:type="dxa" w:w="5102"/>
            <w:vAlign w:val="center"/>
            <w:shd w:val="clear" w:color="auto" w:fill="F5F8FF"/>
          </w:tcPr>
          <w:p>
            <w:r>
              <w:t>分散在orchestrator中，需独立Skill</w:t>
            </w:r>
          </w:p>
        </w:tc>
      </w:tr>
      <w:tr>
        <w:tc>
          <w:tcPr>
            <w:tcW w:type="dxa" w:w="1247"/>
            <w:vAlign w:val="center"/>
            <w:shd w:val="clear" w:color="auto" w:fill="FFFFFF"/>
          </w:tcPr>
          <w:p>
            <w:r>
              <w:t>PMC-020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t>供应商评估Skill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📋 规划已标注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t>预留扩展（合理）</w:t>
            </w:r>
          </w:p>
        </w:tc>
      </w:tr>
    </w:tbl>
    <w:p>
      <w:pPr>
        <w:pStyle w:val="Heading2"/>
      </w:pPr>
      <w:r>
        <w:t>3.2 Tier B/C Skill内容残缺严重</w:t>
      </w:r>
    </w:p>
    <w:p>
      <w:r>
        <w:rPr>
          <w:b/>
          <w:i w:val="0"/>
        </w:rPr>
        <w:t>验收标准要求每个Skill包含 Purpose / When to use / Procedure / Quality Gates 四个核心章节。</w:t>
      </w:r>
    </w:p>
    <w:p>
      <w:r>
        <w:rPr>
          <w:b/>
          <w:i w:val="0"/>
          <w:color w:val="006400"/>
        </w:rPr>
        <w:t>完全符合标准的Skill（Tier A，内容完整）：11个</w:t>
      </w:r>
    </w:p>
    <w:p>
      <w:r>
        <w:t xml:space="preserve">  • wbs-schedule-milestone-orchestrator</w:t>
      </w:r>
    </w:p>
    <w:p>
      <w:r>
        <w:t xml:space="preserve">  • earned-value-evm-orchestrator</w:t>
      </w:r>
    </w:p>
    <w:p>
      <w:r>
        <w:t xml:space="preserve">  • project-oversight-risk-orchestrator</w:t>
      </w:r>
    </w:p>
    <w:p>
      <w:r>
        <w:t xml:space="preserve">  • org-stakeholder-communication-orchestrator</w:t>
      </w:r>
    </w:p>
    <w:p>
      <w:r>
        <w:t xml:space="preserve">  • strategy-charter-orchestrator</w:t>
      </w:r>
    </w:p>
    <w:p>
      <w:r>
        <w:t xml:space="preserve">  • cross-dept-solution-orchestrator</w:t>
      </w:r>
    </w:p>
    <w:p>
      <w:r>
        <w:t xml:space="preserve">  • project-charter-writer</w:t>
      </w:r>
    </w:p>
    <w:p>
      <w:r>
        <w:t xml:space="preserve">  • scope-management</w:t>
      </w:r>
    </w:p>
    <w:p>
      <w:r>
        <w:t xml:space="preserve">  • change-control</w:t>
      </w:r>
    </w:p>
    <w:p>
      <w:r>
        <w:t xml:space="preserve">  • requirements-control</w:t>
      </w:r>
    </w:p>
    <w:p>
      <w:r>
        <w:t xml:space="preserve">  • report-generation</w:t>
      </w:r>
    </w:p>
    <w:p>
      <w:r>
        <w:rPr>
          <w:b/>
          <w:i w:val="0"/>
          <w:color w:val="B41E1E"/>
        </w:rPr>
        <w:t>完全不符合标准（仅有骨架，Tier B/C，约18个）</w:t>
      </w:r>
    </w:p>
    <w:p>
      <w:r>
        <w:t xml:space="preserve">  • wbs-builder  |  earned-value-tracker  |  risk-register-builder</w:t>
      </w:r>
    </w:p>
    <w:p>
      <w:r>
        <w:t xml:space="preserve">  • schedule-sequencer  |  milestone-planner  |  stakeholder-comms-planner</w:t>
      </w:r>
    </w:p>
    <w:p>
      <w:r>
        <w:t xml:space="preserve">  • cross-dept-coordination  |  solution-generation  |  meeting-notes</w:t>
      </w:r>
    </w:p>
    <w:p>
      <w:r>
        <w:t xml:space="preserve">  • config-item-management  |  template-management  |  architecture-review</w:t>
      </w:r>
    </w:p>
    <w:p>
      <w:r>
        <w:t xml:space="preserve">  • deployment-planning  |  cost-estimation-helper  |  etc-reestimation-helper</w:t>
      </w:r>
    </w:p>
    <w:p>
      <w:r>
        <w:t xml:space="preserve">  • closure-report-writer  |  ethics-management-plan-writer  |  inclusions-exclusions-writer</w:t>
      </w:r>
    </w:p>
    <w:p>
      <w:r>
        <w:t xml:space="preserve">  • scope-boundary-checker  |  constraint-assumption-register-builder  |  lessons-learned-summarizer</w:t>
      </w:r>
    </w:p>
    <w:p/>
    <w:p>
      <w:r>
        <w:rPr>
          <w:b/>
          <w:i w:val="0"/>
          <w:color w:val="B40000"/>
        </w:rPr>
        <w:t>统计：Tier A（完整内容）：11个；Tier B/C（残缺骨架）：约18个。残缺率62%。</w:t>
      </w:r>
    </w:p>
    <w:p>
      <w:pPr>
        <w:pStyle w:val="Heading1"/>
      </w:pPr>
      <w:r>
        <w:rPr>
          <w:color w:val="1E50A0"/>
        </w:rPr>
        <w:t>四、上下游Skill/Skill衔接审查</w:t>
      </w:r>
    </w:p>
    <w:p>
      <w:pPr>
        <w:pStyle w:val="Heading2"/>
      </w:pPr>
      <w:r>
        <w:t>4.1 编排Skill → 原子Skill的Chain完整性</w:t>
      </w:r>
    </w:p>
    <w:p>
      <w:r>
        <w:rPr>
          <w:b w:val="0"/>
          <w:i w:val="0"/>
        </w:rPr>
        <w:t>✅ 6个编排Skill的chain定义均正确，对应的子Skill均存在于目录中（即使内容残缺）。handoff字段定义清晰，包含触发时机和交接内容。</w:t>
      </w:r>
    </w:p>
    <w:p>
      <w:pPr>
        <w:pStyle w:val="Heading2"/>
      </w:pPr>
      <w:r>
        <w:t>4.2 关键数据流缺口</w:t>
      </w:r>
    </w:p>
    <w:p>
      <w:r>
        <w:rPr>
          <w:b/>
          <w:i w:val="0"/>
        </w:rPr>
        <w:t>缺口1：org-structure-builder SKILL.md缺失</w:t>
      </w:r>
    </w:p>
    <w:p>
      <w:r>
        <w:t>org-stakeholder-communication-orchestrator的Stage 1调用 org-structure-builder，但该Skill在skills/目录下没有SKILL.md文件（只存在于.agents/skills/和.claude/skills/镜像目录中）。这是重大缺口，导致orchestrator无法正常执行。</w:t>
      </w:r>
    </w:p>
    <w:p>
      <w:r>
        <w:rPr>
          <w:b/>
          <w:i w:val="0"/>
        </w:rPr>
        <w:t>缺口2：跨Agent的handoff定义缺失</w:t>
      </w:r>
    </w:p>
    <w:p>
      <w:r>
        <w:t>关键跨Agent数据流（如战略推动Agent的规划包→项目管控Agent的启动信号）在Agent SKILL.md中只有文字描述，没有结构化的Agent间handoff协议（触发条件 + 交接数据格式 + 确认机制）。</w:t>
      </w:r>
    </w:p>
    <w:p>
      <w:r>
        <w:rPr>
          <w:b/>
          <w:i w:val="0"/>
          <w:color w:val="B41E1E"/>
        </w:rPr>
        <w:t>缺口3：被合并Skill未标注废弃 ❌</w:t>
      </w:r>
    </w:p>
    <w:p>
      <w:r>
        <w:t>scope-management 已合并替代了 scope-boundary-checker（PMC-001）和 inclusions-exclusions-writer（PMC-007），但这两个旧Skill未在SKILL.md顶部添加 deprecated: true，未在purpose中注明废弃说明，pack.yaml中仍然存在（readiness未改为deprecated）。这会导致用户误用已废弃Skill，产生不一致的输出。</w:t>
      </w:r>
    </w:p>
    <w:p>
      <w:pPr>
        <w:pStyle w:val="Heading1"/>
      </w:pPr>
      <w:r>
        <w:rPr>
          <w:color w:val="1E50A0"/>
        </w:rPr>
        <w:t>五、Skill命名与分类规范审查</w:t>
      </w:r>
    </w:p>
    <w:p>
      <w:pPr>
        <w:pStyle w:val="Heading2"/>
      </w:pPr>
      <w:r>
        <w:t>5.1 Skill ID体系 — 规划ID与实际Skill ID不匹配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247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规划Skill ID</w:t>
            </w:r>
          </w:p>
        </w:tc>
        <w:tc>
          <w:tcPr>
            <w:tcW w:type="dxa" w:w="198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规划名称</w:t>
            </w:r>
          </w:p>
        </w:tc>
        <w:tc>
          <w:tcPr>
            <w:tcW w:type="dxa" w:w="2268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实际Skill ID</w:t>
            </w:r>
          </w:p>
        </w:tc>
        <w:tc>
          <w:tcPr>
            <w:tcW w:type="dxa" w:w="2268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映射状态</w:t>
            </w:r>
          </w:p>
        </w:tc>
      </w:tr>
      <w:tr>
        <w:tc>
          <w:tcPr>
            <w:tcW w:type="dxa" w:w="1247"/>
            <w:vAlign w:val="center"/>
            <w:shd w:val="clear" w:color="auto" w:fill="F5F8FF"/>
          </w:tcPr>
          <w:p>
            <w:r>
              <w:t>PMO-S001</w:t>
            </w:r>
          </w:p>
        </w:tc>
        <w:tc>
          <w:tcPr>
            <w:tcW w:type="dxa" w:w="1984"/>
            <w:vAlign w:val="center"/>
            <w:shd w:val="clear" w:color="auto" w:fill="F5F8FF"/>
          </w:tcPr>
          <w:p>
            <w:r>
              <w:t>战略决策推动Skill</w:t>
            </w:r>
          </w:p>
        </w:tc>
        <w:tc>
          <w:tcPr>
            <w:tcW w:type="dxa" w:w="2268"/>
            <w:vAlign w:val="center"/>
            <w:shd w:val="clear" w:color="auto" w:fill="F5F8FF"/>
          </w:tcPr>
          <w:p>
            <w:r>
              <w:t>strategy-decision-facilitation</w:t>
            </w:r>
          </w:p>
        </w:tc>
        <w:tc>
          <w:tcPr>
            <w:tcW w:type="dxa" w:w="2268"/>
            <w:vAlign w:val="center"/>
            <w:shd w:val="clear" w:color="auto" w:fill="F5F8FF"/>
          </w:tcPr>
          <w:p>
            <w:r>
              <w:t>⚠️ ID不对应</w:t>
            </w:r>
          </w:p>
        </w:tc>
      </w:tr>
      <w:tr>
        <w:tc>
          <w:tcPr>
            <w:tcW w:type="dxa" w:w="1247"/>
            <w:vAlign w:val="center"/>
            <w:shd w:val="clear" w:color="auto" w:fill="FFFFFF"/>
          </w:tcPr>
          <w:p>
            <w:r>
              <w:t>PMO-S002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t>项目章程编写Skill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t>project-charter-writer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t>⚠️ ID不对应</w:t>
            </w:r>
          </w:p>
        </w:tc>
      </w:tr>
      <w:tr>
        <w:tc>
          <w:tcPr>
            <w:tcW w:type="dxa" w:w="1247"/>
            <w:vAlign w:val="center"/>
            <w:shd w:val="clear" w:color="auto" w:fill="F5F8FF"/>
          </w:tcPr>
          <w:p>
            <w:r>
              <w:t>PMO-S003</w:t>
            </w:r>
          </w:p>
        </w:tc>
        <w:tc>
          <w:tcPr>
            <w:tcW w:type="dxa" w:w="1984"/>
            <w:vAlign w:val="center"/>
            <w:shd w:val="clear" w:color="auto" w:fill="F5F8FF"/>
          </w:tcPr>
          <w:p>
            <w:r>
              <w:t>组织架构构建Skill</w:t>
            </w:r>
          </w:p>
        </w:tc>
        <w:tc>
          <w:tcPr>
            <w:tcW w:type="dxa" w:w="2268"/>
            <w:vAlign w:val="center"/>
            <w:shd w:val="clear" w:color="auto" w:fill="F5F8FF"/>
          </w:tcPr>
          <w:p>
            <w:r>
              <w:t>org-structure-builder</w:t>
            </w:r>
          </w:p>
        </w:tc>
        <w:tc>
          <w:tcPr>
            <w:tcW w:type="dxa" w:w="2268"/>
            <w:vAlign w:val="center"/>
            <w:shd w:val="clear" w:color="auto" w:fill="F5F8FF"/>
          </w:tcPr>
          <w:p>
            <w:r>
              <w:t>⚠️ ID不对应（且缺SKILL.md）</w:t>
            </w:r>
          </w:p>
        </w:tc>
      </w:tr>
      <w:tr>
        <w:tc>
          <w:tcPr>
            <w:tcW w:type="dxa" w:w="1247"/>
            <w:vAlign w:val="center"/>
            <w:shd w:val="clear" w:color="auto" w:fill="FFFFFF"/>
          </w:tcPr>
          <w:p>
            <w:r>
              <w:t>PMO-S004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t>高层沟通管理Skill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t>executive-communication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t>⚠️ ID不对应（且缺SKILL.md）</w:t>
            </w:r>
          </w:p>
        </w:tc>
      </w:tr>
      <w:tr>
        <w:tc>
          <w:tcPr>
            <w:tcW w:type="dxa" w:w="1247"/>
            <w:vAlign w:val="center"/>
            <w:shd w:val="clear" w:color="auto" w:fill="F5F8FF"/>
          </w:tcPr>
          <w:p>
            <w:r>
              <w:t>PMO-S005</w:t>
            </w:r>
          </w:p>
        </w:tc>
        <w:tc>
          <w:tcPr>
            <w:tcW w:type="dxa" w:w="1984"/>
            <w:vAlign w:val="center"/>
            <w:shd w:val="clear" w:color="auto" w:fill="F5F8FF"/>
          </w:tcPr>
          <w:p>
            <w:r>
              <w:t>项目全局掌控Skill</w:t>
            </w:r>
          </w:p>
        </w:tc>
        <w:tc>
          <w:tcPr>
            <w:tcW w:type="dxa" w:w="2268"/>
            <w:vAlign w:val="center"/>
            <w:shd w:val="clear" w:color="auto" w:fill="F5F8FF"/>
          </w:tcPr>
          <w:p>
            <w:r>
              <w:t>project-oversight</w:t>
            </w:r>
          </w:p>
        </w:tc>
        <w:tc>
          <w:tcPr>
            <w:tcW w:type="dxa" w:w="2268"/>
            <w:vAlign w:val="center"/>
            <w:shd w:val="clear" w:color="auto" w:fill="F5F8FF"/>
          </w:tcPr>
          <w:p>
            <w:r>
              <w:t>❌ 缺SKILL.md</w:t>
            </w:r>
          </w:p>
        </w:tc>
      </w:tr>
      <w:tr>
        <w:tc>
          <w:tcPr>
            <w:tcW w:type="dxa" w:w="1247"/>
            <w:vAlign w:val="center"/>
            <w:shd w:val="clear" w:color="auto" w:fill="FFFFFF"/>
          </w:tcPr>
          <w:p>
            <w:r>
              <w:t>PMC-001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t>范围边界检查Skill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t>scope-boundary-checker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t>⚠️ 已合并但未废弃</w:t>
            </w:r>
          </w:p>
        </w:tc>
      </w:tr>
      <w:tr>
        <w:tc>
          <w:tcPr>
            <w:tcW w:type="dxa" w:w="1247"/>
            <w:vAlign w:val="center"/>
            <w:shd w:val="clear" w:color="auto" w:fill="F5F8FF"/>
          </w:tcPr>
          <w:p>
            <w:r>
              <w:t>PMC-007</w:t>
            </w:r>
          </w:p>
        </w:tc>
        <w:tc>
          <w:tcPr>
            <w:tcW w:type="dxa" w:w="1984"/>
            <w:vAlign w:val="center"/>
            <w:shd w:val="clear" w:color="auto" w:fill="F5F8FF"/>
          </w:tcPr>
          <w:p>
            <w:r>
              <w:t>范围边界编写Skill</w:t>
            </w:r>
          </w:p>
        </w:tc>
        <w:tc>
          <w:tcPr>
            <w:tcW w:type="dxa" w:w="2268"/>
            <w:vAlign w:val="center"/>
            <w:shd w:val="clear" w:color="auto" w:fill="F5F8FF"/>
          </w:tcPr>
          <w:p>
            <w:r>
              <w:t>inclusions-exclusions-writer</w:t>
            </w:r>
          </w:p>
        </w:tc>
        <w:tc>
          <w:tcPr>
            <w:tcW w:type="dxa" w:w="2268"/>
            <w:vAlign w:val="center"/>
            <w:shd w:val="clear" w:color="auto" w:fill="F5F8FF"/>
          </w:tcPr>
          <w:p>
            <w:r>
              <w:t>⚠️ 已合并但未废弃</w:t>
            </w:r>
          </w:p>
        </w:tc>
      </w:tr>
    </w:tbl>
    <w:p>
      <w:pPr>
        <w:pStyle w:val="Heading2"/>
      </w:pPr>
      <w:r>
        <w:t>5.2 Skill类型分类审查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规划Skill类型</w:t>
            </w:r>
          </w:p>
        </w:tc>
        <w:tc>
          <w:tcPr>
            <w:tcW w:type="dxa" w:w="3402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实际Skill</w:t>
            </w:r>
          </w:p>
        </w:tc>
        <w:tc>
          <w:tcPr>
            <w:tcW w:type="dxa" w:w="17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一致性</w:t>
            </w:r>
          </w:p>
        </w:tc>
      </w:tr>
      <w:tr>
        <w:tc>
          <w:tcPr>
            <w:tcW w:type="dxa" w:w="1984"/>
            <w:vAlign w:val="center"/>
            <w:shd w:val="clear" w:color="auto" w:fill="F5F8FF"/>
          </w:tcPr>
          <w:p>
            <w:r>
              <w:t>编排类（6个）</w:t>
            </w:r>
          </w:p>
        </w:tc>
        <w:tc>
          <w:tcPr>
            <w:tcW w:type="dxa" w:w="3402"/>
            <w:vAlign w:val="center"/>
            <w:shd w:val="clear" w:color="auto" w:fill="F5F8FF"/>
          </w:tcPr>
          <w:p>
            <w:r>
              <w:t>6个orchestrator</w:t>
            </w:r>
          </w:p>
        </w:tc>
        <w:tc>
          <w:tcPr>
            <w:tcW w:type="dxa" w:w="1701"/>
            <w:vAlign w:val="center"/>
            <w:shd w:val="clear" w:color="auto" w:fill="F5F8FF"/>
          </w:tcPr>
          <w:p>
            <w:r>
              <w:t>✅ 完全一致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t>生成类（PMO-S002/PMC-008等）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t>project-charter-writer等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t>✅ 一致</w:t>
            </w:r>
          </w:p>
        </w:tc>
      </w:tr>
      <w:tr>
        <w:tc>
          <w:tcPr>
            <w:tcW w:type="dxa" w:w="1984"/>
            <w:vAlign w:val="center"/>
            <w:shd w:val="clear" w:color="auto" w:fill="F5F8FF"/>
          </w:tcPr>
          <w:p>
            <w:r>
              <w:t>分析类（PMO-S005-S013）</w:t>
            </w:r>
          </w:p>
        </w:tc>
        <w:tc>
          <w:tcPr>
            <w:tcW w:type="dxa" w:w="3402"/>
            <w:vAlign w:val="center"/>
            <w:shd w:val="clear" w:color="auto" w:fill="F5F8FF"/>
          </w:tcPr>
          <w:p>
            <w:r>
              <w:t>project-oversight/risk-register-builder等</w:t>
            </w:r>
          </w:p>
        </w:tc>
        <w:tc>
          <w:tcPr>
            <w:tcW w:type="dxa" w:w="1701"/>
            <w:vAlign w:val="center"/>
            <w:shd w:val="clear" w:color="auto" w:fill="F5F8FF"/>
          </w:tcPr>
          <w:p>
            <w:r>
              <w:t>⚠️ 部分缺失SKILL.md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t>执行类（PMC-003等）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t>schedule-sequencer等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t>⚠️ 内容残缺</w:t>
            </w:r>
          </w:p>
        </w:tc>
      </w:tr>
      <w:tr>
        <w:tc>
          <w:tcPr>
            <w:tcW w:type="dxa" w:w="1984"/>
            <w:vAlign w:val="center"/>
            <w:shd w:val="clear" w:color="auto" w:fill="F5F8FF"/>
          </w:tcPr>
          <w:p>
            <w:r>
              <w:t>交互类（PMO-S004）</w:t>
            </w:r>
          </w:p>
        </w:tc>
        <w:tc>
          <w:tcPr>
            <w:tcW w:type="dxa" w:w="3402"/>
            <w:vAlign w:val="center"/>
            <w:shd w:val="clear" w:color="auto" w:fill="F5F8FF"/>
          </w:tcPr>
          <w:p>
            <w:r>
              <w:t>executive-communication</w:t>
            </w:r>
          </w:p>
        </w:tc>
        <w:tc>
          <w:tcPr>
            <w:tcW w:type="dxa" w:w="1701"/>
            <w:vAlign w:val="center"/>
            <w:shd w:val="clear" w:color="auto" w:fill="F5F8FF"/>
          </w:tcPr>
          <w:p>
            <w:r>
              <w:t>❌ 缺SKILL.md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t>工具类（PMO-S017/018）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t>template-management/config-item-management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t>⚠️ 内容残缺</w:t>
            </w:r>
          </w:p>
        </w:tc>
      </w:tr>
    </w:tbl>
    <w:p>
      <w:pPr>
        <w:pStyle w:val="Heading1"/>
      </w:pPr>
      <w:r>
        <w:rPr>
          <w:color w:val="1E50A0"/>
        </w:rPr>
        <w:t>六、验收标准四大章节检查</w:t>
      </w:r>
    </w:p>
    <w:p>
      <w:pPr>
        <w:pStyle w:val="Heading2"/>
      </w:pPr>
      <w:r>
        <w:t>6.1 符合验收标准的Skill（11个编排Skill + project-charter-writer + scope-management + change-control + requirements-control + report-generation）</w:t>
      </w:r>
    </w:p>
    <w:p>
      <w:r>
        <w:t>典型完整结构示例（wbs-schedule-milestone-orchestrator）：</w:t>
      </w:r>
    </w:p>
    <w:p>
      <w:pPr>
        <w:spacing w:before="60" w:after="60"/>
        <w:ind w:left="283"/>
        <w:shd w:val="clear" w:color="auto" w:fill="F0F4F0"/>
      </w:pPr>
      <w:r>
        <w:rPr>
          <w:rFonts w:ascii="Courier New" w:hAnsi="Courier New"/>
          <w:color w:val="1E503C"/>
          <w:sz w:val="18"/>
        </w:rPr>
        <w:t>## Purpose           ← ✅ 明确描述技能目标</w:t>
        <w:br/>
        <w:t>## When to use       ← ✅ 详细触发条件+场景</w:t>
        <w:br/>
        <w:t>## Procedure         ← ✅ 分Stage 1-4，含输入/输出/Gate检查</w:t>
        <w:br/>
        <w:t>## Quality Gates     ← ✅ 7项可检查的质量标准</w:t>
        <w:br/>
        <w:t>## Failure Modes     ← ✅ 5种失败模式+检测+修复方法</w:t>
        <w:br/>
        <w:t>## Handoff Targets   ← ✅ 4个下游Skill的触发条件和交接内容</w:t>
      </w:r>
    </w:p>
    <w:p>
      <w:pPr>
        <w:pStyle w:val="Heading2"/>
      </w:pPr>
      <w:r>
        <w:t>6.2 不符合验收标准的Skill（18个Tier B/C）</w:t>
      </w:r>
    </w:p>
    <w:p>
      <w:r>
        <w:t>典型残缺结构（wbs-builder）：</w:t>
      </w:r>
    </w:p>
    <w:p>
      <w:pPr>
        <w:spacing w:before="60" w:after="60"/>
        <w:ind w:left="283"/>
        <w:shd w:val="clear" w:color="auto" w:fill="F0F4F0"/>
      </w:pPr>
      <w:r>
        <w:rPr>
          <w:rFonts w:ascii="Courier New" w:hAnsi="Courier New"/>
          <w:color w:val="1E503C"/>
          <w:sz w:val="18"/>
        </w:rPr>
        <w:t>## Purpose           ← ✅ 有一句话描述</w:t>
        <w:br/>
        <w:t>## Trigger this skill when  ← ✅ 通用描述</w:t>
        <w:br/>
        <w:t>## Expected inputs   ← ✅ 通用字段</w:t>
        <w:br/>
        <w:t>## Deliverables      ← ✅ 通用字段</w:t>
        <w:br/>
        <w:t>## Operating procedure ← ⚠️ 5步通用模板，缺具体Procedure</w:t>
        <w:br/>
        <w:t>## Quality gates     ← ✅ 4项通用标准（但无量化标准）</w:t>
        <w:br/>
        <w:t>## Handoff targets   ← ✅ 有</w:t>
        <w:br/>
        <w:t>## Output style      ← ✅ 有</w:t>
        <w:br/>
        <w:t>## Failure modes to avoid ← ✅ 有</w:t>
        <w:br/>
        <w:t>## Minimum output skeleton ← ✅ 有</w:t>
      </w:r>
    </w:p>
    <w:p>
      <w:r>
        <w:rPr>
          <w:b/>
          <w:i w:val="0"/>
          <w:color w:val="963C00"/>
        </w:rPr>
        <w:t>问题核心：Tier B/C的Operating procedure是通用模板，没有银行大型项目特有的具体操作步骤、量化标准、角色定义、工具输出格式。</w:t>
      </w:r>
    </w:p>
    <w:p>
      <w:pPr>
        <w:pStyle w:val="Heading1"/>
      </w:pPr>
      <w:r>
        <w:rPr>
          <w:color w:val="1E50A0"/>
        </w:rPr>
        <w:t>七、整体改进建议（优先级排序）</w:t>
      </w:r>
    </w:p>
    <w:p>
      <w:pPr>
        <w:pStyle w:val="Heading2"/>
      </w:pPr>
      <w:r>
        <w:rPr>
          <w:color w:val="B41E1E"/>
        </w:rPr>
        <w:t>🔴 P0 — 必须立即修复</w:t>
      </w:r>
    </w:p>
    <w:p>
      <w:r>
        <w:rPr>
          <w:b/>
          <w:i w:val="0"/>
        </w:rPr>
        <w:t>1. 为缺失SKILL.md的Skill补全内容</w:t>
      </w:r>
    </w:p>
    <w:p>
      <w:r>
        <w:t>• org-structure-builder — 被3个orchestrator依赖，是关键节点</w:t>
      </w:r>
    </w:p>
    <w:p>
      <w:r>
        <w:t>• executive-communication — 规划PMO-S004，主用战略推动Agent</w:t>
      </w:r>
    </w:p>
    <w:p>
      <w:r>
        <w:t>• project-oversight — 规划PMO-S005，被2个orchestrator依赖</w:t>
      </w:r>
    </w:p>
    <w:p>
      <w:r>
        <w:rPr>
          <w:b/>
          <w:i w:val="0"/>
        </w:rPr>
        <w:t>2. 标注废弃Skill</w:t>
      </w:r>
    </w:p>
    <w:p>
      <w:r>
        <w:t>• 将 scope-boundary-checker 和 inclusions-exclusions-writer 标记为 deprecated</w:t>
      </w:r>
    </w:p>
    <w:p>
      <w:r>
        <w:t>• 按 orchestrator-skill-authoring 规范执行废弃流程</w:t>
      </w:r>
    </w:p>
    <w:p>
      <w:r>
        <w:t>• 更新 pack.yaml 中这两个Skill的readiness为deprecated</w:t>
      </w:r>
    </w:p>
    <w:p>
      <w:r>
        <w:rPr>
          <w:b/>
          <w:i w:val="0"/>
        </w:rPr>
        <w:t>3. 补全Tier B/C Skill的具体Procedure</w:t>
      </w:r>
    </w:p>
    <w:p>
      <w:r>
        <w:t>• 18个残缺Skill需要按银行大型项目场景重写Procedure章节</w:t>
      </w:r>
    </w:p>
    <w:p>
      <w:r>
        <w:t>• 重点：wbs-builder（银行Phase标准）、earned-value-tracker（EVM公式+银行阈值）、risk-register-builder（银行风险分类标准）</w:t>
      </w:r>
    </w:p>
    <w:p>
      <w:r>
        <w:t>• 参考对应编排Skill中的Stage调用标准（orchestrator已定义了原子Skill应该如何被调用）</w:t>
      </w:r>
    </w:p>
    <w:p>
      <w:pPr>
        <w:pStyle w:val="Heading2"/>
      </w:pPr>
      <w:r>
        <w:t>🟡 P1 — 建议修复</w:t>
      </w:r>
    </w:p>
    <w:p>
      <w:r>
        <w:rPr>
          <w:b/>
          <w:i w:val="0"/>
        </w:rPr>
        <w:t>4. 建立规划ID ↔ 实际Skill ID映射</w:t>
      </w:r>
    </w:p>
    <w:p>
      <w:r>
        <w:t>在pack.yaml每个Skill条目增加"规划ID"字段。</w:t>
      </w:r>
    </w:p>
    <w:p>
      <w:r>
        <w:rPr>
          <w:b/>
          <w:i w:val="0"/>
        </w:rPr>
        <w:t>5. 定义Agent间结构化Handoff协议</w:t>
      </w:r>
    </w:p>
    <w:p>
      <w:r>
        <w:t>当前跨Agent协作依赖文字描述，建议增加结构化接口：</w:t>
      </w:r>
    </w:p>
    <w:p>
      <w:pPr>
        <w:spacing w:before="60" w:after="60"/>
        <w:ind w:left="283"/>
        <w:shd w:val="clear" w:color="auto" w:fill="F0F4F0"/>
      </w:pPr>
      <w:r>
        <w:rPr>
          <w:rFonts w:ascii="Courier New" w:hAnsi="Courier New"/>
          <w:color w:val="1E503C"/>
          <w:sz w:val="18"/>
        </w:rPr>
        <w:t>Agent间Handoff:</w:t>
        <w:br/>
        <w:t xml:space="preserve">  触发Agent → 接收Agent: [信号名称]</w:t>
        <w:br/>
        <w:t xml:space="preserve">  触发条件: [具体条件]</w:t>
        <w:br/>
        <w:t xml:space="preserve">  交接数据: [格式定义]</w:t>
        <w:br/>
        <w:t xml:space="preserve">  确认机制: [如何确认接收成功]</w:t>
      </w:r>
    </w:p>
    <w:p>
      <w:r>
        <w:rPr>
          <w:b/>
          <w:i w:val="0"/>
        </w:rPr>
        <w:t>6. 增加 project-oversight 的五维度监控内容</w:t>
      </w:r>
    </w:p>
    <w:p>
      <w:r>
        <w:t>现有 project-oversight 目录存在但无SKILL.md，需确认：是作为独立原子Skill存在（则需补全SKILL.md），还是仅作为orchestrator的子流程（则应移除目录）。</w:t>
      </w:r>
    </w:p>
    <w:p>
      <w:pPr>
        <w:pStyle w:val="Heading2"/>
      </w:pPr>
      <w:r>
        <w:t>🟢 P2 — 优化建议</w:t>
      </w:r>
    </w:p>
    <w:p>
      <w:r>
        <w:t>7. 供应商评估Skill占位 — 在 project-inspection-agent 核心skills列表中明确标注"供应商评估→待开发"</w:t>
      </w:r>
    </w:p>
    <w:p>
      <w:r>
        <w:t>8. 统一Skill版本管理 — 增加SKILL.md的version字段，避免多副本同步丢失</w:t>
      </w:r>
    </w:p>
    <w:p>
      <w:r>
        <w:t>9. 增强Tier A Skill的银行业务特色 — 参考 project-charter-writer 的28项交付物模式，推广到其他Tier A Skill</w:t>
      </w:r>
    </w:p>
    <w:p>
      <w:pPr>
        <w:pStyle w:val="Heading1"/>
      </w:pPr>
      <w:r>
        <w:rPr>
          <w:color w:val="1E50A0"/>
        </w:rPr>
        <w:t>八、综合评分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维度</w:t>
            </w:r>
          </w:p>
        </w:tc>
        <w:tc>
          <w:tcPr>
            <w:tcW w:type="dxa" w:w="1417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评分</w:t>
            </w:r>
          </w:p>
        </w:tc>
        <w:tc>
          <w:tcPr>
            <w:tcW w:type="dxa" w:w="5669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268"/>
            <w:vAlign w:val="center"/>
            <w:shd w:val="clear" w:color="auto" w:fill="F5F8FF"/>
          </w:tcPr>
          <w:p>
            <w:r>
              <w:t>整体架构设计</w:t>
            </w:r>
          </w:p>
        </w:tc>
        <w:tc>
          <w:tcPr>
            <w:tcW w:type="dxa" w:w="1417"/>
            <w:vAlign w:val="center"/>
            <w:shd w:val="clear" w:color="auto" w:fill="F5F8FF"/>
          </w:tcPr>
          <w:p>
            <w:r>
              <w:t>⭐⭐⭐⭐</w:t>
            </w:r>
          </w:p>
        </w:tc>
        <w:tc>
          <w:tcPr>
            <w:tcW w:type="dxa" w:w="5669"/>
            <w:vAlign w:val="center"/>
            <w:shd w:val="clear" w:color="auto" w:fill="F5F8FF"/>
          </w:tcPr>
          <w:p>
            <w:r>
              <w:t>三层架构合理，编排链完整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Agent设计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t>⭐⭐⭐⭐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r>
              <w:t>职责清晰，与规划一致，有交叉点待优化</w:t>
            </w:r>
          </w:p>
        </w:tc>
      </w:tr>
      <w:tr>
        <w:tc>
          <w:tcPr>
            <w:tcW w:type="dxa" w:w="2268"/>
            <w:vAlign w:val="center"/>
            <w:shd w:val="clear" w:color="auto" w:fill="F5F8FF"/>
          </w:tcPr>
          <w:p>
            <w:r>
              <w:t>编排Skill质量</w:t>
            </w:r>
          </w:p>
        </w:tc>
        <w:tc>
          <w:tcPr>
            <w:tcW w:type="dxa" w:w="1417"/>
            <w:vAlign w:val="center"/>
            <w:shd w:val="clear" w:color="auto" w:fill="F5F8FF"/>
          </w:tcPr>
          <w:p>
            <w:r>
              <w:t>⭐⭐⭐⭐⭐</w:t>
            </w:r>
          </w:p>
        </w:tc>
        <w:tc>
          <w:tcPr>
            <w:tcW w:type="dxa" w:w="5669"/>
            <w:vAlign w:val="center"/>
            <w:shd w:val="clear" w:color="auto" w:fill="F5F8FF"/>
          </w:tcPr>
          <w:p>
            <w:r>
              <w:t>6个orchestrator内容专业，银行特色鲜明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原子Skill完整性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t>⭐⭐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r>
              <w:t>62%残缺，P0必须修复</w:t>
            </w:r>
          </w:p>
        </w:tc>
      </w:tr>
      <w:tr>
        <w:tc>
          <w:tcPr>
            <w:tcW w:type="dxa" w:w="2268"/>
            <w:vAlign w:val="center"/>
            <w:shd w:val="clear" w:color="auto" w:fill="F5F8FF"/>
          </w:tcPr>
          <w:p>
            <w:r>
              <w:t>规划映射</w:t>
            </w:r>
          </w:p>
        </w:tc>
        <w:tc>
          <w:tcPr>
            <w:tcW w:type="dxa" w:w="1417"/>
            <w:vAlign w:val="center"/>
            <w:shd w:val="clear" w:color="auto" w:fill="F5F8FF"/>
          </w:tcPr>
          <w:p>
            <w:r>
              <w:t>⭐⭐⭐</w:t>
            </w:r>
          </w:p>
        </w:tc>
        <w:tc>
          <w:tcPr>
            <w:tcW w:type="dxa" w:w="5669"/>
            <w:vAlign w:val="center"/>
            <w:shd w:val="clear" w:color="auto" w:fill="F5F8FF"/>
          </w:tcPr>
          <w:p>
            <w:r>
              <w:t>映射关系缺失，ID体系不对应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上下游衔接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t>⭐⭐⭐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r>
              <w:t>Chain正确，但有3处关键缺口</w:t>
            </w:r>
          </w:p>
        </w:tc>
      </w:tr>
      <w:tr>
        <w:tc>
          <w:tcPr>
            <w:tcW w:type="dxa" w:w="2268"/>
            <w:vAlign w:val="center"/>
            <w:shd w:val="clear" w:color="auto" w:fill="F5F8FF"/>
          </w:tcPr>
          <w:p>
            <w:r>
              <w:t>废弃管理</w:t>
            </w:r>
          </w:p>
        </w:tc>
        <w:tc>
          <w:tcPr>
            <w:tcW w:type="dxa" w:w="1417"/>
            <w:vAlign w:val="center"/>
            <w:shd w:val="clear" w:color="auto" w:fill="F5F8FF"/>
          </w:tcPr>
          <w:p>
            <w:r>
              <w:t>⭐</w:t>
            </w:r>
          </w:p>
        </w:tc>
        <w:tc>
          <w:tcPr>
            <w:tcW w:type="dxa" w:w="5669"/>
            <w:vAlign w:val="center"/>
            <w:shd w:val="clear" w:color="auto" w:fill="F5F8FF"/>
          </w:tcPr>
          <w:p>
            <w:r>
              <w:t>被合并Skill未标注废弃，P0问题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综合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t>⭐⭐⭐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r>
              <w:t>设计优秀但实现不完整，需大量修复</w:t>
            </w:r>
          </w:p>
        </w:tc>
      </w:tr>
    </w:tbl>
    <w:p>
      <w:pPr>
        <w:pStyle w:val="Heading2"/>
      </w:pPr>
      <w:r>
        <w:t>核心结论</w:t>
      </w:r>
    </w:p>
    <w:p>
      <w:r>
        <w:t>这是一套设计理念非常成熟的PMO Agent Skill体系，6个编排Skill体现了深厚的项目管理专业度。主要问题是规划与实现脱节（ID映射缺失、部分Skill未实现）和Tier B/C Skill内容工程量远未完成。建议按上述P0/P1优先级分批修复。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