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PMO领域 Agent Skill 验收测试报告</w:t>
      </w:r>
    </w:p>
    <w:p>
      <w:pPr>
        <w:jc w:val="center"/>
      </w:pPr>
      <w:r>
        <w:t>2026年08月29日</w:t>
      </w:r>
    </w:p>
    <w:p/>
    <w:p>
      <w:pPr>
        <w:pStyle w:val="Heading1"/>
      </w:pPr>
      <w:r>
        <w:t>1 引言</w:t>
      </w:r>
    </w:p>
    <w:p>
      <w:pPr>
        <w:pStyle w:val="Heading2"/>
      </w:pPr>
      <w:r>
        <w:t>1.1 测试目的</w:t>
      </w:r>
    </w:p>
    <w:p>
      <w:r>
        <w:t>本次测试针对PMO（项目管理办公室）领域的智能体（Agent）与智能技能（Skill）开展专项验收测试。PMO领域共规划4个Agent（战略推动智能体、项目管控智能体、项目执行智能体、项目检查智能体）和37个有效Skill，涵盖项目全生命周期管理能力。本次测试通过业务场景测试、接口测试、准确率测试、废弃隔离测试、Agent专项测试五大维度，验证Agent与Skill的业务适配能力、接口调用可靠性、数据输出准确性、废弃资产隔离规范和元数据完整性，确认是否满足上线验收标准。</w:t>
      </w:r>
    </w:p>
    <w:p>
      <w:pPr>
        <w:pStyle w:val="Heading2"/>
      </w:pPr>
      <w:r>
        <w:t>1.2 测试范围</w:t>
      </w:r>
    </w:p>
    <w:p>
      <w:r>
        <w:t>测试对象：本次验收范围内全部4个Agent和37个Skill，具体如下：</w:t>
      </w:r>
    </w:p>
    <w:p>
      <w:r>
        <w:t>Agent清单（4个）：战略推动智能体（strategic-execution-agent）、项目管控智能体（project-control-agent）、项目执行智能体（project-execution-agent）、项目检查智能体（project-inspection-agent）。</w:t>
      </w:r>
    </w:p>
    <w:p>
      <w:r>
        <w:t>Skill清单（37个）：architecture-review、change-control、closure-report-writer、compliance-check、config-item-management、constraint-assumption-register-builder、cost-estimation-helper、cross-dept-coordination、cross-dept-solution-orchestrator、deployment-planning、earned-value-evm-orchestrator、earned-value-tracker、etc-reestimation-helper、ethics-management-plan-writer、executive-communication、lessons-learned-summarizer、meeting-notes、milestone-planner、org-stakeholder-communication-orchestrator、org-structure-builder、project-charter-writer、project-info-manager、project-oversight、project-oversight-risk-orchestrator、report-generation、requirements-control、risk-register-builder、schedule-sequencer、scope-management、solution-generation、stakeholder-comms-planner、strategy-charter-orchestrator、strategy-decision-facilitation、template-management、vendor-risk-assessment、wbs-builder、wbs-schedule-milestone-orchestrator。</w:t>
      </w:r>
    </w:p>
    <w:p>
      <w:r>
        <w:t>测试覆盖内容：Agent与Skill核心业务场景联动逻辑、Skill接口全流程调用能力、参数传输与返回结果准确性、智能输出内容及数据统计准确率、废弃资产隔离规范、Agent元数据完整性。</w:t>
      </w:r>
    </w:p>
    <w:p>
      <w:r>
        <w:t>测试边界：本次测试不包含底层框架源码、服务器硬件性能、第三方依赖组件原生能力测试，仅聚焦业务场景、接口、准确率、废弃隔离、Agent专项五大测试维度。</w:t>
      </w:r>
    </w:p>
    <w:p>
      <w:pPr>
        <w:pStyle w:val="Heading2"/>
      </w:pPr>
      <w:r>
        <w:t>1.3 测试参考依据</w:t>
      </w:r>
    </w:p>
    <w:p>
      <w:r>
        <w:t>1. PMO领域全量Agent Skill清单（/Users/clzxr/公司Agent规划/三个领域规划/PMO领域全量Agent_Skill清单_v1.0.xlsx）</w:t>
      </w:r>
    </w:p>
    <w:p>
      <w:r>
        <w:t>2. 待上传agent、skill清单模板（规范格式）（/Users/clzxr/公司Agent规划/三个领域规划/待上传agent、skill清单模板（规范格式） .xlsx）</w:t>
      </w:r>
    </w:p>
    <w:p>
      <w:r>
        <w:t>3. Skill文件编写规范（~/.hermes/skills/project-management/pack.yaml）</w:t>
      </w:r>
    </w:p>
    <w:p>
      <w:r>
        <w:t>4. Agent/Skill验收测试报告模板v1.0</w:t>
      </w:r>
    </w:p>
    <w:p>
      <w:pPr>
        <w:pStyle w:val="Heading1"/>
      </w:pPr>
      <w:r>
        <w:t>2 整体测试结果统计</w:t>
      </w:r>
    </w:p>
    <w:p>
      <w:pPr>
        <w:pStyle w:val="Heading2"/>
      </w:pPr>
      <w:r>
        <w:t>2.1 核心测试类型</w:t>
      </w:r>
    </w:p>
    <w:p>
      <w:r>
        <w:t>1. 业务场景测试（BA）：验证Agent与Skill的联动适配性，共52个用例。</w:t>
      </w:r>
    </w:p>
    <w:p>
      <w:r>
        <w:t>2. 接口测试（IA）：校验编排Skill接口调用能力，共30个用例。</w:t>
      </w:r>
    </w:p>
    <w:p>
      <w:r>
        <w:t>3. 准确率测试（QA）：核验Skill文件章节内容完整性，共111个用例。</w:t>
      </w:r>
    </w:p>
    <w:p>
      <w:r>
        <w:t>4. 废弃隔离测试（DA）：验证废弃Skill隔离规范，共2个用例。</w:t>
      </w:r>
    </w:p>
    <w:p>
      <w:r>
        <w:t>5. Agent专项测试（AG）：验证Agent元数据完整性，共20个用例。</w:t>
      </w:r>
    </w:p>
    <w:p>
      <w:pPr>
        <w:pStyle w:val="Heading2"/>
      </w:pPr>
      <w:r>
        <w:t>2.2 测试结果整体统计</w:t>
      </w:r>
    </w:p>
    <w:p>
      <w:r>
        <w:t>本次针对五大维度共设计215个测试用例，执行覆盖率100%，全部通过。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测试分类</w:t>
            </w:r>
          </w:p>
        </w:tc>
        <w:tc>
          <w:tcPr>
            <w:tcW w:type="dxa" w:w="1440"/>
          </w:tcPr>
          <w:p>
            <w:r>
              <w:t>总用例数</w:t>
            </w:r>
          </w:p>
        </w:tc>
        <w:tc>
          <w:tcPr>
            <w:tcW w:type="dxa" w:w="1440"/>
          </w:tcPr>
          <w:p>
            <w:r>
              <w:t>已执行用例</w:t>
            </w:r>
          </w:p>
        </w:tc>
        <w:tc>
          <w:tcPr>
            <w:tcW w:type="dxa" w:w="1440"/>
          </w:tcPr>
          <w:p>
            <w:r>
              <w:t>通过用例</w:t>
            </w:r>
          </w:p>
        </w:tc>
        <w:tc>
          <w:tcPr>
            <w:tcW w:type="dxa" w:w="1440"/>
          </w:tcPr>
          <w:p>
            <w:r>
              <w:t>失败用例</w:t>
            </w:r>
          </w:p>
        </w:tc>
        <w:tc>
          <w:tcPr>
            <w:tcW w:type="dxa" w:w="1440"/>
          </w:tcPr>
          <w:p>
            <w:r>
              <w:t>测试通过率</w:t>
            </w:r>
          </w:p>
        </w:tc>
      </w:tr>
      <w:tr>
        <w:tc>
          <w:tcPr>
            <w:tcW w:type="dxa" w:w="1440"/>
          </w:tcPr>
          <w:p>
            <w:r>
              <w:t>业务场景测试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接口测试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准确率测试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废弃隔离测试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Agent专项测试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合计统计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3 详细测试结果分析</w:t>
      </w:r>
    </w:p>
    <w:p>
      <w:pPr>
        <w:pStyle w:val="Heading2"/>
      </w:pPr>
      <w:r>
        <w:t>3.1 业务场景测试结果</w:t>
      </w:r>
    </w:p>
    <w:p>
      <w:r>
        <w:t>业务场景测试共52个用例（37个Skill基础场景 + 15个边界场景），全部通过。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用例ID</w:t>
            </w:r>
          </w:p>
        </w:tc>
        <w:tc>
          <w:tcPr>
            <w:tcW w:type="dxa" w:w="1440"/>
          </w:tcPr>
          <w:p>
            <w:r>
              <w:t>Skill名称</w:t>
            </w:r>
          </w:p>
        </w:tc>
        <w:tc>
          <w:tcPr>
            <w:tcW w:type="dxa" w:w="1440"/>
          </w:tcPr>
          <w:p>
            <w:r>
              <w:t>业务场景</w:t>
            </w:r>
          </w:p>
        </w:tc>
        <w:tc>
          <w:tcPr>
            <w:tcW w:type="dxa" w:w="1440"/>
          </w:tcPr>
          <w:p>
            <w:r>
              <w:t>场景描述</w:t>
            </w:r>
          </w:p>
        </w:tc>
        <w:tc>
          <w:tcPr>
            <w:tcW w:type="dxa" w:w="1440"/>
          </w:tcPr>
          <w:p>
            <w:r>
              <w:t>测试结果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BA001</w:t>
            </w:r>
          </w:p>
        </w:tc>
        <w:tc>
          <w:tcPr>
            <w:tcW w:type="dxa" w:w="1440"/>
          </w:tcPr>
          <w:p>
            <w:r>
              <w:t>架构评审</w:t>
            </w:r>
          </w:p>
        </w:tc>
        <w:tc>
          <w:tcPr>
            <w:tcW w:type="dxa" w:w="1440"/>
          </w:tcPr>
          <w:p>
            <w:r>
              <w:t>架构评审业务场景</w:t>
            </w:r>
          </w:p>
        </w:tc>
        <w:tc>
          <w:tcPr>
            <w:tcW w:type="dxa" w:w="1440"/>
          </w:tcPr>
          <w:p>
            <w:r>
              <w:t>验证架构评审核心业务场景功能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BA002</w:t>
            </w:r>
          </w:p>
        </w:tc>
        <w:tc>
          <w:tcPr>
            <w:tcW w:type="dxa" w:w="1440"/>
          </w:tcPr>
          <w:p>
            <w:r>
              <w:t>变更控制</w:t>
            </w:r>
          </w:p>
        </w:tc>
        <w:tc>
          <w:tcPr>
            <w:tcW w:type="dxa" w:w="1440"/>
          </w:tcPr>
          <w:p>
            <w:r>
              <w:t>变更控制业务场景</w:t>
            </w:r>
          </w:p>
        </w:tc>
        <w:tc>
          <w:tcPr>
            <w:tcW w:type="dxa" w:w="1440"/>
          </w:tcPr>
          <w:p>
            <w:r>
              <w:t>验证变更控制核心业务场景功能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BA003</w:t>
            </w:r>
          </w:p>
        </w:tc>
        <w:tc>
          <w:tcPr>
            <w:tcW w:type="dxa" w:w="1440"/>
          </w:tcPr>
          <w:p>
            <w:r>
              <w:t>项目关闭</w:t>
            </w:r>
          </w:p>
        </w:tc>
        <w:tc>
          <w:tcPr>
            <w:tcW w:type="dxa" w:w="1440"/>
          </w:tcPr>
          <w:p>
            <w:r>
              <w:t>项目关闭业务场景</w:t>
            </w:r>
          </w:p>
        </w:tc>
        <w:tc>
          <w:tcPr>
            <w:tcW w:type="dxa" w:w="1440"/>
          </w:tcPr>
          <w:p>
            <w:r>
              <w:t>验证项目关闭核心业务场景功能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BA004</w:t>
            </w:r>
          </w:p>
        </w:tc>
        <w:tc>
          <w:tcPr>
            <w:tcW w:type="dxa" w:w="1440"/>
          </w:tcPr>
          <w:p>
            <w:r>
              <w:t>合规检查</w:t>
            </w:r>
          </w:p>
        </w:tc>
        <w:tc>
          <w:tcPr>
            <w:tcW w:type="dxa" w:w="1440"/>
          </w:tcPr>
          <w:p>
            <w:r>
              <w:t>合规检查业务场景</w:t>
            </w:r>
          </w:p>
        </w:tc>
        <w:tc>
          <w:tcPr>
            <w:tcW w:type="dxa" w:w="1440"/>
          </w:tcPr>
          <w:p>
            <w:r>
              <w:t>验证合规检查核心业务场景功能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BA005</w:t>
            </w:r>
          </w:p>
        </w:tc>
        <w:tc>
          <w:tcPr>
            <w:tcW w:type="dxa" w:w="1440"/>
          </w:tcPr>
          <w:p>
            <w:r>
              <w:t>配置项管理</w:t>
            </w:r>
          </w:p>
        </w:tc>
        <w:tc>
          <w:tcPr>
            <w:tcW w:type="dxa" w:w="1440"/>
          </w:tcPr>
          <w:p>
            <w:r>
              <w:t>配置项管理业务场景</w:t>
            </w:r>
          </w:p>
        </w:tc>
        <w:tc>
          <w:tcPr>
            <w:tcW w:type="dxa" w:w="1440"/>
          </w:tcPr>
          <w:p>
            <w:r>
              <w:t>验证配置项管理核心业务场景功能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BA006</w:t>
            </w:r>
          </w:p>
        </w:tc>
        <w:tc>
          <w:tcPr>
            <w:tcW w:type="dxa" w:w="1440"/>
          </w:tcPr>
          <w:p>
            <w:r>
              <w:t>约束假设登记</w:t>
            </w:r>
          </w:p>
        </w:tc>
        <w:tc>
          <w:tcPr>
            <w:tcW w:type="dxa" w:w="1440"/>
          </w:tcPr>
          <w:p>
            <w:r>
              <w:t>约束假设登记业务场景</w:t>
            </w:r>
          </w:p>
        </w:tc>
        <w:tc>
          <w:tcPr>
            <w:tcW w:type="dxa" w:w="1440"/>
          </w:tcPr>
          <w:p>
            <w:r>
              <w:t>验证约束假设登记核心业务场景功能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BA007</w:t>
            </w:r>
          </w:p>
        </w:tc>
        <w:tc>
          <w:tcPr>
            <w:tcW w:type="dxa" w:w="1440"/>
          </w:tcPr>
          <w:p>
            <w:r>
              <w:t>成本估算</w:t>
            </w:r>
          </w:p>
        </w:tc>
        <w:tc>
          <w:tcPr>
            <w:tcW w:type="dxa" w:w="1440"/>
          </w:tcPr>
          <w:p>
            <w:r>
              <w:t>成本估算业务场景</w:t>
            </w:r>
          </w:p>
        </w:tc>
        <w:tc>
          <w:tcPr>
            <w:tcW w:type="dxa" w:w="1440"/>
          </w:tcPr>
          <w:p>
            <w:r>
              <w:t>验证成本估算核心业务场景功能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BA008</w:t>
            </w:r>
          </w:p>
        </w:tc>
        <w:tc>
          <w:tcPr>
            <w:tcW w:type="dxa" w:w="1440"/>
          </w:tcPr>
          <w:p>
            <w:r>
              <w:t>跨部门协调</w:t>
            </w:r>
          </w:p>
        </w:tc>
        <w:tc>
          <w:tcPr>
            <w:tcW w:type="dxa" w:w="1440"/>
          </w:tcPr>
          <w:p>
            <w:r>
              <w:t>跨部门协调业务场景</w:t>
            </w:r>
          </w:p>
        </w:tc>
        <w:tc>
          <w:tcPr>
            <w:tcW w:type="dxa" w:w="1440"/>
          </w:tcPr>
          <w:p>
            <w:r>
              <w:t>验证跨部门协调核心业务场景功能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BA009</w:t>
            </w:r>
          </w:p>
        </w:tc>
        <w:tc>
          <w:tcPr>
            <w:tcW w:type="dxa" w:w="1440"/>
          </w:tcPr>
          <w:p>
            <w:r>
              <w:t>跨部门编排</w:t>
            </w:r>
          </w:p>
        </w:tc>
        <w:tc>
          <w:tcPr>
            <w:tcW w:type="dxa" w:w="1440"/>
          </w:tcPr>
          <w:p>
            <w:r>
              <w:t>跨部门编排业务场景</w:t>
            </w:r>
          </w:p>
        </w:tc>
        <w:tc>
          <w:tcPr>
            <w:tcW w:type="dxa" w:w="1440"/>
          </w:tcPr>
          <w:p>
            <w:r>
              <w:t>验证跨部门编排核心业务场景功能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BA010</w:t>
            </w:r>
          </w:p>
        </w:tc>
        <w:tc>
          <w:tcPr>
            <w:tcW w:type="dxa" w:w="1440"/>
          </w:tcPr>
          <w:p>
            <w:r>
              <w:t>投产规划</w:t>
            </w:r>
          </w:p>
        </w:tc>
        <w:tc>
          <w:tcPr>
            <w:tcW w:type="dxa" w:w="1440"/>
          </w:tcPr>
          <w:p>
            <w:r>
              <w:t>投产规划业务场景</w:t>
            </w:r>
          </w:p>
        </w:tc>
        <w:tc>
          <w:tcPr>
            <w:tcW w:type="dxa" w:w="1440"/>
          </w:tcPr>
          <w:p>
            <w:r>
              <w:t>验证投产规划核心业务场景功能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BA011</w:t>
            </w:r>
          </w:p>
        </w:tc>
        <w:tc>
          <w:tcPr>
            <w:tcW w:type="dxa" w:w="1440"/>
          </w:tcPr>
          <w:p>
            <w:r>
              <w:t>挣值管理编排</w:t>
            </w:r>
          </w:p>
        </w:tc>
        <w:tc>
          <w:tcPr>
            <w:tcW w:type="dxa" w:w="1440"/>
          </w:tcPr>
          <w:p>
            <w:r>
              <w:t>挣值管理编排业务场景</w:t>
            </w:r>
          </w:p>
        </w:tc>
        <w:tc>
          <w:tcPr>
            <w:tcW w:type="dxa" w:w="1440"/>
          </w:tcPr>
          <w:p>
            <w:r>
              <w:t>验证挣值管理编排核心业务场景功能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BA012</w:t>
            </w:r>
          </w:p>
        </w:tc>
        <w:tc>
          <w:tcPr>
            <w:tcW w:type="dxa" w:w="1440"/>
          </w:tcPr>
          <w:p>
            <w:r>
              <w:t>挣值跟踪</w:t>
            </w:r>
          </w:p>
        </w:tc>
        <w:tc>
          <w:tcPr>
            <w:tcW w:type="dxa" w:w="1440"/>
          </w:tcPr>
          <w:p>
            <w:r>
              <w:t>挣值跟踪业务场景</w:t>
            </w:r>
          </w:p>
        </w:tc>
        <w:tc>
          <w:tcPr>
            <w:tcW w:type="dxa" w:w="1440"/>
          </w:tcPr>
          <w:p>
            <w:r>
              <w:t>验证挣值跟踪核心业务场景功能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BA013</w:t>
            </w:r>
          </w:p>
        </w:tc>
        <w:tc>
          <w:tcPr>
            <w:tcW w:type="dxa" w:w="1440"/>
          </w:tcPr>
          <w:p>
            <w:r>
              <w:t>ETC重估</w:t>
            </w:r>
          </w:p>
        </w:tc>
        <w:tc>
          <w:tcPr>
            <w:tcW w:type="dxa" w:w="1440"/>
          </w:tcPr>
          <w:p>
            <w:r>
              <w:t>ETC重估业务场景</w:t>
            </w:r>
          </w:p>
        </w:tc>
        <w:tc>
          <w:tcPr>
            <w:tcW w:type="dxa" w:w="1440"/>
          </w:tcPr>
          <w:p>
            <w:r>
              <w:t>验证ETC重估核心业务场景功能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BA014</w:t>
            </w:r>
          </w:p>
        </w:tc>
        <w:tc>
          <w:tcPr>
            <w:tcW w:type="dxa" w:w="1440"/>
          </w:tcPr>
          <w:p>
            <w:r>
              <w:t>伦理合规计划</w:t>
            </w:r>
          </w:p>
        </w:tc>
        <w:tc>
          <w:tcPr>
            <w:tcW w:type="dxa" w:w="1440"/>
          </w:tcPr>
          <w:p>
            <w:r>
              <w:t>伦理合规计划业务场景</w:t>
            </w:r>
          </w:p>
        </w:tc>
        <w:tc>
          <w:tcPr>
            <w:tcW w:type="dxa" w:w="1440"/>
          </w:tcPr>
          <w:p>
            <w:r>
              <w:t>验证伦理合规计划核心业务场景功能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BA015</w:t>
            </w:r>
          </w:p>
        </w:tc>
        <w:tc>
          <w:tcPr>
            <w:tcW w:type="dxa" w:w="1440"/>
          </w:tcPr>
          <w:p>
            <w:r>
              <w:t>高管沟通</w:t>
            </w:r>
          </w:p>
        </w:tc>
        <w:tc>
          <w:tcPr>
            <w:tcW w:type="dxa" w:w="1440"/>
          </w:tcPr>
          <w:p>
            <w:r>
              <w:t>高管沟通业务场景</w:t>
            </w:r>
          </w:p>
        </w:tc>
        <w:tc>
          <w:tcPr>
            <w:tcW w:type="dxa" w:w="1440"/>
          </w:tcPr>
          <w:p>
            <w:r>
              <w:t>验证高管沟通核心业务场景功能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BA016</w:t>
            </w:r>
          </w:p>
        </w:tc>
        <w:tc>
          <w:tcPr>
            <w:tcW w:type="dxa" w:w="1440"/>
          </w:tcPr>
          <w:p>
            <w:r>
              <w:t>经验教训总结</w:t>
            </w:r>
          </w:p>
        </w:tc>
        <w:tc>
          <w:tcPr>
            <w:tcW w:type="dxa" w:w="1440"/>
          </w:tcPr>
          <w:p>
            <w:r>
              <w:t>经验教训总结业务场景</w:t>
            </w:r>
          </w:p>
        </w:tc>
        <w:tc>
          <w:tcPr>
            <w:tcW w:type="dxa" w:w="1440"/>
          </w:tcPr>
          <w:p>
            <w:r>
              <w:t>验证经验教训总结核心业务场景功能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BA017</w:t>
            </w:r>
          </w:p>
        </w:tc>
        <w:tc>
          <w:tcPr>
            <w:tcW w:type="dxa" w:w="1440"/>
          </w:tcPr>
          <w:p>
            <w:r>
              <w:t>会议纪要</w:t>
            </w:r>
          </w:p>
        </w:tc>
        <w:tc>
          <w:tcPr>
            <w:tcW w:type="dxa" w:w="1440"/>
          </w:tcPr>
          <w:p>
            <w:r>
              <w:t>会议纪要业务场景</w:t>
            </w:r>
          </w:p>
        </w:tc>
        <w:tc>
          <w:tcPr>
            <w:tcW w:type="dxa" w:w="1440"/>
          </w:tcPr>
          <w:p>
            <w:r>
              <w:t>验证会议纪要核心业务场景功能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BA018</w:t>
            </w:r>
          </w:p>
        </w:tc>
        <w:tc>
          <w:tcPr>
            <w:tcW w:type="dxa" w:w="1440"/>
          </w:tcPr>
          <w:p>
            <w:r>
              <w:t>里程碑规划</w:t>
            </w:r>
          </w:p>
        </w:tc>
        <w:tc>
          <w:tcPr>
            <w:tcW w:type="dxa" w:w="1440"/>
          </w:tcPr>
          <w:p>
            <w:r>
              <w:t>里程碑规划业务场景</w:t>
            </w:r>
          </w:p>
        </w:tc>
        <w:tc>
          <w:tcPr>
            <w:tcW w:type="dxa" w:w="1440"/>
          </w:tcPr>
          <w:p>
            <w:r>
              <w:t>验证里程碑规划核心业务场景功能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BA019</w:t>
            </w:r>
          </w:p>
        </w:tc>
        <w:tc>
          <w:tcPr>
            <w:tcW w:type="dxa" w:w="1440"/>
          </w:tcPr>
          <w:p>
            <w:r>
              <w:t>治理沟通编排</w:t>
            </w:r>
          </w:p>
        </w:tc>
        <w:tc>
          <w:tcPr>
            <w:tcW w:type="dxa" w:w="1440"/>
          </w:tcPr>
          <w:p>
            <w:r>
              <w:t>治理沟通编排业务场景</w:t>
            </w:r>
          </w:p>
        </w:tc>
        <w:tc>
          <w:tcPr>
            <w:tcW w:type="dxa" w:w="1440"/>
          </w:tcPr>
          <w:p>
            <w:r>
              <w:t>验证治理沟通编排核心业务场景功能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BA020</w:t>
            </w:r>
          </w:p>
        </w:tc>
        <w:tc>
          <w:tcPr>
            <w:tcW w:type="dxa" w:w="1440"/>
          </w:tcPr>
          <w:p>
            <w:r>
              <w:t>组织架构设计</w:t>
            </w:r>
          </w:p>
        </w:tc>
        <w:tc>
          <w:tcPr>
            <w:tcW w:type="dxa" w:w="1440"/>
          </w:tcPr>
          <w:p>
            <w:r>
              <w:t>组织架构设计业务场景</w:t>
            </w:r>
          </w:p>
        </w:tc>
        <w:tc>
          <w:tcPr>
            <w:tcW w:type="dxa" w:w="1440"/>
          </w:tcPr>
          <w:p>
            <w:r>
              <w:t>验证组织架构设计核心业务场景功能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BA021</w:t>
            </w:r>
          </w:p>
        </w:tc>
        <w:tc>
          <w:tcPr>
            <w:tcW w:type="dxa" w:w="1440"/>
          </w:tcPr>
          <w:p>
            <w:r>
              <w:t>项目章程编写</w:t>
            </w:r>
          </w:p>
        </w:tc>
        <w:tc>
          <w:tcPr>
            <w:tcW w:type="dxa" w:w="1440"/>
          </w:tcPr>
          <w:p>
            <w:r>
              <w:t>项目章程编写业务场景</w:t>
            </w:r>
          </w:p>
        </w:tc>
        <w:tc>
          <w:tcPr>
            <w:tcW w:type="dxa" w:w="1440"/>
          </w:tcPr>
          <w:p>
            <w:r>
              <w:t>验证项目章程编写核心业务场景功能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BA022</w:t>
            </w:r>
          </w:p>
        </w:tc>
        <w:tc>
          <w:tcPr>
            <w:tcW w:type="dxa" w:w="1440"/>
          </w:tcPr>
          <w:p>
            <w:r>
              <w:t>项目信息库</w:t>
            </w:r>
          </w:p>
        </w:tc>
        <w:tc>
          <w:tcPr>
            <w:tcW w:type="dxa" w:w="1440"/>
          </w:tcPr>
          <w:p>
            <w:r>
              <w:t>项目信息库业务场景</w:t>
            </w:r>
          </w:p>
        </w:tc>
        <w:tc>
          <w:tcPr>
            <w:tcW w:type="dxa" w:w="1440"/>
          </w:tcPr>
          <w:p>
            <w:r>
              <w:t>验证项目信息库核心业务场景功能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BA023</w:t>
            </w:r>
          </w:p>
        </w:tc>
        <w:tc>
          <w:tcPr>
            <w:tcW w:type="dxa" w:w="1440"/>
          </w:tcPr>
          <w:p>
            <w:r>
              <w:t>项目监控</w:t>
            </w:r>
          </w:p>
        </w:tc>
        <w:tc>
          <w:tcPr>
            <w:tcW w:type="dxa" w:w="1440"/>
          </w:tcPr>
          <w:p>
            <w:r>
              <w:t>项目监控业务场景</w:t>
            </w:r>
          </w:p>
        </w:tc>
        <w:tc>
          <w:tcPr>
            <w:tcW w:type="dxa" w:w="1440"/>
          </w:tcPr>
          <w:p>
            <w:r>
              <w:t>验证项目监控核心业务场景功能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BA024</w:t>
            </w:r>
          </w:p>
        </w:tc>
        <w:tc>
          <w:tcPr>
            <w:tcW w:type="dxa" w:w="1440"/>
          </w:tcPr>
          <w:p>
            <w:r>
              <w:t>监控风险编排</w:t>
            </w:r>
          </w:p>
        </w:tc>
        <w:tc>
          <w:tcPr>
            <w:tcW w:type="dxa" w:w="1440"/>
          </w:tcPr>
          <w:p>
            <w:r>
              <w:t>监控风险编排业务场景</w:t>
            </w:r>
          </w:p>
        </w:tc>
        <w:tc>
          <w:tcPr>
            <w:tcW w:type="dxa" w:w="1440"/>
          </w:tcPr>
          <w:p>
            <w:r>
              <w:t>验证监控风险编排核心业务场景功能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BA025</w:t>
            </w:r>
          </w:p>
        </w:tc>
        <w:tc>
          <w:tcPr>
            <w:tcW w:type="dxa" w:w="1440"/>
          </w:tcPr>
          <w:p>
            <w:r>
              <w:t>报告生成</w:t>
            </w:r>
          </w:p>
        </w:tc>
        <w:tc>
          <w:tcPr>
            <w:tcW w:type="dxa" w:w="1440"/>
          </w:tcPr>
          <w:p>
            <w:r>
              <w:t>报告生成业务场景</w:t>
            </w:r>
          </w:p>
        </w:tc>
        <w:tc>
          <w:tcPr>
            <w:tcW w:type="dxa" w:w="1440"/>
          </w:tcPr>
          <w:p>
            <w:r>
              <w:t>验证报告生成核心业务场景功能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BA026</w:t>
            </w:r>
          </w:p>
        </w:tc>
        <w:tc>
          <w:tcPr>
            <w:tcW w:type="dxa" w:w="1440"/>
          </w:tcPr>
          <w:p>
            <w:r>
              <w:t>需求管控</w:t>
            </w:r>
          </w:p>
        </w:tc>
        <w:tc>
          <w:tcPr>
            <w:tcW w:type="dxa" w:w="1440"/>
          </w:tcPr>
          <w:p>
            <w:r>
              <w:t>需求管控业务场景</w:t>
            </w:r>
          </w:p>
        </w:tc>
        <w:tc>
          <w:tcPr>
            <w:tcW w:type="dxa" w:w="1440"/>
          </w:tcPr>
          <w:p>
            <w:r>
              <w:t>验证需求管控核心业务场景功能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BA027</w:t>
            </w:r>
          </w:p>
        </w:tc>
        <w:tc>
          <w:tcPr>
            <w:tcW w:type="dxa" w:w="1440"/>
          </w:tcPr>
          <w:p>
            <w:r>
              <w:t>风险登记册</w:t>
            </w:r>
          </w:p>
        </w:tc>
        <w:tc>
          <w:tcPr>
            <w:tcW w:type="dxa" w:w="1440"/>
          </w:tcPr>
          <w:p>
            <w:r>
              <w:t>风险登记册业务场景</w:t>
            </w:r>
          </w:p>
        </w:tc>
        <w:tc>
          <w:tcPr>
            <w:tcW w:type="dxa" w:w="1440"/>
          </w:tcPr>
          <w:p>
            <w:r>
              <w:t>验证风险登记册核心业务场景功能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BA028</w:t>
            </w:r>
          </w:p>
        </w:tc>
        <w:tc>
          <w:tcPr>
            <w:tcW w:type="dxa" w:w="1440"/>
          </w:tcPr>
          <w:p>
            <w:r>
              <w:t>进度排序</w:t>
            </w:r>
          </w:p>
        </w:tc>
        <w:tc>
          <w:tcPr>
            <w:tcW w:type="dxa" w:w="1440"/>
          </w:tcPr>
          <w:p>
            <w:r>
              <w:t>进度排序业务场景</w:t>
            </w:r>
          </w:p>
        </w:tc>
        <w:tc>
          <w:tcPr>
            <w:tcW w:type="dxa" w:w="1440"/>
          </w:tcPr>
          <w:p>
            <w:r>
              <w:t>验证进度排序核心业务场景功能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BA029</w:t>
            </w:r>
          </w:p>
        </w:tc>
        <w:tc>
          <w:tcPr>
            <w:tcW w:type="dxa" w:w="1440"/>
          </w:tcPr>
          <w:p>
            <w:r>
              <w:t>范围管理</w:t>
            </w:r>
          </w:p>
        </w:tc>
        <w:tc>
          <w:tcPr>
            <w:tcW w:type="dxa" w:w="1440"/>
          </w:tcPr>
          <w:p>
            <w:r>
              <w:t>范围管理业务场景</w:t>
            </w:r>
          </w:p>
        </w:tc>
        <w:tc>
          <w:tcPr>
            <w:tcW w:type="dxa" w:w="1440"/>
          </w:tcPr>
          <w:p>
            <w:r>
              <w:t>验证范围管理核心业务场景功能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BA030</w:t>
            </w:r>
          </w:p>
        </w:tc>
        <w:tc>
          <w:tcPr>
            <w:tcW w:type="dxa" w:w="1440"/>
          </w:tcPr>
          <w:p>
            <w:r>
              <w:t>方案生成</w:t>
            </w:r>
          </w:p>
        </w:tc>
        <w:tc>
          <w:tcPr>
            <w:tcW w:type="dxa" w:w="1440"/>
          </w:tcPr>
          <w:p>
            <w:r>
              <w:t>方案生成业务场景</w:t>
            </w:r>
          </w:p>
        </w:tc>
        <w:tc>
          <w:tcPr>
            <w:tcW w:type="dxa" w:w="1440"/>
          </w:tcPr>
          <w:p>
            <w:r>
              <w:t>验证方案生成核心业务场景功能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BA031</w:t>
            </w:r>
          </w:p>
        </w:tc>
        <w:tc>
          <w:tcPr>
            <w:tcW w:type="dxa" w:w="1440"/>
          </w:tcPr>
          <w:p>
            <w:r>
              <w:t>干系人沟通规划</w:t>
            </w:r>
          </w:p>
        </w:tc>
        <w:tc>
          <w:tcPr>
            <w:tcW w:type="dxa" w:w="1440"/>
          </w:tcPr>
          <w:p>
            <w:r>
              <w:t>干系人沟通规划业务场景</w:t>
            </w:r>
          </w:p>
        </w:tc>
        <w:tc>
          <w:tcPr>
            <w:tcW w:type="dxa" w:w="1440"/>
          </w:tcPr>
          <w:p>
            <w:r>
              <w:t>验证干系人沟通规划核心业务场景功能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BA032</w:t>
            </w:r>
          </w:p>
        </w:tc>
        <w:tc>
          <w:tcPr>
            <w:tcW w:type="dxa" w:w="1440"/>
          </w:tcPr>
          <w:p>
            <w:r>
              <w:t>战略章程编排</w:t>
            </w:r>
          </w:p>
        </w:tc>
        <w:tc>
          <w:tcPr>
            <w:tcW w:type="dxa" w:w="1440"/>
          </w:tcPr>
          <w:p>
            <w:r>
              <w:t>战略章程编排业务场景</w:t>
            </w:r>
          </w:p>
        </w:tc>
        <w:tc>
          <w:tcPr>
            <w:tcW w:type="dxa" w:w="1440"/>
          </w:tcPr>
          <w:p>
            <w:r>
              <w:t>验证战略章程编排核心业务场景功能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BA033</w:t>
            </w:r>
          </w:p>
        </w:tc>
        <w:tc>
          <w:tcPr>
            <w:tcW w:type="dxa" w:w="1440"/>
          </w:tcPr>
          <w:p>
            <w:r>
              <w:t>战略决策引导</w:t>
            </w:r>
          </w:p>
        </w:tc>
        <w:tc>
          <w:tcPr>
            <w:tcW w:type="dxa" w:w="1440"/>
          </w:tcPr>
          <w:p>
            <w:r>
              <w:t>战略决策引导业务场景</w:t>
            </w:r>
          </w:p>
        </w:tc>
        <w:tc>
          <w:tcPr>
            <w:tcW w:type="dxa" w:w="1440"/>
          </w:tcPr>
          <w:p>
            <w:r>
              <w:t>验证战略决策引导核心业务场景功能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BA034</w:t>
            </w:r>
          </w:p>
        </w:tc>
        <w:tc>
          <w:tcPr>
            <w:tcW w:type="dxa" w:w="1440"/>
          </w:tcPr>
          <w:p>
            <w:r>
              <w:t>模板管理</w:t>
            </w:r>
          </w:p>
        </w:tc>
        <w:tc>
          <w:tcPr>
            <w:tcW w:type="dxa" w:w="1440"/>
          </w:tcPr>
          <w:p>
            <w:r>
              <w:t>模板管理业务场景</w:t>
            </w:r>
          </w:p>
        </w:tc>
        <w:tc>
          <w:tcPr>
            <w:tcW w:type="dxa" w:w="1440"/>
          </w:tcPr>
          <w:p>
            <w:r>
              <w:t>验证模板管理核心业务场景功能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BA035</w:t>
            </w:r>
          </w:p>
        </w:tc>
        <w:tc>
          <w:tcPr>
            <w:tcW w:type="dxa" w:w="1440"/>
          </w:tcPr>
          <w:p>
            <w:r>
              <w:t>供应商风险评估</w:t>
            </w:r>
          </w:p>
        </w:tc>
        <w:tc>
          <w:tcPr>
            <w:tcW w:type="dxa" w:w="1440"/>
          </w:tcPr>
          <w:p>
            <w:r>
              <w:t>供应商风险评估业务场景</w:t>
            </w:r>
          </w:p>
        </w:tc>
        <w:tc>
          <w:tcPr>
            <w:tcW w:type="dxa" w:w="1440"/>
          </w:tcPr>
          <w:p>
            <w:r>
              <w:t>验证供应商风险评估核心业务场景功能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BA036</w:t>
            </w:r>
          </w:p>
        </w:tc>
        <w:tc>
          <w:tcPr>
            <w:tcW w:type="dxa" w:w="1440"/>
          </w:tcPr>
          <w:p>
            <w:r>
              <w:t>WBS分解</w:t>
            </w:r>
          </w:p>
        </w:tc>
        <w:tc>
          <w:tcPr>
            <w:tcW w:type="dxa" w:w="1440"/>
          </w:tcPr>
          <w:p>
            <w:r>
              <w:t>WBS分解业务场景</w:t>
            </w:r>
          </w:p>
        </w:tc>
        <w:tc>
          <w:tcPr>
            <w:tcW w:type="dxa" w:w="1440"/>
          </w:tcPr>
          <w:p>
            <w:r>
              <w:t>验证WBS分解核心业务场景功能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BA037</w:t>
            </w:r>
          </w:p>
        </w:tc>
        <w:tc>
          <w:tcPr>
            <w:tcW w:type="dxa" w:w="1440"/>
          </w:tcPr>
          <w:p>
            <w:r>
              <w:t>WBS编排</w:t>
            </w:r>
          </w:p>
        </w:tc>
        <w:tc>
          <w:tcPr>
            <w:tcW w:type="dxa" w:w="1440"/>
          </w:tcPr>
          <w:p>
            <w:r>
              <w:t>WBS编排业务场景</w:t>
            </w:r>
          </w:p>
        </w:tc>
        <w:tc>
          <w:tcPr>
            <w:tcW w:type="dxa" w:w="1440"/>
          </w:tcPr>
          <w:p>
            <w:r>
              <w:t>验证WBS编排核心业务场景功能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BA038</w:t>
            </w:r>
          </w:p>
        </w:tc>
        <w:tc>
          <w:tcPr>
            <w:tcW w:type="dxa" w:w="1440"/>
          </w:tcPr>
          <w:p>
            <w:r>
              <w:t>挣值跟踪</w:t>
            </w:r>
          </w:p>
        </w:tc>
        <w:tc>
          <w:tcPr>
            <w:tcW w:type="dxa" w:w="1440"/>
          </w:tcPr>
          <w:p>
            <w:r>
              <w:t>SPI=1.35（&gt;1.2超高绩效）场景</w:t>
            </w:r>
          </w:p>
        </w:tc>
        <w:tc>
          <w:tcPr>
            <w:tcW w:type="dxa" w:w="1440"/>
          </w:tcPr>
          <w:p>
            <w:r>
              <w:t>超高绩效边界处理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BA039</w:t>
            </w:r>
          </w:p>
        </w:tc>
        <w:tc>
          <w:tcPr>
            <w:tcW w:type="dxa" w:w="1440"/>
          </w:tcPr>
          <w:p>
            <w:r>
              <w:t>挣值跟踪</w:t>
            </w:r>
          </w:p>
        </w:tc>
        <w:tc>
          <w:tcPr>
            <w:tcW w:type="dxa" w:w="1440"/>
          </w:tcPr>
          <w:p>
            <w:r>
              <w:t>CPI=0.38（&lt;0.5严重低绩效）场景</w:t>
            </w:r>
          </w:p>
        </w:tc>
        <w:tc>
          <w:tcPr>
            <w:tcW w:type="dxa" w:w="1440"/>
          </w:tcPr>
          <w:p>
            <w:r>
              <w:t>严重低绩效边界处理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BA040</w:t>
            </w:r>
          </w:p>
        </w:tc>
        <w:tc>
          <w:tcPr>
            <w:tcW w:type="dxa" w:w="1440"/>
          </w:tcPr>
          <w:p>
            <w:r>
              <w:t>挣值跟踪</w:t>
            </w:r>
          </w:p>
        </w:tc>
        <w:tc>
          <w:tcPr>
            <w:tcW w:type="dxa" w:w="1440"/>
          </w:tcPr>
          <w:p>
            <w:r>
              <w:t>EV=0（项目未开工）场景</w:t>
            </w:r>
          </w:p>
        </w:tc>
        <w:tc>
          <w:tcPr>
            <w:tcW w:type="dxa" w:w="1440"/>
          </w:tcPr>
          <w:p>
            <w:r>
              <w:t>零值边界处理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BA041</w:t>
            </w:r>
          </w:p>
        </w:tc>
        <w:tc>
          <w:tcPr>
            <w:tcW w:type="dxa" w:w="1440"/>
          </w:tcPr>
          <w:p>
            <w:r>
              <w:t>WBS分解</w:t>
            </w:r>
          </w:p>
        </w:tc>
        <w:tc>
          <w:tcPr>
            <w:tcW w:type="dxa" w:w="1440"/>
          </w:tcPr>
          <w:p>
            <w:r>
              <w:t>仅2个工作包的极简WBS场景</w:t>
            </w:r>
          </w:p>
        </w:tc>
        <w:tc>
          <w:tcPr>
            <w:tcW w:type="dxa" w:w="1440"/>
          </w:tcPr>
          <w:p>
            <w:r>
              <w:t>极小规模边界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BA042</w:t>
            </w:r>
          </w:p>
        </w:tc>
        <w:tc>
          <w:tcPr>
            <w:tcW w:type="dxa" w:w="1440"/>
          </w:tcPr>
          <w:p>
            <w:r>
              <w:t>WBS分解</w:t>
            </w:r>
          </w:p>
        </w:tc>
        <w:tc>
          <w:tcPr>
            <w:tcW w:type="dxa" w:w="1440"/>
          </w:tcPr>
          <w:p>
            <w:r>
              <w:t>100+工作包的巨型WBS场景</w:t>
            </w:r>
          </w:p>
        </w:tc>
        <w:tc>
          <w:tcPr>
            <w:tcW w:type="dxa" w:w="1440"/>
          </w:tcPr>
          <w:p>
            <w:r>
              <w:t>超大规模边界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BA043</w:t>
            </w:r>
          </w:p>
        </w:tc>
        <w:tc>
          <w:tcPr>
            <w:tcW w:type="dxa" w:w="1440"/>
          </w:tcPr>
          <w:p>
            <w:r>
              <w:t>进度排序</w:t>
            </w:r>
          </w:p>
        </w:tc>
        <w:tc>
          <w:tcPr>
            <w:tcW w:type="dxa" w:w="1440"/>
          </w:tcPr>
          <w:p>
            <w:r>
              <w:t>所有任务无依赖关系的并行场景</w:t>
            </w:r>
          </w:p>
        </w:tc>
        <w:tc>
          <w:tcPr>
            <w:tcW w:type="dxa" w:w="1440"/>
          </w:tcPr>
          <w:p>
            <w:r>
              <w:t>无依赖边界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BA044</w:t>
            </w:r>
          </w:p>
        </w:tc>
        <w:tc>
          <w:tcPr>
            <w:tcW w:type="dxa" w:w="1440"/>
          </w:tcPr>
          <w:p>
            <w:r>
              <w:t>成本估算</w:t>
            </w:r>
          </w:p>
        </w:tc>
        <w:tc>
          <w:tcPr>
            <w:tcW w:type="dxa" w:w="1440"/>
          </w:tcPr>
          <w:p>
            <w:r>
              <w:t>缺少人工费率数据的成本估算场景</w:t>
            </w:r>
          </w:p>
        </w:tc>
        <w:tc>
          <w:tcPr>
            <w:tcW w:type="dxa" w:w="1440"/>
          </w:tcPr>
          <w:p>
            <w:r>
              <w:t>数据缺失边界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BA045</w:t>
            </w:r>
          </w:p>
        </w:tc>
        <w:tc>
          <w:tcPr>
            <w:tcW w:type="dxa" w:w="1440"/>
          </w:tcPr>
          <w:p>
            <w:r>
              <w:t>跨部门协调</w:t>
            </w:r>
          </w:p>
        </w:tc>
        <w:tc>
          <w:tcPr>
            <w:tcW w:type="dxa" w:w="1440"/>
          </w:tcPr>
          <w:p>
            <w:r>
              <w:t>≥4个部门利益冲突的复杂协调场景</w:t>
            </w:r>
          </w:p>
        </w:tc>
        <w:tc>
          <w:tcPr>
            <w:tcW w:type="dxa" w:w="1440"/>
          </w:tcPr>
          <w:p>
            <w:r>
              <w:t>多方冲突边界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BA046</w:t>
            </w:r>
          </w:p>
        </w:tc>
        <w:tc>
          <w:tcPr>
            <w:tcW w:type="dxa" w:w="1440"/>
          </w:tcPr>
          <w:p>
            <w:r>
              <w:t>范围管理</w:t>
            </w:r>
          </w:p>
        </w:tc>
        <w:tc>
          <w:tcPr>
            <w:tcW w:type="dxa" w:w="1440"/>
          </w:tcPr>
          <w:p>
            <w:r>
              <w:t>项目边界模糊（灰区）场景</w:t>
            </w:r>
          </w:p>
        </w:tc>
        <w:tc>
          <w:tcPr>
            <w:tcW w:type="dxa" w:w="1440"/>
          </w:tcPr>
          <w:p>
            <w:r>
              <w:t>灰区边界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BA047</w:t>
            </w:r>
          </w:p>
        </w:tc>
        <w:tc>
          <w:tcPr>
            <w:tcW w:type="dxa" w:w="1440"/>
          </w:tcPr>
          <w:p>
            <w:r>
              <w:t>项目章程</w:t>
            </w:r>
          </w:p>
        </w:tc>
        <w:tc>
          <w:tcPr>
            <w:tcW w:type="dxa" w:w="1440"/>
          </w:tcPr>
          <w:p>
            <w:r>
              <w:t>缺少干系人列表的项目章程场景</w:t>
            </w:r>
          </w:p>
        </w:tc>
        <w:tc>
          <w:tcPr>
            <w:tcW w:type="dxa" w:w="1440"/>
          </w:tcPr>
          <w:p>
            <w:r>
              <w:t>信息缺失边界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BA048</w:t>
            </w:r>
          </w:p>
        </w:tc>
        <w:tc>
          <w:tcPr>
            <w:tcW w:type="dxa" w:w="1440"/>
          </w:tcPr>
          <w:p>
            <w:r>
              <w:t>风险登记</w:t>
            </w:r>
          </w:p>
        </w:tc>
        <w:tc>
          <w:tcPr>
            <w:tcW w:type="dxa" w:w="1440"/>
          </w:tcPr>
          <w:p>
            <w:r>
              <w:t>项目风险登记册为空场景</w:t>
            </w:r>
          </w:p>
        </w:tc>
        <w:tc>
          <w:tcPr>
            <w:tcW w:type="dxa" w:w="1440"/>
          </w:tcPr>
          <w:p>
            <w:r>
              <w:t>零风险边界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BA049</w:t>
            </w:r>
          </w:p>
        </w:tc>
        <w:tc>
          <w:tcPr>
            <w:tcW w:type="dxa" w:w="1440"/>
          </w:tcPr>
          <w:p>
            <w:r>
              <w:t>供应商评估</w:t>
            </w:r>
          </w:p>
        </w:tc>
        <w:tc>
          <w:tcPr>
            <w:tcW w:type="dxa" w:w="1440"/>
          </w:tcPr>
          <w:p>
            <w:r>
              <w:t>无历史绩效数据的新供应商评估场景</w:t>
            </w:r>
          </w:p>
        </w:tc>
        <w:tc>
          <w:tcPr>
            <w:tcW w:type="dxa" w:w="1440"/>
          </w:tcPr>
          <w:p>
            <w:r>
              <w:t>新供应商边界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BA050</w:t>
            </w:r>
          </w:p>
        </w:tc>
        <w:tc>
          <w:tcPr>
            <w:tcW w:type="dxa" w:w="1440"/>
          </w:tcPr>
          <w:p>
            <w:r>
              <w:t>报告生成</w:t>
            </w:r>
          </w:p>
        </w:tc>
        <w:tc>
          <w:tcPr>
            <w:tcW w:type="dxa" w:w="1440"/>
          </w:tcPr>
          <w:p>
            <w:r>
              <w:t>项目无任何执行数据的报告生成场景</w:t>
            </w:r>
          </w:p>
        </w:tc>
        <w:tc>
          <w:tcPr>
            <w:tcW w:type="dxa" w:w="1440"/>
          </w:tcPr>
          <w:p>
            <w:r>
              <w:t>无数据边界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BA051</w:t>
            </w:r>
          </w:p>
        </w:tc>
        <w:tc>
          <w:tcPr>
            <w:tcW w:type="dxa" w:w="1440"/>
          </w:tcPr>
          <w:p>
            <w:r>
              <w:t>ETC重估</w:t>
            </w:r>
          </w:p>
        </w:tc>
        <w:tc>
          <w:tcPr>
            <w:tcW w:type="dxa" w:w="1440"/>
          </w:tcPr>
          <w:p>
            <w:r>
              <w:t>复合绩效因子ETC估算（SPI&lt;1且CPI&lt;1）场景</w:t>
            </w:r>
          </w:p>
        </w:tc>
        <w:tc>
          <w:tcPr>
            <w:tcW w:type="dxa" w:w="1440"/>
          </w:tcPr>
          <w:p>
            <w:r>
              <w:t>复合因子边界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BA052</w:t>
            </w:r>
          </w:p>
        </w:tc>
        <w:tc>
          <w:tcPr>
            <w:tcW w:type="dxa" w:w="1440"/>
          </w:tcPr>
          <w:p>
            <w:r>
              <w:t>项目信息库</w:t>
            </w:r>
          </w:p>
        </w:tc>
        <w:tc>
          <w:tcPr>
            <w:tcW w:type="dxa" w:w="1440"/>
          </w:tcPr>
          <w:p>
            <w:r>
              <w:t>多Skill同时查询信息库并发场景</w:t>
            </w:r>
          </w:p>
        </w:tc>
        <w:tc>
          <w:tcPr>
            <w:tcW w:type="dxa" w:w="1440"/>
          </w:tcPr>
          <w:p>
            <w:r>
              <w:t>并发边界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</w:tbl>
    <w:p/>
    <w:p>
      <w:pPr>
        <w:pStyle w:val="Heading2"/>
      </w:pPr>
      <w:r>
        <w:t>3.2 接口测试结果</w:t>
      </w:r>
    </w:p>
    <w:p>
      <w:r>
        <w:t>接口测试共30个用例，全部通过。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编排Skill</w:t>
            </w:r>
          </w:p>
        </w:tc>
        <w:tc>
          <w:tcPr>
            <w:tcW w:type="dxa" w:w="1440"/>
          </w:tcPr>
          <w:p>
            <w:r>
              <w:t>接口名称</w:t>
            </w:r>
          </w:p>
        </w:tc>
        <w:tc>
          <w:tcPr>
            <w:tcW w:type="dxa" w:w="1440"/>
          </w:tcPr>
          <w:p>
            <w:r>
              <w:t>测试核心点</w:t>
            </w:r>
          </w:p>
        </w:tc>
        <w:tc>
          <w:tcPr>
            <w:tcW w:type="dxa" w:w="1440"/>
          </w:tcPr>
          <w:p>
            <w:r>
              <w:t>测试结果</w:t>
            </w:r>
          </w:p>
        </w:tc>
        <w:tc>
          <w:tcPr>
            <w:tcW w:type="dxa" w:w="1440"/>
          </w:tcPr>
          <w:p>
            <w:r>
              <w:t>问题说明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WBS编排</w:t>
            </w:r>
          </w:p>
        </w:tc>
        <w:tc>
          <w:tcPr>
            <w:tcW w:type="dxa" w:w="1440"/>
          </w:tcPr>
          <w:p>
            <w:r>
              <w:t>数据传递</w:t>
            </w:r>
          </w:p>
        </w:tc>
        <w:tc>
          <w:tcPr>
            <w:tcW w:type="dxa" w:w="1440"/>
          </w:tcPr>
          <w:p>
            <w:r>
              <w:t>验证wbs-builder → schedule-sequencer → milestone-planner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WBS编排</w:t>
            </w:r>
          </w:p>
        </w:tc>
        <w:tc>
          <w:tcPr>
            <w:tcW w:type="dxa" w:w="1440"/>
          </w:tcPr>
          <w:p>
            <w:r>
              <w:t>全链路完整性</w:t>
            </w:r>
          </w:p>
        </w:tc>
        <w:tc>
          <w:tcPr>
            <w:tcW w:type="dxa" w:w="1440"/>
          </w:tcPr>
          <w:p>
            <w:r>
              <w:t>验证wbs-builder → schedule-sequencer → milestone-planner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WBS编排</w:t>
            </w:r>
          </w:p>
        </w:tc>
        <w:tc>
          <w:tcPr>
            <w:tcW w:type="dxa" w:w="1440"/>
          </w:tcPr>
          <w:p>
            <w:r>
              <w:t>异常降级</w:t>
            </w:r>
          </w:p>
        </w:tc>
        <w:tc>
          <w:tcPr>
            <w:tcW w:type="dxa" w:w="1440"/>
          </w:tcPr>
          <w:p>
            <w:r>
              <w:t>验证wbs-builder → schedule-sequencer → milestone-planner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WBS编排</w:t>
            </w:r>
          </w:p>
        </w:tc>
        <w:tc>
          <w:tcPr>
            <w:tcW w:type="dxa" w:w="1440"/>
          </w:tcPr>
          <w:p>
            <w:r>
              <w:t>执行性能</w:t>
            </w:r>
          </w:p>
        </w:tc>
        <w:tc>
          <w:tcPr>
            <w:tcW w:type="dxa" w:w="1440"/>
          </w:tcPr>
          <w:p>
            <w:r>
              <w:t>验证wbs-builder → schedule-sequencer → milestone-planner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WBS编排</w:t>
            </w:r>
          </w:p>
        </w:tc>
        <w:tc>
          <w:tcPr>
            <w:tcW w:type="dxa" w:w="1440"/>
          </w:tcPr>
          <w:p>
            <w:r>
              <w:t>边界处理</w:t>
            </w:r>
          </w:p>
        </w:tc>
        <w:tc>
          <w:tcPr>
            <w:tcW w:type="dxa" w:w="1440"/>
          </w:tcPr>
          <w:p>
            <w:r>
              <w:t>验证wbs-builder → schedule-sequencer → milestone-planner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挣值编排</w:t>
            </w:r>
          </w:p>
        </w:tc>
        <w:tc>
          <w:tcPr>
            <w:tcW w:type="dxa" w:w="1440"/>
          </w:tcPr>
          <w:p>
            <w:r>
              <w:t>数据传递</w:t>
            </w:r>
          </w:p>
        </w:tc>
        <w:tc>
          <w:tcPr>
            <w:tcW w:type="dxa" w:w="1440"/>
          </w:tcPr>
          <w:p>
            <w:r>
              <w:t>验证earned-value-tracker → etc-reestimation-helper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挣值编排</w:t>
            </w:r>
          </w:p>
        </w:tc>
        <w:tc>
          <w:tcPr>
            <w:tcW w:type="dxa" w:w="1440"/>
          </w:tcPr>
          <w:p>
            <w:r>
              <w:t>全链路完整性</w:t>
            </w:r>
          </w:p>
        </w:tc>
        <w:tc>
          <w:tcPr>
            <w:tcW w:type="dxa" w:w="1440"/>
          </w:tcPr>
          <w:p>
            <w:r>
              <w:t>验证earned-value-tracker → etc-reestimation-helper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挣值编排</w:t>
            </w:r>
          </w:p>
        </w:tc>
        <w:tc>
          <w:tcPr>
            <w:tcW w:type="dxa" w:w="1440"/>
          </w:tcPr>
          <w:p>
            <w:r>
              <w:t>异常降级</w:t>
            </w:r>
          </w:p>
        </w:tc>
        <w:tc>
          <w:tcPr>
            <w:tcW w:type="dxa" w:w="1440"/>
          </w:tcPr>
          <w:p>
            <w:r>
              <w:t>验证earned-value-tracker → etc-reestimation-helper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挣值编排</w:t>
            </w:r>
          </w:p>
        </w:tc>
        <w:tc>
          <w:tcPr>
            <w:tcW w:type="dxa" w:w="1440"/>
          </w:tcPr>
          <w:p>
            <w:r>
              <w:t>执行性能</w:t>
            </w:r>
          </w:p>
        </w:tc>
        <w:tc>
          <w:tcPr>
            <w:tcW w:type="dxa" w:w="1440"/>
          </w:tcPr>
          <w:p>
            <w:r>
              <w:t>验证earned-value-tracker → etc-reestimation-helper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挣值编排</w:t>
            </w:r>
          </w:p>
        </w:tc>
        <w:tc>
          <w:tcPr>
            <w:tcW w:type="dxa" w:w="1440"/>
          </w:tcPr>
          <w:p>
            <w:r>
              <w:t>边界处理</w:t>
            </w:r>
          </w:p>
        </w:tc>
        <w:tc>
          <w:tcPr>
            <w:tcW w:type="dxa" w:w="1440"/>
          </w:tcPr>
          <w:p>
            <w:r>
              <w:t>验证earned-value-tracker → etc-reestimation-helper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监控风险编排</w:t>
            </w:r>
          </w:p>
        </w:tc>
        <w:tc>
          <w:tcPr>
            <w:tcW w:type="dxa" w:w="1440"/>
          </w:tcPr>
          <w:p>
            <w:r>
              <w:t>数据传递</w:t>
            </w:r>
          </w:p>
        </w:tc>
        <w:tc>
          <w:tcPr>
            <w:tcW w:type="dxa" w:w="1440"/>
          </w:tcPr>
          <w:p>
            <w:r>
              <w:t>验证project-oversight → risk-register-builder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监控风险编排</w:t>
            </w:r>
          </w:p>
        </w:tc>
        <w:tc>
          <w:tcPr>
            <w:tcW w:type="dxa" w:w="1440"/>
          </w:tcPr>
          <w:p>
            <w:r>
              <w:t>全链路完整性</w:t>
            </w:r>
          </w:p>
        </w:tc>
        <w:tc>
          <w:tcPr>
            <w:tcW w:type="dxa" w:w="1440"/>
          </w:tcPr>
          <w:p>
            <w:r>
              <w:t>验证project-oversight → risk-register-builder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监控风险编排</w:t>
            </w:r>
          </w:p>
        </w:tc>
        <w:tc>
          <w:tcPr>
            <w:tcW w:type="dxa" w:w="1440"/>
          </w:tcPr>
          <w:p>
            <w:r>
              <w:t>异常降级</w:t>
            </w:r>
          </w:p>
        </w:tc>
        <w:tc>
          <w:tcPr>
            <w:tcW w:type="dxa" w:w="1440"/>
          </w:tcPr>
          <w:p>
            <w:r>
              <w:t>验证project-oversight → risk-register-builder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监控风险编排</w:t>
            </w:r>
          </w:p>
        </w:tc>
        <w:tc>
          <w:tcPr>
            <w:tcW w:type="dxa" w:w="1440"/>
          </w:tcPr>
          <w:p>
            <w:r>
              <w:t>执行性能</w:t>
            </w:r>
          </w:p>
        </w:tc>
        <w:tc>
          <w:tcPr>
            <w:tcW w:type="dxa" w:w="1440"/>
          </w:tcPr>
          <w:p>
            <w:r>
              <w:t>验证project-oversight → risk-register-builder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监控风险编排</w:t>
            </w:r>
          </w:p>
        </w:tc>
        <w:tc>
          <w:tcPr>
            <w:tcW w:type="dxa" w:w="1440"/>
          </w:tcPr>
          <w:p>
            <w:r>
              <w:t>边界处理</w:t>
            </w:r>
          </w:p>
        </w:tc>
        <w:tc>
          <w:tcPr>
            <w:tcW w:type="dxa" w:w="1440"/>
          </w:tcPr>
          <w:p>
            <w:r>
              <w:t>验证project-oversight → risk-register-builder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治理沟通编排</w:t>
            </w:r>
          </w:p>
        </w:tc>
        <w:tc>
          <w:tcPr>
            <w:tcW w:type="dxa" w:w="1440"/>
          </w:tcPr>
          <w:p>
            <w:r>
              <w:t>数据传递</w:t>
            </w:r>
          </w:p>
        </w:tc>
        <w:tc>
          <w:tcPr>
            <w:tcW w:type="dxa" w:w="1440"/>
          </w:tcPr>
          <w:p>
            <w:r>
              <w:t>验证org-structure-builder → stakeholder-comms-planner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治理沟通编排</w:t>
            </w:r>
          </w:p>
        </w:tc>
        <w:tc>
          <w:tcPr>
            <w:tcW w:type="dxa" w:w="1440"/>
          </w:tcPr>
          <w:p>
            <w:r>
              <w:t>全链路完整性</w:t>
            </w:r>
          </w:p>
        </w:tc>
        <w:tc>
          <w:tcPr>
            <w:tcW w:type="dxa" w:w="1440"/>
          </w:tcPr>
          <w:p>
            <w:r>
              <w:t>验证org-structure-builder → stakeholder-comms-planner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治理沟通编排</w:t>
            </w:r>
          </w:p>
        </w:tc>
        <w:tc>
          <w:tcPr>
            <w:tcW w:type="dxa" w:w="1440"/>
          </w:tcPr>
          <w:p>
            <w:r>
              <w:t>异常降级</w:t>
            </w:r>
          </w:p>
        </w:tc>
        <w:tc>
          <w:tcPr>
            <w:tcW w:type="dxa" w:w="1440"/>
          </w:tcPr>
          <w:p>
            <w:r>
              <w:t>验证org-structure-builder → stakeholder-comms-planner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治理沟通编排</w:t>
            </w:r>
          </w:p>
        </w:tc>
        <w:tc>
          <w:tcPr>
            <w:tcW w:type="dxa" w:w="1440"/>
          </w:tcPr>
          <w:p>
            <w:r>
              <w:t>执行性能</w:t>
            </w:r>
          </w:p>
        </w:tc>
        <w:tc>
          <w:tcPr>
            <w:tcW w:type="dxa" w:w="1440"/>
          </w:tcPr>
          <w:p>
            <w:r>
              <w:t>验证org-structure-builder → stakeholder-comms-planner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治理沟通编排</w:t>
            </w:r>
          </w:p>
        </w:tc>
        <w:tc>
          <w:tcPr>
            <w:tcW w:type="dxa" w:w="1440"/>
          </w:tcPr>
          <w:p>
            <w:r>
              <w:t>边界处理</w:t>
            </w:r>
          </w:p>
        </w:tc>
        <w:tc>
          <w:tcPr>
            <w:tcW w:type="dxa" w:w="1440"/>
          </w:tcPr>
          <w:p>
            <w:r>
              <w:t>验证org-structure-builder → stakeholder-comms-planner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战略章程编排</w:t>
            </w:r>
          </w:p>
        </w:tc>
        <w:tc>
          <w:tcPr>
            <w:tcW w:type="dxa" w:w="1440"/>
          </w:tcPr>
          <w:p>
            <w:r>
              <w:t>数据传递</w:t>
            </w:r>
          </w:p>
        </w:tc>
        <w:tc>
          <w:tcPr>
            <w:tcW w:type="dxa" w:w="1440"/>
          </w:tcPr>
          <w:p>
            <w:r>
              <w:t>验证strategy-decision-facilitation → project-charter-writer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战略章程编排</w:t>
            </w:r>
          </w:p>
        </w:tc>
        <w:tc>
          <w:tcPr>
            <w:tcW w:type="dxa" w:w="1440"/>
          </w:tcPr>
          <w:p>
            <w:r>
              <w:t>全链路完整性</w:t>
            </w:r>
          </w:p>
        </w:tc>
        <w:tc>
          <w:tcPr>
            <w:tcW w:type="dxa" w:w="1440"/>
          </w:tcPr>
          <w:p>
            <w:r>
              <w:t>验证strategy-decision-facilitation → project-charter-writer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战略章程编排</w:t>
            </w:r>
          </w:p>
        </w:tc>
        <w:tc>
          <w:tcPr>
            <w:tcW w:type="dxa" w:w="1440"/>
          </w:tcPr>
          <w:p>
            <w:r>
              <w:t>异常降级</w:t>
            </w:r>
          </w:p>
        </w:tc>
        <w:tc>
          <w:tcPr>
            <w:tcW w:type="dxa" w:w="1440"/>
          </w:tcPr>
          <w:p>
            <w:r>
              <w:t>验证strategy-decision-facilitation → project-charter-writer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战略章程编排</w:t>
            </w:r>
          </w:p>
        </w:tc>
        <w:tc>
          <w:tcPr>
            <w:tcW w:type="dxa" w:w="1440"/>
          </w:tcPr>
          <w:p>
            <w:r>
              <w:t>执行性能</w:t>
            </w:r>
          </w:p>
        </w:tc>
        <w:tc>
          <w:tcPr>
            <w:tcW w:type="dxa" w:w="1440"/>
          </w:tcPr>
          <w:p>
            <w:r>
              <w:t>验证strategy-decision-facilitation → project-charter-writer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战略章程编排</w:t>
            </w:r>
          </w:p>
        </w:tc>
        <w:tc>
          <w:tcPr>
            <w:tcW w:type="dxa" w:w="1440"/>
          </w:tcPr>
          <w:p>
            <w:r>
              <w:t>边界处理</w:t>
            </w:r>
          </w:p>
        </w:tc>
        <w:tc>
          <w:tcPr>
            <w:tcW w:type="dxa" w:w="1440"/>
          </w:tcPr>
          <w:p>
            <w:r>
              <w:t>验证strategy-decision-facilitation → project-charter-writer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跨部门编排</w:t>
            </w:r>
          </w:p>
        </w:tc>
        <w:tc>
          <w:tcPr>
            <w:tcW w:type="dxa" w:w="1440"/>
          </w:tcPr>
          <w:p>
            <w:r>
              <w:t>数据传递</w:t>
            </w:r>
          </w:p>
        </w:tc>
        <w:tc>
          <w:tcPr>
            <w:tcW w:type="dxa" w:w="1440"/>
          </w:tcPr>
          <w:p>
            <w:r>
              <w:t>验证cross-dept-coordination → solution-generation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跨部门编排</w:t>
            </w:r>
          </w:p>
        </w:tc>
        <w:tc>
          <w:tcPr>
            <w:tcW w:type="dxa" w:w="1440"/>
          </w:tcPr>
          <w:p>
            <w:r>
              <w:t>全链路完整性</w:t>
            </w:r>
          </w:p>
        </w:tc>
        <w:tc>
          <w:tcPr>
            <w:tcW w:type="dxa" w:w="1440"/>
          </w:tcPr>
          <w:p>
            <w:r>
              <w:t>验证cross-dept-coordination → solution-generation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跨部门编排</w:t>
            </w:r>
          </w:p>
        </w:tc>
        <w:tc>
          <w:tcPr>
            <w:tcW w:type="dxa" w:w="1440"/>
          </w:tcPr>
          <w:p>
            <w:r>
              <w:t>异常降级</w:t>
            </w:r>
          </w:p>
        </w:tc>
        <w:tc>
          <w:tcPr>
            <w:tcW w:type="dxa" w:w="1440"/>
          </w:tcPr>
          <w:p>
            <w:r>
              <w:t>验证cross-dept-coordination → solution-generation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跨部门编排</w:t>
            </w:r>
          </w:p>
        </w:tc>
        <w:tc>
          <w:tcPr>
            <w:tcW w:type="dxa" w:w="1440"/>
          </w:tcPr>
          <w:p>
            <w:r>
              <w:t>执行性能</w:t>
            </w:r>
          </w:p>
        </w:tc>
        <w:tc>
          <w:tcPr>
            <w:tcW w:type="dxa" w:w="1440"/>
          </w:tcPr>
          <w:p>
            <w:r>
              <w:t>验证cross-dept-coordination → solution-generation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跨部门编排</w:t>
            </w:r>
          </w:p>
        </w:tc>
        <w:tc>
          <w:tcPr>
            <w:tcW w:type="dxa" w:w="1440"/>
          </w:tcPr>
          <w:p>
            <w:r>
              <w:t>边界处理</w:t>
            </w:r>
          </w:p>
        </w:tc>
        <w:tc>
          <w:tcPr>
            <w:tcW w:type="dxa" w:w="1440"/>
          </w:tcPr>
          <w:p>
            <w:r>
              <w:t>验证cross-dept-coordination → solution-generation → ...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</w:tbl>
    <w:p/>
    <w:p>
      <w:pPr>
        <w:pStyle w:val="Heading2"/>
      </w:pPr>
      <w:r>
        <w:t>3.3 准确率测试结果</w:t>
      </w:r>
    </w:p>
    <w:p>
      <w:r>
        <w:t>准确率测试共111个用例，全部通过。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用例ID</w:t>
            </w:r>
          </w:p>
        </w:tc>
        <w:tc>
          <w:tcPr>
            <w:tcW w:type="dxa" w:w="1234"/>
          </w:tcPr>
          <w:p>
            <w:r>
              <w:t>Skill名称</w:t>
            </w:r>
          </w:p>
        </w:tc>
        <w:tc>
          <w:tcPr>
            <w:tcW w:type="dxa" w:w="1234"/>
          </w:tcPr>
          <w:p>
            <w:r>
              <w:t>准确率测试项</w:t>
            </w:r>
          </w:p>
        </w:tc>
        <w:tc>
          <w:tcPr>
            <w:tcW w:type="dxa" w:w="1234"/>
          </w:tcPr>
          <w:p>
            <w:r>
              <w:t>阈值要求</w:t>
            </w:r>
          </w:p>
        </w:tc>
        <w:tc>
          <w:tcPr>
            <w:tcW w:type="dxa" w:w="1234"/>
          </w:tcPr>
          <w:p>
            <w:r>
              <w:t>实测值</w:t>
            </w:r>
          </w:p>
        </w:tc>
        <w:tc>
          <w:tcPr>
            <w:tcW w:type="dxa" w:w="1234"/>
          </w:tcPr>
          <w:p>
            <w:r>
              <w:t>测试结果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QA001</w:t>
            </w:r>
          </w:p>
        </w:tc>
        <w:tc>
          <w:tcPr>
            <w:tcW w:type="dxa" w:w="1234"/>
          </w:tcPr>
          <w:p>
            <w:r>
              <w:t>架构评审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121字符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QA002</w:t>
            </w:r>
          </w:p>
        </w:tc>
        <w:tc>
          <w:tcPr>
            <w:tcW w:type="dxa" w:w="1234"/>
          </w:tcPr>
          <w:p>
            <w:r>
              <w:t>架构评审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92字符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QA003</w:t>
            </w:r>
          </w:p>
        </w:tc>
        <w:tc>
          <w:tcPr>
            <w:tcW w:type="dxa" w:w="1234"/>
          </w:tcPr>
          <w:p>
            <w:r>
              <w:t>架构评审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591字符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QA004</w:t>
            </w:r>
          </w:p>
        </w:tc>
        <w:tc>
          <w:tcPr>
            <w:tcW w:type="dxa" w:w="1234"/>
          </w:tcPr>
          <w:p>
            <w:r>
              <w:t>变更控制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163字符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QA005</w:t>
            </w:r>
          </w:p>
        </w:tc>
        <w:tc>
          <w:tcPr>
            <w:tcW w:type="dxa" w:w="1234"/>
          </w:tcPr>
          <w:p>
            <w:r>
              <w:t>变更控制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2151字符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QA006</w:t>
            </w:r>
          </w:p>
        </w:tc>
        <w:tc>
          <w:tcPr>
            <w:tcW w:type="dxa" w:w="1234"/>
          </w:tcPr>
          <w:p>
            <w:r>
              <w:t>变更控制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191字符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QA007</w:t>
            </w:r>
          </w:p>
        </w:tc>
        <w:tc>
          <w:tcPr>
            <w:tcW w:type="dxa" w:w="1234"/>
          </w:tcPr>
          <w:p>
            <w:r>
              <w:t>项目关闭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454字符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QA008</w:t>
            </w:r>
          </w:p>
        </w:tc>
        <w:tc>
          <w:tcPr>
            <w:tcW w:type="dxa" w:w="1234"/>
          </w:tcPr>
          <w:p>
            <w:r>
              <w:t>项目关闭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QA009</w:t>
            </w:r>
          </w:p>
        </w:tc>
        <w:tc>
          <w:tcPr>
            <w:tcW w:type="dxa" w:w="1234"/>
          </w:tcPr>
          <w:p>
            <w:r>
              <w:t>项目关闭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1399字符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QA010</w:t>
            </w:r>
          </w:p>
        </w:tc>
        <w:tc>
          <w:tcPr>
            <w:tcW w:type="dxa" w:w="1234"/>
          </w:tcPr>
          <w:p>
            <w:r>
              <w:t>合规检查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QA011</w:t>
            </w:r>
          </w:p>
        </w:tc>
        <w:tc>
          <w:tcPr>
            <w:tcW w:type="dxa" w:w="1234"/>
          </w:tcPr>
          <w:p>
            <w:r>
              <w:t>合规检查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1565字符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QA012</w:t>
            </w:r>
          </w:p>
        </w:tc>
        <w:tc>
          <w:tcPr>
            <w:tcW w:type="dxa" w:w="1234"/>
          </w:tcPr>
          <w:p>
            <w:r>
              <w:t>合规检查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506字符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QA013</w:t>
            </w:r>
          </w:p>
        </w:tc>
        <w:tc>
          <w:tcPr>
            <w:tcW w:type="dxa" w:w="1234"/>
          </w:tcPr>
          <w:p>
            <w:r>
              <w:t>配置项管理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178字符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QA014</w:t>
            </w:r>
          </w:p>
        </w:tc>
        <w:tc>
          <w:tcPr>
            <w:tcW w:type="dxa" w:w="1234"/>
          </w:tcPr>
          <w:p>
            <w:r>
              <w:t>配置项管理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185字符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QA015</w:t>
            </w:r>
          </w:p>
        </w:tc>
        <w:tc>
          <w:tcPr>
            <w:tcW w:type="dxa" w:w="1234"/>
          </w:tcPr>
          <w:p>
            <w:r>
              <w:t>配置项管理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221字符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QA016</w:t>
            </w:r>
          </w:p>
        </w:tc>
        <w:tc>
          <w:tcPr>
            <w:tcW w:type="dxa" w:w="1234"/>
          </w:tcPr>
          <w:p>
            <w:r>
              <w:t>约束假设登记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560字符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QA017</w:t>
            </w:r>
          </w:p>
        </w:tc>
        <w:tc>
          <w:tcPr>
            <w:tcW w:type="dxa" w:w="1234"/>
          </w:tcPr>
          <w:p>
            <w:r>
              <w:t>约束假设登记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QA018</w:t>
            </w:r>
          </w:p>
        </w:tc>
        <w:tc>
          <w:tcPr>
            <w:tcW w:type="dxa" w:w="1234"/>
          </w:tcPr>
          <w:p>
            <w:r>
              <w:t>约束假设登记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69字符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QA019</w:t>
            </w:r>
          </w:p>
        </w:tc>
        <w:tc>
          <w:tcPr>
            <w:tcW w:type="dxa" w:w="1234"/>
          </w:tcPr>
          <w:p>
            <w:r>
              <w:t>成本估算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86字符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QA020</w:t>
            </w:r>
          </w:p>
        </w:tc>
        <w:tc>
          <w:tcPr>
            <w:tcW w:type="dxa" w:w="1234"/>
          </w:tcPr>
          <w:p>
            <w:r>
              <w:t>成本估算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135字符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QA021</w:t>
            </w:r>
          </w:p>
        </w:tc>
        <w:tc>
          <w:tcPr>
            <w:tcW w:type="dxa" w:w="1234"/>
          </w:tcPr>
          <w:p>
            <w:r>
              <w:t>成本估算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215字符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QA022</w:t>
            </w:r>
          </w:p>
        </w:tc>
        <w:tc>
          <w:tcPr>
            <w:tcW w:type="dxa" w:w="1234"/>
          </w:tcPr>
          <w:p>
            <w:r>
              <w:t>跨部门协调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479字符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QA023</w:t>
            </w:r>
          </w:p>
        </w:tc>
        <w:tc>
          <w:tcPr>
            <w:tcW w:type="dxa" w:w="1234"/>
          </w:tcPr>
          <w:p>
            <w:r>
              <w:t>跨部门协调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519字符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QA024</w:t>
            </w:r>
          </w:p>
        </w:tc>
        <w:tc>
          <w:tcPr>
            <w:tcW w:type="dxa" w:w="1234"/>
          </w:tcPr>
          <w:p>
            <w:r>
              <w:t>跨部门协调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261字符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QA025</w:t>
            </w:r>
          </w:p>
        </w:tc>
        <w:tc>
          <w:tcPr>
            <w:tcW w:type="dxa" w:w="1234"/>
          </w:tcPr>
          <w:p>
            <w:r>
              <w:t>跨部门编排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66字符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QA026</w:t>
            </w:r>
          </w:p>
        </w:tc>
        <w:tc>
          <w:tcPr>
            <w:tcW w:type="dxa" w:w="1234"/>
          </w:tcPr>
          <w:p>
            <w:r>
              <w:t>跨部门编排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2870字符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QA027</w:t>
            </w:r>
          </w:p>
        </w:tc>
        <w:tc>
          <w:tcPr>
            <w:tcW w:type="dxa" w:w="1234"/>
          </w:tcPr>
          <w:p>
            <w:r>
              <w:t>跨部门编排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778字符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QA028</w:t>
            </w:r>
          </w:p>
        </w:tc>
        <w:tc>
          <w:tcPr>
            <w:tcW w:type="dxa" w:w="1234"/>
          </w:tcPr>
          <w:p>
            <w:r>
              <w:t>投产规划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109字符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QA029</w:t>
            </w:r>
          </w:p>
        </w:tc>
        <w:tc>
          <w:tcPr>
            <w:tcW w:type="dxa" w:w="1234"/>
          </w:tcPr>
          <w:p>
            <w:r>
              <w:t>投产规划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106字符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QA030</w:t>
            </w:r>
          </w:p>
        </w:tc>
        <w:tc>
          <w:tcPr>
            <w:tcW w:type="dxa" w:w="1234"/>
          </w:tcPr>
          <w:p>
            <w:r>
              <w:t>投产规划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593字符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QA031</w:t>
            </w:r>
          </w:p>
        </w:tc>
        <w:tc>
          <w:tcPr>
            <w:tcW w:type="dxa" w:w="1234"/>
          </w:tcPr>
          <w:p>
            <w:r>
              <w:t>挣值管理编排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QA032</w:t>
            </w:r>
          </w:p>
        </w:tc>
        <w:tc>
          <w:tcPr>
            <w:tcW w:type="dxa" w:w="1234"/>
          </w:tcPr>
          <w:p>
            <w:r>
              <w:t>挣值管理编排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2862字符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QA033</w:t>
            </w:r>
          </w:p>
        </w:tc>
        <w:tc>
          <w:tcPr>
            <w:tcW w:type="dxa" w:w="1234"/>
          </w:tcPr>
          <w:p>
            <w:r>
              <w:t>挣值管理编排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616字符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QA034</w:t>
            </w:r>
          </w:p>
        </w:tc>
        <w:tc>
          <w:tcPr>
            <w:tcW w:type="dxa" w:w="1234"/>
          </w:tcPr>
          <w:p>
            <w:r>
              <w:t>挣值跟踪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466字符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QA035</w:t>
            </w:r>
          </w:p>
        </w:tc>
        <w:tc>
          <w:tcPr>
            <w:tcW w:type="dxa" w:w="1234"/>
          </w:tcPr>
          <w:p>
            <w:r>
              <w:t>挣值跟踪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87字符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QA036</w:t>
            </w:r>
          </w:p>
        </w:tc>
        <w:tc>
          <w:tcPr>
            <w:tcW w:type="dxa" w:w="1234"/>
          </w:tcPr>
          <w:p>
            <w:r>
              <w:t>挣值跟踪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256字符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QA037</w:t>
            </w:r>
          </w:p>
        </w:tc>
        <w:tc>
          <w:tcPr>
            <w:tcW w:type="dxa" w:w="1234"/>
          </w:tcPr>
          <w:p>
            <w:r>
              <w:t>ETC重估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83字符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QA038</w:t>
            </w:r>
          </w:p>
        </w:tc>
        <w:tc>
          <w:tcPr>
            <w:tcW w:type="dxa" w:w="1234"/>
          </w:tcPr>
          <w:p>
            <w:r>
              <w:t>ETC重估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1197字符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QA039</w:t>
            </w:r>
          </w:p>
        </w:tc>
        <w:tc>
          <w:tcPr>
            <w:tcW w:type="dxa" w:w="1234"/>
          </w:tcPr>
          <w:p>
            <w:r>
              <w:t>ETC重估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268字符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QA040</w:t>
            </w:r>
          </w:p>
        </w:tc>
        <w:tc>
          <w:tcPr>
            <w:tcW w:type="dxa" w:w="1234"/>
          </w:tcPr>
          <w:p>
            <w:r>
              <w:t>伦理合规计划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609字符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QA041</w:t>
            </w:r>
          </w:p>
        </w:tc>
        <w:tc>
          <w:tcPr>
            <w:tcW w:type="dxa" w:w="1234"/>
          </w:tcPr>
          <w:p>
            <w:r>
              <w:t>伦理合规计划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QA042</w:t>
            </w:r>
          </w:p>
        </w:tc>
        <w:tc>
          <w:tcPr>
            <w:tcW w:type="dxa" w:w="1234"/>
          </w:tcPr>
          <w:p>
            <w:r>
              <w:t>伦理合规计划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1276字符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QA043</w:t>
            </w:r>
          </w:p>
        </w:tc>
        <w:tc>
          <w:tcPr>
            <w:tcW w:type="dxa" w:w="1234"/>
          </w:tcPr>
          <w:p>
            <w:r>
              <w:t>高管沟通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486字符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QA044</w:t>
            </w:r>
          </w:p>
        </w:tc>
        <w:tc>
          <w:tcPr>
            <w:tcW w:type="dxa" w:w="1234"/>
          </w:tcPr>
          <w:p>
            <w:r>
              <w:t>高管沟通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QA045</w:t>
            </w:r>
          </w:p>
        </w:tc>
        <w:tc>
          <w:tcPr>
            <w:tcW w:type="dxa" w:w="1234"/>
          </w:tcPr>
          <w:p>
            <w:r>
              <w:t>高管沟通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248字符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QA046</w:t>
            </w:r>
          </w:p>
        </w:tc>
        <w:tc>
          <w:tcPr>
            <w:tcW w:type="dxa" w:w="1234"/>
          </w:tcPr>
          <w:p>
            <w:r>
              <w:t>经验教训总结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84字符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QA047</w:t>
            </w:r>
          </w:p>
        </w:tc>
        <w:tc>
          <w:tcPr>
            <w:tcW w:type="dxa" w:w="1234"/>
          </w:tcPr>
          <w:p>
            <w:r>
              <w:t>经验教训总结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2093字符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QA048</w:t>
            </w:r>
          </w:p>
        </w:tc>
        <w:tc>
          <w:tcPr>
            <w:tcW w:type="dxa" w:w="1234"/>
          </w:tcPr>
          <w:p>
            <w:r>
              <w:t>经验教训总结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189字符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QA049</w:t>
            </w:r>
          </w:p>
        </w:tc>
        <w:tc>
          <w:tcPr>
            <w:tcW w:type="dxa" w:w="1234"/>
          </w:tcPr>
          <w:p>
            <w:r>
              <w:t>会议纪要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187字符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QA050</w:t>
            </w:r>
          </w:p>
        </w:tc>
        <w:tc>
          <w:tcPr>
            <w:tcW w:type="dxa" w:w="1234"/>
          </w:tcPr>
          <w:p>
            <w:r>
              <w:t>会议纪要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1301字符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QA051</w:t>
            </w:r>
          </w:p>
        </w:tc>
        <w:tc>
          <w:tcPr>
            <w:tcW w:type="dxa" w:w="1234"/>
          </w:tcPr>
          <w:p>
            <w:r>
              <w:t>会议纪要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223字符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QA052</w:t>
            </w:r>
          </w:p>
        </w:tc>
        <w:tc>
          <w:tcPr>
            <w:tcW w:type="dxa" w:w="1234"/>
          </w:tcPr>
          <w:p>
            <w:r>
              <w:t>里程碑规划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84字符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QA053</w:t>
            </w:r>
          </w:p>
        </w:tc>
        <w:tc>
          <w:tcPr>
            <w:tcW w:type="dxa" w:w="1234"/>
          </w:tcPr>
          <w:p>
            <w:r>
              <w:t>里程碑规划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112字符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QA054</w:t>
            </w:r>
          </w:p>
        </w:tc>
        <w:tc>
          <w:tcPr>
            <w:tcW w:type="dxa" w:w="1234"/>
          </w:tcPr>
          <w:p>
            <w:r>
              <w:t>里程碑规划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258字符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QA055</w:t>
            </w:r>
          </w:p>
        </w:tc>
        <w:tc>
          <w:tcPr>
            <w:tcW w:type="dxa" w:w="1234"/>
          </w:tcPr>
          <w:p>
            <w:r>
              <w:t>治理沟通编排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68字符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QA056</w:t>
            </w:r>
          </w:p>
        </w:tc>
        <w:tc>
          <w:tcPr>
            <w:tcW w:type="dxa" w:w="1234"/>
          </w:tcPr>
          <w:p>
            <w:r>
              <w:t>治理沟通编排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1545字符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QA057</w:t>
            </w:r>
          </w:p>
        </w:tc>
        <w:tc>
          <w:tcPr>
            <w:tcW w:type="dxa" w:w="1234"/>
          </w:tcPr>
          <w:p>
            <w:r>
              <w:t>治理沟通编排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614字符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QA058</w:t>
            </w:r>
          </w:p>
        </w:tc>
        <w:tc>
          <w:tcPr>
            <w:tcW w:type="dxa" w:w="1234"/>
          </w:tcPr>
          <w:p>
            <w:r>
              <w:t>组织架构设计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480字符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QA059</w:t>
            </w:r>
          </w:p>
        </w:tc>
        <w:tc>
          <w:tcPr>
            <w:tcW w:type="dxa" w:w="1234"/>
          </w:tcPr>
          <w:p>
            <w:r>
              <w:t>组织架构设计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QA060</w:t>
            </w:r>
          </w:p>
        </w:tc>
        <w:tc>
          <w:tcPr>
            <w:tcW w:type="dxa" w:w="1234"/>
          </w:tcPr>
          <w:p>
            <w:r>
              <w:t>组织架构设计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254字符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QA061</w:t>
            </w:r>
          </w:p>
        </w:tc>
        <w:tc>
          <w:tcPr>
            <w:tcW w:type="dxa" w:w="1234"/>
          </w:tcPr>
          <w:p>
            <w:r>
              <w:t>项目章程编写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583字符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QA062</w:t>
            </w:r>
          </w:p>
        </w:tc>
        <w:tc>
          <w:tcPr>
            <w:tcW w:type="dxa" w:w="1234"/>
          </w:tcPr>
          <w:p>
            <w:r>
              <w:t>项目章程编写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QA063</w:t>
            </w:r>
          </w:p>
        </w:tc>
        <w:tc>
          <w:tcPr>
            <w:tcW w:type="dxa" w:w="1234"/>
          </w:tcPr>
          <w:p>
            <w:r>
              <w:t>项目章程编写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286字符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QA064</w:t>
            </w:r>
          </w:p>
        </w:tc>
        <w:tc>
          <w:tcPr>
            <w:tcW w:type="dxa" w:w="1234"/>
          </w:tcPr>
          <w:p>
            <w:r>
              <w:t>项目信息库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158字符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QA065</w:t>
            </w:r>
          </w:p>
        </w:tc>
        <w:tc>
          <w:tcPr>
            <w:tcW w:type="dxa" w:w="1234"/>
          </w:tcPr>
          <w:p>
            <w:r>
              <w:t>项目信息库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1192字符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QA066</w:t>
            </w:r>
          </w:p>
        </w:tc>
        <w:tc>
          <w:tcPr>
            <w:tcW w:type="dxa" w:w="1234"/>
          </w:tcPr>
          <w:p>
            <w:r>
              <w:t>项目信息库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170字符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QA067</w:t>
            </w:r>
          </w:p>
        </w:tc>
        <w:tc>
          <w:tcPr>
            <w:tcW w:type="dxa" w:w="1234"/>
          </w:tcPr>
          <w:p>
            <w:r>
              <w:t>项目监控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468字符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QA068</w:t>
            </w:r>
          </w:p>
        </w:tc>
        <w:tc>
          <w:tcPr>
            <w:tcW w:type="dxa" w:w="1234"/>
          </w:tcPr>
          <w:p>
            <w:r>
              <w:t>项目监控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QA069</w:t>
            </w:r>
          </w:p>
        </w:tc>
        <w:tc>
          <w:tcPr>
            <w:tcW w:type="dxa" w:w="1234"/>
          </w:tcPr>
          <w:p>
            <w:r>
              <w:t>项目监控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236字符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QA070</w:t>
            </w:r>
          </w:p>
        </w:tc>
        <w:tc>
          <w:tcPr>
            <w:tcW w:type="dxa" w:w="1234"/>
          </w:tcPr>
          <w:p>
            <w:r>
              <w:t>监控风险编排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67字符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QA071</w:t>
            </w:r>
          </w:p>
        </w:tc>
        <w:tc>
          <w:tcPr>
            <w:tcW w:type="dxa" w:w="1234"/>
          </w:tcPr>
          <w:p>
            <w:r>
              <w:t>监控风险编排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2992字符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QA072</w:t>
            </w:r>
          </w:p>
        </w:tc>
        <w:tc>
          <w:tcPr>
            <w:tcW w:type="dxa" w:w="1234"/>
          </w:tcPr>
          <w:p>
            <w:r>
              <w:t>监控风险编排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588字符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QA073</w:t>
            </w:r>
          </w:p>
        </w:tc>
        <w:tc>
          <w:tcPr>
            <w:tcW w:type="dxa" w:w="1234"/>
          </w:tcPr>
          <w:p>
            <w:r>
              <w:t>报告生成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153字符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QA074</w:t>
            </w:r>
          </w:p>
        </w:tc>
        <w:tc>
          <w:tcPr>
            <w:tcW w:type="dxa" w:w="1234"/>
          </w:tcPr>
          <w:p>
            <w:r>
              <w:t>报告生成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1523字符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QA075</w:t>
            </w:r>
          </w:p>
        </w:tc>
        <w:tc>
          <w:tcPr>
            <w:tcW w:type="dxa" w:w="1234"/>
          </w:tcPr>
          <w:p>
            <w:r>
              <w:t>报告生成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474字符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QA076</w:t>
            </w:r>
          </w:p>
        </w:tc>
        <w:tc>
          <w:tcPr>
            <w:tcW w:type="dxa" w:w="1234"/>
          </w:tcPr>
          <w:p>
            <w:r>
              <w:t>需求管控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85字符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QA077</w:t>
            </w:r>
          </w:p>
        </w:tc>
        <w:tc>
          <w:tcPr>
            <w:tcW w:type="dxa" w:w="1234"/>
          </w:tcPr>
          <w:p>
            <w:r>
              <w:t>需求管控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2020字符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QA078</w:t>
            </w:r>
          </w:p>
        </w:tc>
        <w:tc>
          <w:tcPr>
            <w:tcW w:type="dxa" w:w="1234"/>
          </w:tcPr>
          <w:p>
            <w:r>
              <w:t>需求管控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490字符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QA079</w:t>
            </w:r>
          </w:p>
        </w:tc>
        <w:tc>
          <w:tcPr>
            <w:tcW w:type="dxa" w:w="1234"/>
          </w:tcPr>
          <w:p>
            <w:r>
              <w:t>风险登记册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266字符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QA080</w:t>
            </w:r>
          </w:p>
        </w:tc>
        <w:tc>
          <w:tcPr>
            <w:tcW w:type="dxa" w:w="1234"/>
          </w:tcPr>
          <w:p>
            <w:r>
              <w:t>风险登记册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101字符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QA081</w:t>
            </w:r>
          </w:p>
        </w:tc>
        <w:tc>
          <w:tcPr>
            <w:tcW w:type="dxa" w:w="1234"/>
          </w:tcPr>
          <w:p>
            <w:r>
              <w:t>风险登记册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673字符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QA082</w:t>
            </w:r>
          </w:p>
        </w:tc>
        <w:tc>
          <w:tcPr>
            <w:tcW w:type="dxa" w:w="1234"/>
          </w:tcPr>
          <w:p>
            <w:r>
              <w:t>进度排序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83字符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QA083</w:t>
            </w:r>
          </w:p>
        </w:tc>
        <w:tc>
          <w:tcPr>
            <w:tcW w:type="dxa" w:w="1234"/>
          </w:tcPr>
          <w:p>
            <w:r>
              <w:t>进度排序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80字符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QA084</w:t>
            </w:r>
          </w:p>
        </w:tc>
        <w:tc>
          <w:tcPr>
            <w:tcW w:type="dxa" w:w="1234"/>
          </w:tcPr>
          <w:p>
            <w:r>
              <w:t>进度排序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264字符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QA085</w:t>
            </w:r>
          </w:p>
        </w:tc>
        <w:tc>
          <w:tcPr>
            <w:tcW w:type="dxa" w:w="1234"/>
          </w:tcPr>
          <w:p>
            <w:r>
              <w:t>范围管理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354字符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QA086</w:t>
            </w:r>
          </w:p>
        </w:tc>
        <w:tc>
          <w:tcPr>
            <w:tcW w:type="dxa" w:w="1234"/>
          </w:tcPr>
          <w:p>
            <w:r>
              <w:t>范围管理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QA087</w:t>
            </w:r>
          </w:p>
        </w:tc>
        <w:tc>
          <w:tcPr>
            <w:tcW w:type="dxa" w:w="1234"/>
          </w:tcPr>
          <w:p>
            <w:r>
              <w:t>范围管理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528字符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QA088</w:t>
            </w:r>
          </w:p>
        </w:tc>
        <w:tc>
          <w:tcPr>
            <w:tcW w:type="dxa" w:w="1234"/>
          </w:tcPr>
          <w:p>
            <w:r>
              <w:t>方案生成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QA089</w:t>
            </w:r>
          </w:p>
        </w:tc>
        <w:tc>
          <w:tcPr>
            <w:tcW w:type="dxa" w:w="1234"/>
          </w:tcPr>
          <w:p>
            <w:r>
              <w:t>方案生成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146字符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QA090</w:t>
            </w:r>
          </w:p>
        </w:tc>
        <w:tc>
          <w:tcPr>
            <w:tcW w:type="dxa" w:w="1234"/>
          </w:tcPr>
          <w:p>
            <w:r>
              <w:t>方案生成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214字符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QA091</w:t>
            </w:r>
          </w:p>
        </w:tc>
        <w:tc>
          <w:tcPr>
            <w:tcW w:type="dxa" w:w="1234"/>
          </w:tcPr>
          <w:p>
            <w:r>
              <w:t>干系人沟通规划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94字符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QA092</w:t>
            </w:r>
          </w:p>
        </w:tc>
        <w:tc>
          <w:tcPr>
            <w:tcW w:type="dxa" w:w="1234"/>
          </w:tcPr>
          <w:p>
            <w:r>
              <w:t>干系人沟通规划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6075字符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QA093</w:t>
            </w:r>
          </w:p>
        </w:tc>
        <w:tc>
          <w:tcPr>
            <w:tcW w:type="dxa" w:w="1234"/>
          </w:tcPr>
          <w:p>
            <w:r>
              <w:t>干系人沟通规划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1297字符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QA094</w:t>
            </w:r>
          </w:p>
        </w:tc>
        <w:tc>
          <w:tcPr>
            <w:tcW w:type="dxa" w:w="1234"/>
          </w:tcPr>
          <w:p>
            <w:r>
              <w:t>战略章程编排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QA095</w:t>
            </w:r>
          </w:p>
        </w:tc>
        <w:tc>
          <w:tcPr>
            <w:tcW w:type="dxa" w:w="1234"/>
          </w:tcPr>
          <w:p>
            <w:r>
              <w:t>战略章程编排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2786字符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QA096</w:t>
            </w:r>
          </w:p>
        </w:tc>
        <w:tc>
          <w:tcPr>
            <w:tcW w:type="dxa" w:w="1234"/>
          </w:tcPr>
          <w:p>
            <w:r>
              <w:t>战略章程编排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592字符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QA097</w:t>
            </w:r>
          </w:p>
        </w:tc>
        <w:tc>
          <w:tcPr>
            <w:tcW w:type="dxa" w:w="1234"/>
          </w:tcPr>
          <w:p>
            <w:r>
              <w:t>战略决策引导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562字符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QA098</w:t>
            </w:r>
          </w:p>
        </w:tc>
        <w:tc>
          <w:tcPr>
            <w:tcW w:type="dxa" w:w="1234"/>
          </w:tcPr>
          <w:p>
            <w:r>
              <w:t>战略决策引导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QA099</w:t>
            </w:r>
          </w:p>
        </w:tc>
        <w:tc>
          <w:tcPr>
            <w:tcW w:type="dxa" w:w="1234"/>
          </w:tcPr>
          <w:p>
            <w:r>
              <w:t>战略决策引导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275字符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QA100</w:t>
            </w:r>
          </w:p>
        </w:tc>
        <w:tc>
          <w:tcPr>
            <w:tcW w:type="dxa" w:w="1234"/>
          </w:tcPr>
          <w:p>
            <w:r>
              <w:t>模板管理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150字符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QA101</w:t>
            </w:r>
          </w:p>
        </w:tc>
        <w:tc>
          <w:tcPr>
            <w:tcW w:type="dxa" w:w="1234"/>
          </w:tcPr>
          <w:p>
            <w:r>
              <w:t>模板管理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983字符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QA102</w:t>
            </w:r>
          </w:p>
        </w:tc>
        <w:tc>
          <w:tcPr>
            <w:tcW w:type="dxa" w:w="1234"/>
          </w:tcPr>
          <w:p>
            <w:r>
              <w:t>模板管理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427字符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QA103</w:t>
            </w:r>
          </w:p>
        </w:tc>
        <w:tc>
          <w:tcPr>
            <w:tcW w:type="dxa" w:w="1234"/>
          </w:tcPr>
          <w:p>
            <w:r>
              <w:t>供应商风险评估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160字符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QA104</w:t>
            </w:r>
          </w:p>
        </w:tc>
        <w:tc>
          <w:tcPr>
            <w:tcW w:type="dxa" w:w="1234"/>
          </w:tcPr>
          <w:p>
            <w:r>
              <w:t>供应商风险评估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4482字符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QA105</w:t>
            </w:r>
          </w:p>
        </w:tc>
        <w:tc>
          <w:tcPr>
            <w:tcW w:type="dxa" w:w="1234"/>
          </w:tcPr>
          <w:p>
            <w:r>
              <w:t>供应商风险评估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215字符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QA106</w:t>
            </w:r>
          </w:p>
        </w:tc>
        <w:tc>
          <w:tcPr>
            <w:tcW w:type="dxa" w:w="1234"/>
          </w:tcPr>
          <w:p>
            <w:r>
              <w:t>WBS分解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174字符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QA107</w:t>
            </w:r>
          </w:p>
        </w:tc>
        <w:tc>
          <w:tcPr>
            <w:tcW w:type="dxa" w:w="1234"/>
          </w:tcPr>
          <w:p>
            <w:r>
              <w:t>WBS分解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5972字符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QA108</w:t>
            </w:r>
          </w:p>
        </w:tc>
        <w:tc>
          <w:tcPr>
            <w:tcW w:type="dxa" w:w="1234"/>
          </w:tcPr>
          <w:p>
            <w:r>
              <w:t>WBS分解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75字符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QA109</w:t>
            </w:r>
          </w:p>
        </w:tc>
        <w:tc>
          <w:tcPr>
            <w:tcW w:type="dxa" w:w="1234"/>
          </w:tcPr>
          <w:p>
            <w:r>
              <w:t>WBS编排</w:t>
            </w:r>
          </w:p>
        </w:tc>
        <w:tc>
          <w:tcPr>
            <w:tcW w:type="dxa" w:w="1234"/>
          </w:tcPr>
          <w:p>
            <w:r>
              <w:t>Purpose章节完整性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69字符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QA110</w:t>
            </w:r>
          </w:p>
        </w:tc>
        <w:tc>
          <w:tcPr>
            <w:tcW w:type="dxa" w:w="1234"/>
          </w:tcPr>
          <w:p>
            <w:r>
              <w:t>WBS编排</w:t>
            </w:r>
          </w:p>
        </w:tc>
        <w:tc>
          <w:tcPr>
            <w:tcW w:type="dxa" w:w="1234"/>
          </w:tcPr>
          <w:p>
            <w:r>
              <w:t>Procedure章节规范性</w:t>
            </w:r>
          </w:p>
        </w:tc>
        <w:tc>
          <w:tcPr>
            <w:tcW w:type="dxa" w:w="1234"/>
          </w:tcPr>
          <w:p>
            <w:r>
              <w:t>≥30字符</w:t>
            </w:r>
          </w:p>
        </w:tc>
        <w:tc>
          <w:tcPr>
            <w:tcW w:type="dxa" w:w="1234"/>
          </w:tcPr>
          <w:p>
            <w:r>
              <w:t>2282字符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QA111</w:t>
            </w:r>
          </w:p>
        </w:tc>
        <w:tc>
          <w:tcPr>
            <w:tcW w:type="dxa" w:w="1234"/>
          </w:tcPr>
          <w:p>
            <w:r>
              <w:t>WBS编排</w:t>
            </w:r>
          </w:p>
        </w:tc>
        <w:tc>
          <w:tcPr>
            <w:tcW w:type="dxa" w:w="1234"/>
          </w:tcPr>
          <w:p>
            <w:r>
              <w:t>Quality Gates可量化</w:t>
            </w:r>
          </w:p>
        </w:tc>
        <w:tc>
          <w:tcPr>
            <w:tcW w:type="dxa" w:w="1234"/>
          </w:tcPr>
          <w:p>
            <w:r>
              <w:t>≥20字符</w:t>
            </w:r>
          </w:p>
        </w:tc>
        <w:tc>
          <w:tcPr>
            <w:tcW w:type="dxa" w:w="1234"/>
          </w:tcPr>
          <w:p>
            <w:r>
              <w:t>693字符</w:t>
            </w:r>
          </w:p>
        </w:tc>
        <w:tc>
          <w:tcPr>
            <w:tcW w:type="dxa" w:w="1234"/>
          </w:tcPr>
          <w:p>
            <w:r>
              <w:t>通过</w:t>
            </w:r>
          </w:p>
        </w:tc>
      </w:tr>
    </w:tbl>
    <w:p/>
    <w:p>
      <w:pPr>
        <w:pStyle w:val="Heading2"/>
      </w:pPr>
      <w:r>
        <w:t>3.4 废弃隔离测试结果</w:t>
      </w:r>
    </w:p>
    <w:p>
      <w:r>
        <w:t>废弃隔离测试共2个用例，全部通过。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废弃Skill</w:t>
            </w:r>
          </w:p>
        </w:tc>
        <w:tc>
          <w:tcPr>
            <w:tcW w:type="dxa" w:w="2160"/>
          </w:tcPr>
          <w:p>
            <w:r>
              <w:t>测试结果</w:t>
            </w:r>
          </w:p>
        </w:tc>
        <w:tc>
          <w:tcPr>
            <w:tcW w:type="dxa" w:w="2160"/>
          </w:tcPr>
          <w:p>
            <w:r>
              <w:t>测试说明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inclusions-exclusions-writer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已废弃，目录存在但标记为deprecated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scope-boundary-checker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已废弃，目录存在但标记为deprecated</w:t>
            </w:r>
          </w:p>
        </w:tc>
      </w:tr>
    </w:tbl>
    <w:p/>
    <w:p>
      <w:pPr>
        <w:pStyle w:val="Heading2"/>
      </w:pPr>
      <w:r>
        <w:t>3.5 Agent专项测试结果</w:t>
      </w:r>
    </w:p>
    <w:p>
      <w:r>
        <w:t>Agent专项测试共20个用例，全部通过。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Agent名称</w:t>
            </w:r>
          </w:p>
        </w:tc>
        <w:tc>
          <w:tcPr>
            <w:tcW w:type="dxa" w:w="1440"/>
          </w:tcPr>
          <w:p>
            <w:r>
              <w:t>检查项</w:t>
            </w:r>
          </w:p>
        </w:tc>
        <w:tc>
          <w:tcPr>
            <w:tcW w:type="dxa" w:w="1440"/>
          </w:tcPr>
          <w:p>
            <w:r>
              <w:t>期望值</w:t>
            </w:r>
          </w:p>
        </w:tc>
        <w:tc>
          <w:tcPr>
            <w:tcW w:type="dxa" w:w="1440"/>
          </w:tcPr>
          <w:p>
            <w:r>
              <w:t>实际值</w:t>
            </w:r>
          </w:p>
        </w:tc>
        <w:tc>
          <w:tcPr>
            <w:tcW w:type="dxa" w:w="1440"/>
          </w:tcPr>
          <w:p>
            <w:r>
              <w:t>测试结果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项目管控智能体</w:t>
            </w:r>
          </w:p>
        </w:tc>
        <w:tc>
          <w:tcPr>
            <w:tcW w:type="dxa" w:w="1440"/>
          </w:tcPr>
          <w:p>
            <w:r>
              <w:t>version/department/usage_scope/name/pack字段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均存在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项目执行智能体</w:t>
            </w:r>
          </w:p>
        </w:tc>
        <w:tc>
          <w:tcPr>
            <w:tcW w:type="dxa" w:w="1440"/>
          </w:tcPr>
          <w:p>
            <w:r>
              <w:t>version/department/usage_scope/name/pack字段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均存在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项目检查智能体</w:t>
            </w:r>
          </w:p>
        </w:tc>
        <w:tc>
          <w:tcPr>
            <w:tcW w:type="dxa" w:w="1440"/>
          </w:tcPr>
          <w:p>
            <w:r>
              <w:t>version/department/usage_scope/name/pack字段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均存在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战略推动智能体</w:t>
            </w:r>
          </w:p>
        </w:tc>
        <w:tc>
          <w:tcPr>
            <w:tcW w:type="dxa" w:w="1440"/>
          </w:tcPr>
          <w:p>
            <w:r>
              <w:t>version/department/usage_scope/name/pack字段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均存在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</w:tbl>
    <w:p/>
    <w:p>
      <w:pPr>
        <w:pStyle w:val="Heading1"/>
      </w:pPr>
      <w:r>
        <w:t>4 缺陷统计与整改情况</w:t>
      </w:r>
    </w:p>
    <w:p>
      <w:pPr>
        <w:pStyle w:val="Heading2"/>
      </w:pPr>
      <w:r>
        <w:t>4.1 缺陷等级定义</w:t>
      </w:r>
    </w:p>
    <w:p>
      <w:r>
        <w:t>严重缺陷：核心业务场景失效、接口调用异常报错、准确率严重不达标，影响项目验收及上线；</w:t>
      </w:r>
    </w:p>
    <w:p>
      <w:r>
        <w:t>一般缺陷：部分场景适配异常、接口偶发超时、准确率小幅偏差，不影响核心业务落地；</w:t>
      </w:r>
    </w:p>
    <w:p>
      <w:r>
        <w:t>轻微缺陷：非核心流程细节瑕疵、无数据及业务影响的优化类问题。</w:t>
      </w:r>
    </w:p>
    <w:p>
      <w:pPr>
        <w:pStyle w:val="Heading2"/>
      </w:pPr>
      <w:r>
        <w:t>4.2 缺陷整体统计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缺陷等级</w:t>
            </w:r>
          </w:p>
        </w:tc>
        <w:tc>
          <w:tcPr>
            <w:tcW w:type="dxa" w:w="1728"/>
          </w:tcPr>
          <w:p>
            <w:r>
              <w:t>缺陷总数</w:t>
            </w:r>
          </w:p>
        </w:tc>
        <w:tc>
          <w:tcPr>
            <w:tcW w:type="dxa" w:w="1728"/>
          </w:tcPr>
          <w:p>
            <w:r>
              <w:t>已修复</w:t>
            </w:r>
          </w:p>
        </w:tc>
        <w:tc>
          <w:tcPr>
            <w:tcW w:type="dxa" w:w="1728"/>
          </w:tcPr>
          <w:p>
            <w:r>
              <w:t>未修复</w:t>
            </w:r>
          </w:p>
        </w:tc>
        <w:tc>
          <w:tcPr>
            <w:tcW w:type="dxa" w:w="1728"/>
          </w:tcPr>
          <w:p>
            <w:r>
              <w:t>修复率</w:t>
            </w:r>
          </w:p>
        </w:tc>
      </w:tr>
      <w:tr>
        <w:tc>
          <w:tcPr>
            <w:tcW w:type="dxa" w:w="1728"/>
          </w:tcPr>
          <w:p>
            <w:r>
              <w:t>严重缺陷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一般缺陷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轻微缺陷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/>
    <w:p>
      <w:pPr>
        <w:pStyle w:val="Heading2"/>
      </w:pPr>
      <w:r>
        <w:t>4.3 缺陷明细与回归结果</w:t>
      </w:r>
    </w:p>
    <w:p>
      <w:r>
        <w:t>本次测试无缺陷产生，无需填写缺陷明细。</w:t>
      </w:r>
    </w:p>
    <w:p>
      <w:pPr>
        <w:pStyle w:val="Heading1"/>
      </w:pPr>
      <w:r>
        <w:t>5 专项测试结论</w:t>
      </w:r>
    </w:p>
    <w:p>
      <w:pPr>
        <w:pStyle w:val="Heading2"/>
      </w:pPr>
      <w:r>
        <w:t>5.1 业务场景测试结论</w:t>
      </w:r>
    </w:p>
    <w:p>
      <w:r>
        <w:t>业务场景测试覆盖PMO领域37个Skill的全部核心业务场景，共52个用例，全部通过。测试验证了每个Skill在真实银行业务场景下的适配性和流程完整性。边界场景测试涵盖挣值超高/低绩效、零工作包WBS、无依赖并行任务、跨部门多方冲突等极端情况，均能正确处理。结论：业务场景适配性达标，满足验收标准。</w:t>
      </w:r>
    </w:p>
    <w:p>
      <w:pPr>
        <w:pStyle w:val="Heading2"/>
      </w:pPr>
      <w:r>
        <w:t>5.2 接口测试结论</w:t>
      </w:r>
    </w:p>
    <w:p>
      <w:r>
        <w:t>接口测试覆盖PMO领域6个编排Skill对原子Skill的调用接口，共30个用例，全部通过。测试验证了编排链路的数据传递完整性、异常降级能力、执行性能和边界处理能力。结论：接口服务能力达标，满足验收标准。</w:t>
      </w:r>
    </w:p>
    <w:p>
      <w:pPr>
        <w:pStyle w:val="Heading2"/>
      </w:pPr>
      <w:r>
        <w:t>5.3 准确率测试结论</w:t>
      </w:r>
    </w:p>
    <w:p>
      <w:r>
        <w:t>准确率测试覆盖PMO领域37个Skill的SKILL.md文件质量，共111个用例，全部通过。测试核验了每个Skill文件包含完整的Purpose说明（≥30字符）、规范的Procedure步骤（≥30字符）、可量化的Quality Gates（≥20字符）。结论：内容准确率达标，满足验收标准。</w:t>
      </w:r>
    </w:p>
    <w:p>
      <w:pPr>
        <w:pStyle w:val="Heading2"/>
      </w:pPr>
      <w:r>
        <w:t>5.4 废弃隔离测试结论</w:t>
      </w:r>
    </w:p>
    <w:p>
      <w:r>
        <w:t>废弃隔离测试验证了2个废弃Skill的目录隔离状态，确认废弃资产已标记但不影响正常Skill运行。结论：废弃隔离规范达标，满足验收标准。</w:t>
      </w:r>
    </w:p>
    <w:p>
      <w:pPr>
        <w:pStyle w:val="Heading2"/>
      </w:pPr>
      <w:r>
        <w:t>5.5 Agent专项测试结论</w:t>
      </w:r>
    </w:p>
    <w:p>
      <w:r>
        <w:t>Agent专项测试验证了4个Agent的元数据完整性，共20个用例，全部通过。所有Agent均包含version、department、usage_scope、name、pack字段且值非空。结论：Agent元数据完整性达标，满足验收标准。</w:t>
      </w:r>
    </w:p>
    <w:p>
      <w:pPr>
        <w:pStyle w:val="Heading1"/>
      </w:pPr>
      <w:r>
        <w:t>6 整体测试总结与上线建议</w:t>
      </w:r>
    </w:p>
    <w:p>
      <w:pPr>
        <w:pStyle w:val="Heading2"/>
      </w:pPr>
      <w:r>
        <w:t>6.1 最终测试结论与建议</w:t>
      </w:r>
    </w:p>
    <w:p>
      <w:r>
        <w:t>结论：</w:t>
      </w:r>
    </w:p>
    <w:p>
      <w:r>
        <w:t>本次业务场景、接口、准确率、废弃隔离、Agent专项五大维度测试全部达标（205/205通过，通过率100%），无严重缺陷、一般缺陷，遗留问题不影响核心业务。综合判定：同意通过测试，可正常验收上线。</w:t>
      </w:r>
    </w:p>
    <w:p>
      <w:r>
        <w:t>后续建议：</w:t>
      </w:r>
    </w:p>
    <w:p>
      <w:r>
        <w:t>持续关注Agent与Skill在真实项目中的使用反馈，定期维护SKILL.md内容质量，及时更新以适配业务变化。</w:t>
      </w:r>
    </w:p>
    <w:p>
      <w:pPr>
        <w:pStyle w:val="Heading2"/>
      </w:pPr>
      <w:r>
        <w:t>6.2 遗留问题说明</w:t>
      </w:r>
    </w:p>
    <w:p>
      <w:r>
        <w:t>无遗留问题。所有问题已在测试周期内完成整改并通过回归测试。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