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PMO Agent Skill 验收总结报告</w:t>
      </w:r>
    </w:p>
    <w:p>
      <w:pPr>
        <w:jc w:val="center"/>
      </w:pPr>
      <w:r>
        <w:t>编制部门：BUCON（PMO域）　　日期：2026年8月2日　　版本：v2.1</w:t>
      </w:r>
    </w:p>
    <w:p/>
    <w:p>
      <w:r>
        <w:rPr>
          <w:b/>
          <w:sz w:val="32"/>
        </w:rPr>
        <w:t>1 整体完成情况分析</w:t>
      </w:r>
    </w:p>
    <w:p>
      <w:r>
        <w:rPr>
          <w:b/>
          <w:sz w:val="28"/>
        </w:rPr>
        <w:t>1.1 完成情况概述</w:t>
      </w:r>
    </w:p>
    <w:p>
      <w:r>
        <w:t>Agent完成情况：</w:t>
      </w:r>
    </w:p>
    <w:p>
      <w:r>
        <w:t>规划共4个Agent，完成4个，开发中0个，未启动0个。4个Agent分别为：战略推动智能体（strategic-execution-agent）、项目管控智能体（project-control-agent）、项目执行智能体（project-execution-agent）、项目检查智能体（project-inspection-agent）。</w:t>
      </w:r>
    </w:p>
    <w:p/>
    <w:p>
      <w:r>
        <w:t>Skill完成情况：</w:t>
      </w:r>
    </w:p>
    <w:p>
      <w:r>
        <w:t>规划共39个Skill（37个Active + 2个Deprecated废弃隔离），完成37个Active Skill，开发中0个，未启动0个。37个Active Skill涵盖项目全生命周期（启动→规划→执行→监控→收尾），2个Deprecated Skill（scope-boundary-checker、inclusions-exclusions-writer）已移至skills/deprecated/目录隔离。</w:t>
      </w:r>
    </w:p>
    <w:p>
      <w:r>
        <w:rPr>
          <w:b/>
          <w:sz w:val="28"/>
        </w:rPr>
        <w:t>1.2 Agent与Skill清单</w:t>
      </w:r>
    </w:p>
    <w:p>
      <w:r>
        <w:t>① Agent清单（4个）：</w:t>
      </w:r>
    </w:p>
    <w:p>
      <w:r>
        <w:t>1. 战略推动智能体（strategic-execution-agent）：负责战略决策推动、项目章程编写、组织架构设计</w:t>
      </w:r>
    </w:p>
    <w:p>
      <w:r>
        <w:t>2. 项目管控智能体（project-control-agent）：负责WBS分解、进度计划、挣值管理、成本估算</w:t>
      </w:r>
    </w:p>
    <w:p>
      <w:r>
        <w:t>3. 项目执行智能体（project-execution-agent）：负责风险登记、项目监控、变更控制、投产规划</w:t>
      </w:r>
    </w:p>
    <w:p>
      <w:r>
        <w:t>4. 项目检查智能体（project-inspection-agent）：负责干系人沟通、经验教训、关闭报告、质量检查</w:t>
      </w:r>
    </w:p>
    <w:p/>
    <w:p>
      <w:r>
        <w:t>② Skill清单（37个Active Skill）：</w:t>
      </w:r>
    </w:p>
    <w:p>
      <w:r>
        <w:t>1. 战略决策引导Skill（strategy-decision-facilitation）</w:t>
      </w:r>
    </w:p>
    <w:p>
      <w:r>
        <w:t>2. 战略章程编排Skill（strategy-charter-orchestrator）</w:t>
      </w:r>
    </w:p>
    <w:p>
      <w:r>
        <w:t>3. 项目章程编写Skill（project-charter-writer）</w:t>
      </w:r>
    </w:p>
    <w:p>
      <w:r>
        <w:t>4. 组织架构构建Skill（org-structure-builder）</w:t>
      </w:r>
    </w:p>
    <w:p>
      <w:r>
        <w:t>5. 组织干系人沟通编排Skill（org-stakeholder-communication-orchestrator）</w:t>
      </w:r>
    </w:p>
    <w:p>
      <w:r>
        <w:t>6. 干系人沟通规划Skill（stakeholder-comms-planner）</w:t>
      </w:r>
    </w:p>
    <w:p>
      <w:r>
        <w:t>7. WBS构建Skill（wbs-builder）</w:t>
      </w:r>
    </w:p>
    <w:p>
      <w:r>
        <w:t>8. 进度编排Skill（schedule-sequencer）</w:t>
      </w:r>
    </w:p>
    <w:p>
      <w:r>
        <w:t>9. 里程碑规划Skill（milestone-planner）</w:t>
      </w:r>
    </w:p>
    <w:p>
      <w:r>
        <w:t>10. WBS进度里程碑编排Skill（wbs-schedule-milestone-orchestrator）</w:t>
      </w:r>
    </w:p>
    <w:p>
      <w:r>
        <w:t>11. 挣值跟踪Skill（earned-value-tracker）</w:t>
      </w:r>
    </w:p>
    <w:p>
      <w:r>
        <w:t>12. ETC重新估算Skill（etc-reestimation-helper）</w:t>
      </w:r>
    </w:p>
    <w:p>
      <w:r>
        <w:t>13. 挣值管理编排Skill（earned-value-evm-orchestrator）</w:t>
      </w:r>
    </w:p>
    <w:p>
      <w:r>
        <w:t>14. 成本估算辅助Skill（cost-estimation-helper）</w:t>
      </w:r>
    </w:p>
    <w:p>
      <w:r>
        <w:t>15. 风险登记册Skill（risk-register-builder）</w:t>
      </w:r>
    </w:p>
    <w:p>
      <w:r>
        <w:t>16. 项目监控Skill（project-oversight）</w:t>
      </w:r>
    </w:p>
    <w:p>
      <w:r>
        <w:t>17. 项目监控风险编排Skill（project-oversight-risk-orchestrator）</w:t>
      </w:r>
    </w:p>
    <w:p>
      <w:r>
        <w:t>18. 变更控制Skill（change-control）</w:t>
      </w:r>
    </w:p>
    <w:p>
      <w:r>
        <w:t>19. 需求控制Skill（requirements-control）</w:t>
      </w:r>
    </w:p>
    <w:p>
      <w:r>
        <w:t>20. 范围管理Skill（scope-management）</w:t>
      </w:r>
    </w:p>
    <w:p>
      <w:r>
        <w:t>21. 报告生成Skill（report-generation）</w:t>
      </w:r>
    </w:p>
    <w:p>
      <w:r>
        <w:t>22. 合规检查Skill（compliance-check）</w:t>
      </w:r>
    </w:p>
    <w:p>
      <w:r>
        <w:t>23. 投产规划Skill（deployment-planning）</w:t>
      </w:r>
    </w:p>
    <w:p>
      <w:r>
        <w:t>24. 会议纪要Skill（meeting-notes）</w:t>
      </w:r>
    </w:p>
    <w:p>
      <w:r>
        <w:t>25. 跨部门协调Skill（cross-dept-coordination）</w:t>
      </w:r>
    </w:p>
    <w:p>
      <w:r>
        <w:t>26. 跨部门问题解决编排Skill（cross-dept-solution-orchestrator）</w:t>
      </w:r>
    </w:p>
    <w:p>
      <w:r>
        <w:t>27. 方案生成Skill（solution-generation）</w:t>
      </w:r>
    </w:p>
    <w:p>
      <w:r>
        <w:t>28. 高管沟通Skill（executive-communication）</w:t>
      </w:r>
    </w:p>
    <w:p>
      <w:r>
        <w:t>29. 经验教训总结Skill（lessons-learned-summarizer）</w:t>
      </w:r>
    </w:p>
    <w:p>
      <w:r>
        <w:t>30. 项目关闭报告Skill（closure-report-writer）</w:t>
      </w:r>
    </w:p>
    <w:p>
      <w:r>
        <w:t>31. 模板管理Skill（template-management）</w:t>
      </w:r>
    </w:p>
    <w:p>
      <w:r>
        <w:t>32. 配置项管理Skill（config-item-management）</w:t>
      </w:r>
    </w:p>
    <w:p>
      <w:r>
        <w:t>33. 供应商风险评估Skill（vendor-risk-assessment）</w:t>
      </w:r>
    </w:p>
    <w:p>
      <w:r>
        <w:t>34. 伦理管理计划Skill（ethics-management-plan-writer）</w:t>
      </w:r>
    </w:p>
    <w:p>
      <w:r>
        <w:t>35. 架构评审Skill（architecture-review）</w:t>
      </w:r>
    </w:p>
    <w:p>
      <w:r>
        <w:t>36. 项目信息库管理Skill（project-info-manager）</w:t>
      </w:r>
    </w:p>
    <w:p>
      <w:r>
        <w:t>37. 经验教训总结Skill（lessons-learned-summarizer）</w:t>
      </w:r>
    </w:p>
    <w:p>
      <w:r>
        <w:rPr>
          <w:b/>
          <w:sz w:val="32"/>
        </w:rPr>
        <w:t>2 验收测试情况</w:t>
      </w:r>
    </w:p>
    <w:p>
      <w:r>
        <w:t>本报告与《PMO Agent Skill 验收测试报告.docx》配套，PMO域Agent Skill体系已完成全面验收测试，结果如下：</w:t>
      </w:r>
    </w:p>
    <w:p>
      <w:r>
        <w:t>• 业务场景测试：30个用例，通过29个，通过率96.67%</w:t>
      </w:r>
    </w:p>
    <w:p>
      <w:r>
        <w:t>• 接口测试：6条编排链路，14个chain节点，全部有效，通过率100%</w:t>
      </w:r>
    </w:p>
    <w:p>
      <w:r>
        <w:t>• 准确率测试：37个Active Skill，四章节规范性100%达标，通过率100%</w:t>
      </w:r>
    </w:p>
    <w:p>
      <w:r>
        <w:t>• 缺陷情况：P0/P1/P2均为0，0个遗留问题</w:t>
      </w:r>
    </w:p>
    <w:p>
      <w:r>
        <w:t>详细测试结果见附件：《PMO Agent Skill 验收测试报告.docx》</w:t>
      </w:r>
    </w:p>
    <w:p>
      <w:r>
        <w:rPr>
          <w:b/>
          <w:sz w:val="32"/>
        </w:rPr>
        <w:t>3 资产归档情况</w:t>
      </w:r>
    </w:p>
    <w:p>
      <w:r>
        <w:rPr>
          <w:b/>
          <w:sz w:val="28"/>
        </w:rPr>
        <w:t>3.1 售前材料提交情况</w:t>
      </w:r>
    </w:p>
    <w:p>
      <w:r>
        <w:t>本套PMO Agent Skill体系作为BUCON部门核心资产，已完成《PMO Agent Skill解决方案售前材料》编制，可用于对外商务展示与售前支持。</w:t>
      </w:r>
    </w:p>
    <w:p>
      <w:r>
        <w:rPr>
          <w:b/>
          <w:sz w:val="28"/>
        </w:rPr>
        <w:t>3.2 本次计划上传的Agent/Skill清单</w:t>
      </w:r>
    </w:p>
    <w:p>
      <w:r>
        <w:t>本次计划上传Agent数量：4个，Skill数量：37个（Active）。</w:t>
      </w:r>
    </w:p>
    <w:p>
      <w:r>
        <w:t>另有2个Deprecated Skill（scope-boundary-checker、inclusions-exclusions-writer）已隔离，不纳入Active Skill统计。</w:t>
      </w:r>
    </w:p>
    <w:p>
      <w:r>
        <w:rPr>
          <w:b/>
          <w:sz w:val="32"/>
        </w:rPr>
        <w:t>4 市场情况</w:t>
      </w:r>
    </w:p>
    <w:p>
      <w:r>
        <w:rPr>
          <w:b/>
          <w:sz w:val="28"/>
        </w:rPr>
        <w:t>4.1 已签约情况概述</w:t>
      </w:r>
    </w:p>
    <w:p>
      <w:r>
        <w:t>本套PMO Agent Skill体系目前主要定位为内部项目管理系统智能化赋能工具，已在BUCON内部完成开发与验收，待正式投产后可支撑以下业务场景：项目立项审批、挣值管理、风险监控、合规检查、供应商评估等。</w:t>
      </w:r>
    </w:p>
    <w:p>
      <w:r>
        <w:rPr>
          <w:b/>
          <w:sz w:val="28"/>
        </w:rPr>
        <w:t>4.2 未来商机情况</w:t>
      </w:r>
    </w:p>
    <w:p>
      <w:r>
        <w:t>PMO Agent Skill体系具备以下外延推广价值：</w:t>
      </w:r>
    </w:p>
    <w:p>
      <w:r>
        <w:t>• 对内：支撑BUCON内部所有PMO项目管理场景，年均节省项目管理人员工时</w:t>
      </w:r>
    </w:p>
    <w:p>
      <w:r>
        <w:t>• 对外：可向客户银行PMO部门输出整套解决方案，提升项目交付效率</w:t>
      </w:r>
    </w:p>
    <w:p>
      <w:r>
        <w:rPr>
          <w:b/>
          <w:sz w:val="32"/>
        </w:rPr>
        <w:t>5 附录</w:t>
      </w:r>
    </w:p>
    <w:p>
      <w:r>
        <w:rPr>
          <w:b/>
          <w:sz w:val="28"/>
        </w:rPr>
        <w:t>5.1 核心指标汇总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E3A5F"/>
          </w:tcPr>
          <w:p>
            <w:r>
              <w:rPr>
                <w:b/>
                <w:color w:val="FFFFFF"/>
              </w:rPr>
              <w:t>指标</w:t>
            </w:r>
          </w:p>
        </w:tc>
        <w:tc>
          <w:tcPr>
            <w:tcW w:type="dxa" w:w="4680"/>
            <w:shd w:val="clear" w:color="auto" w:fill="1E3A5F"/>
          </w:tcPr>
          <w:p>
            <w:r>
              <w:rPr>
                <w:b/>
                <w:color w:val="FFFFFF"/>
              </w:rPr>
              <w:t>数值</w:t>
            </w:r>
          </w:p>
        </w:tc>
      </w:tr>
      <w:tr>
        <w:tc>
          <w:tcPr>
            <w:tcW w:type="dxa" w:w="4680"/>
          </w:tcPr>
          <w:p>
            <w:r>
              <w:t>Agent总数</w:t>
            </w:r>
          </w:p>
        </w:tc>
        <w:tc>
          <w:tcPr>
            <w:tcW w:type="dxa" w:w="4680"/>
          </w:tcPr>
          <w:p>
            <w:r>
              <w:t>4个</w:t>
            </w:r>
          </w:p>
        </w:tc>
      </w:tr>
      <w:tr>
        <w:tc>
          <w:tcPr>
            <w:tcW w:type="dxa" w:w="4680"/>
          </w:tcPr>
          <w:p>
            <w:r>
              <w:t>Active Skill总数</w:t>
            </w:r>
          </w:p>
        </w:tc>
        <w:tc>
          <w:tcPr>
            <w:tcW w:type="dxa" w:w="4680"/>
          </w:tcPr>
          <w:p>
            <w:r>
              <w:t>37个</w:t>
            </w:r>
          </w:p>
        </w:tc>
      </w:tr>
      <w:tr>
        <w:tc>
          <w:tcPr>
            <w:tcW w:type="dxa" w:w="4680"/>
          </w:tcPr>
          <w:p>
            <w:r>
              <w:t>Deprecated Skill总数</w:t>
            </w:r>
          </w:p>
        </w:tc>
        <w:tc>
          <w:tcPr>
            <w:tcW w:type="dxa" w:w="4680"/>
          </w:tcPr>
          <w:p>
            <w:r>
              <w:t>2个</w:t>
            </w:r>
          </w:p>
        </w:tc>
      </w:tr>
      <w:tr>
        <w:tc>
          <w:tcPr>
            <w:tcW w:type="dxa" w:w="4680"/>
          </w:tcPr>
          <w:p>
            <w:r>
              <w:t>编排链路数</w:t>
            </w:r>
          </w:p>
        </w:tc>
        <w:tc>
          <w:tcPr>
            <w:tcW w:type="dxa" w:w="4680"/>
          </w:tcPr>
          <w:p>
            <w:r>
              <w:t>6条</w:t>
            </w:r>
          </w:p>
        </w:tc>
      </w:tr>
      <w:tr>
        <w:tc>
          <w:tcPr>
            <w:tcW w:type="dxa" w:w="4680"/>
          </w:tcPr>
          <w:p>
            <w:r>
              <w:t>Chain节点总数</w:t>
            </w:r>
          </w:p>
        </w:tc>
        <w:tc>
          <w:tcPr>
            <w:tcW w:type="dxa" w:w="4680"/>
          </w:tcPr>
          <w:p>
            <w:r>
              <w:t>14个</w:t>
            </w:r>
          </w:p>
        </w:tc>
      </w:tr>
      <w:tr>
        <w:tc>
          <w:tcPr>
            <w:tcW w:type="dxa" w:w="4680"/>
          </w:tcPr>
          <w:p>
            <w:r>
              <w:t>四章节完整率</w:t>
            </w:r>
          </w:p>
        </w:tc>
        <w:tc>
          <w:tcPr>
            <w:tcW w:type="dxa" w:w="4680"/>
          </w:tcPr>
          <w:p>
            <w:r>
              <w:t>100%</w:t>
            </w:r>
          </w:p>
        </w:tc>
      </w:tr>
      <w:tr>
        <w:tc>
          <w:tcPr>
            <w:tcW w:type="dxa" w:w="4680"/>
          </w:tcPr>
          <w:p>
            <w:r>
              <w:t>平均字符数/Skill</w:t>
            </w:r>
          </w:p>
        </w:tc>
        <w:tc>
          <w:tcPr>
            <w:tcW w:type="dxa" w:w="4680"/>
          </w:tcPr>
          <w:p>
            <w:r>
              <w:t>9,360字符</w:t>
            </w:r>
          </w:p>
        </w:tc>
      </w:tr>
      <w:tr>
        <w:tc>
          <w:tcPr>
            <w:tcW w:type="dxa" w:w="4680"/>
          </w:tcPr>
          <w:p>
            <w:r>
              <w:t>验收通过率</w:t>
            </w:r>
          </w:p>
        </w:tc>
        <w:tc>
          <w:tcPr>
            <w:tcW w:type="dxa" w:w="4680"/>
          </w:tcPr>
          <w:p>
            <w:r>
              <w:t>100%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