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PMO Agent Skill 验收总结报告</w:t>
      </w:r>
    </w:p>
    <w:p>
      <w:pPr>
        <w:jc w:val="center"/>
      </w:pPr>
      <w:r>
        <w:t>编制部门：BUCON（PMO域）　　日期：2026-07-31　　版本：v1.0</w:t>
      </w:r>
    </w:p>
    <w:p/>
    <w:p>
      <w:pPr>
        <w:pStyle w:val="Heading1"/>
      </w:pPr>
      <w:r>
        <w:t>1 整体完成情况分析</w:t>
      </w:r>
    </w:p>
    <w:p>
      <w:pPr>
        <w:pStyle w:val="Heading2"/>
      </w:pPr>
      <w:r>
        <w:t>1.1 完成情况概述</w:t>
      </w:r>
    </w:p>
    <w:p>
      <w:r>
        <w:rPr>
          <w:b/>
        </w:rPr>
        <w:t>Agent完成情况：</w:t>
      </w:r>
    </w:p>
    <w:p>
      <w:r>
        <w:t>规划共4个Agent，完成4个，开发中0个，未启动0个。4个Agent分别为：战略推动智能体（strategic-execution）、项目管控智能体（project-control）、项目执行智能体（project-execution）、项目检查智能体（project-inspection），全部已完成开发并通过验收测试，四章节规范完整，具备生产就绪水准。</w:t>
      </w:r>
    </w:p>
    <w:p>
      <w:r>
        <w:rPr>
          <w:b/>
        </w:rPr>
        <w:t>Skill完成情况：</w:t>
      </w:r>
    </w:p>
    <w:p>
      <w:r>
        <w:t>规划共38个Skill（36个Active + 2个Deprecated废弃隔离），完成36个Active Skill，开发中0个，未启动0个。36个Active Skill涵盖项目全生命周期（启动→规划→执行→监控→收尾），包含6个编排Orchestrator Skill和30个原子Skill，具备完整业务覆盖能力。2个Deprecated Skill（scope-boundary-checker、inclusions-exclusions-writer）已物理隔离至skills/deprecated/目录，不影响体系运行。</w:t>
      </w:r>
    </w:p>
    <w:p>
      <w:pPr>
        <w:pStyle w:val="Heading2"/>
      </w:pPr>
      <w:r>
        <w:t>1.2 Agent与Skill清单</w:t>
      </w:r>
    </w:p>
    <w:p>
      <w:r>
        <w:rPr>
          <w:b/>
        </w:rPr>
        <w:t>① Agent清单：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9E1F2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344"/>
            <w:shd w:val="clear" w:color="auto" w:fill="D9E1F2"/>
          </w:tcPr>
          <w:p>
            <w:r>
              <w:rPr>
                <w:b/>
              </w:rPr>
              <w:t>Agent名称</w:t>
            </w:r>
          </w:p>
        </w:tc>
        <w:tc>
          <w:tcPr>
            <w:tcW w:type="dxa" w:w="1344"/>
            <w:shd w:val="clear" w:color="auto" w:fill="D9E1F2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1344"/>
            <w:shd w:val="clear" w:color="auto" w:fill="D9E1F2"/>
          </w:tcPr>
          <w:p>
            <w:r>
              <w:rPr>
                <w:b/>
              </w:rPr>
              <w:t>Agent类型</w:t>
            </w:r>
          </w:p>
        </w:tc>
        <w:tc>
          <w:tcPr>
            <w:tcW w:type="dxa" w:w="1344"/>
            <w:shd w:val="clear" w:color="auto" w:fill="D9E1F2"/>
          </w:tcPr>
          <w:p>
            <w:r>
              <w:rPr>
                <w:b/>
              </w:rPr>
              <w:t>涉及业务场景</w:t>
            </w:r>
          </w:p>
        </w:tc>
        <w:tc>
          <w:tcPr>
            <w:tcW w:type="dxa" w:w="1344"/>
            <w:shd w:val="clear" w:color="auto" w:fill="D9E1F2"/>
          </w:tcPr>
          <w:p>
            <w:r>
              <w:rPr>
                <w:b/>
              </w:rPr>
              <w:t>完成情况</w:t>
            </w:r>
          </w:p>
        </w:tc>
        <w:tc>
          <w:tcPr>
            <w:tcW w:type="dxa" w:w="1344"/>
            <w:shd w:val="clear" w:color="auto" w:fill="D9E1F2"/>
          </w:tcPr>
          <w:p>
            <w:r>
              <w:rPr>
                <w:b/>
              </w:rPr>
              <w:t>完成时间</w:t>
            </w:r>
          </w:p>
        </w:tc>
      </w:tr>
      <w:tr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战略推动智能体</w:t>
            </w:r>
          </w:p>
        </w:tc>
        <w:tc>
          <w:tcPr>
            <w:tcW w:type="dxa" w:w="1344"/>
          </w:tcPr>
          <w:p>
            <w:r>
              <w:t>strategic-execution</w:t>
            </w:r>
          </w:p>
        </w:tc>
        <w:tc>
          <w:tcPr>
            <w:tcW w:type="dxa" w:w="1344"/>
          </w:tcPr>
          <w:p>
            <w:r>
              <w:t>strategic-execution</w:t>
            </w:r>
          </w:p>
        </w:tc>
        <w:tc>
          <w:tcPr>
            <w:tcW w:type="dxa" w:w="1344"/>
          </w:tcPr>
          <w:p>
            <w:r>
              <w:t>战略决策推动/重大项目决策落实/标准原则制定/组织架构构建/高层沟通管理</w:t>
            </w:r>
          </w:p>
        </w:tc>
        <w:tc>
          <w:tcPr>
            <w:tcW w:type="dxa" w:w="1344"/>
          </w:tcPr>
          <w:p>
            <w:r>
              <w:t>已完成</w:t>
            </w:r>
          </w:p>
        </w:tc>
        <w:tc>
          <w:tcPr>
            <w:tcW w:type="dxa" w:w="1344"/>
          </w:tcPr>
          <w:p>
            <w:r>
              <w:t>2026-07-31</w:t>
            </w:r>
          </w:p>
        </w:tc>
      </w:tr>
      <w:tr>
        <w:tc>
          <w:tcPr>
            <w:tcW w:type="dxa" w:w="1344"/>
          </w:tcPr>
          <w:p>
            <w:r>
              <w:t>2</w:t>
            </w:r>
          </w:p>
        </w:tc>
        <w:tc>
          <w:tcPr>
            <w:tcW w:type="dxa" w:w="1344"/>
          </w:tcPr>
          <w:p>
            <w:r>
              <w:t>项目管控智能体</w:t>
            </w:r>
          </w:p>
        </w:tc>
        <w:tc>
          <w:tcPr>
            <w:tcW w:type="dxa" w:w="1344"/>
          </w:tcPr>
          <w:p>
            <w:r>
              <w:t>project-control</w:t>
            </w:r>
          </w:p>
        </w:tc>
        <w:tc>
          <w:tcPr>
            <w:tcW w:type="dxa" w:w="1344"/>
          </w:tcPr>
          <w:p>
            <w:r>
              <w:t>project-control</w:t>
            </w:r>
          </w:p>
        </w:tc>
        <w:tc>
          <w:tcPr>
            <w:tcW w:type="dxa" w:w="1344"/>
          </w:tcPr>
          <w:p>
            <w:r>
              <w:t>项目全局掌控/计划制定与跟踪/风险识别与规避/跨部门协调沟通/关键环节推进/架构管控咨询/需求管控咨询</w:t>
            </w:r>
          </w:p>
        </w:tc>
        <w:tc>
          <w:tcPr>
            <w:tcW w:type="dxa" w:w="1344"/>
          </w:tcPr>
          <w:p>
            <w:r>
              <w:t>已完成</w:t>
            </w:r>
          </w:p>
        </w:tc>
        <w:tc>
          <w:tcPr>
            <w:tcW w:type="dxa" w:w="1344"/>
          </w:tcPr>
          <w:p>
            <w:r>
              <w:t>2026-07-31</w:t>
            </w:r>
          </w:p>
        </w:tc>
      </w:tr>
      <w:tr>
        <w:tc>
          <w:tcPr>
            <w:tcW w:type="dxa" w:w="1344"/>
          </w:tcPr>
          <w:p>
            <w:r>
              <w:t>3</w:t>
            </w:r>
          </w:p>
        </w:tc>
        <w:tc>
          <w:tcPr>
            <w:tcW w:type="dxa" w:w="1344"/>
          </w:tcPr>
          <w:p>
            <w:r>
              <w:t>项目执行智能体</w:t>
            </w:r>
          </w:p>
        </w:tc>
        <w:tc>
          <w:tcPr>
            <w:tcW w:type="dxa" w:w="1344"/>
          </w:tcPr>
          <w:p>
            <w:r>
              <w:t>project-execution</w:t>
            </w:r>
          </w:p>
        </w:tc>
        <w:tc>
          <w:tcPr>
            <w:tcW w:type="dxa" w:w="1344"/>
          </w:tcPr>
          <w:p>
            <w:r>
              <w:t>project-execution</w:t>
            </w:r>
          </w:p>
        </w:tc>
        <w:tc>
          <w:tcPr>
            <w:tcW w:type="dxa" w:w="1344"/>
          </w:tcPr>
          <w:p>
            <w:r>
              <w:t>项目日常跟踪/项目报告生成/会议纪要管理/管理规范检查/模版工具管理/配置项管理/变更流程控制</w:t>
            </w:r>
          </w:p>
        </w:tc>
        <w:tc>
          <w:tcPr>
            <w:tcW w:type="dxa" w:w="1344"/>
          </w:tcPr>
          <w:p>
            <w:r>
              <w:t>已完成</w:t>
            </w:r>
          </w:p>
        </w:tc>
        <w:tc>
          <w:tcPr>
            <w:tcW w:type="dxa" w:w="1344"/>
          </w:tcPr>
          <w:p>
            <w:r>
              <w:t>2026-07-31</w:t>
            </w:r>
          </w:p>
        </w:tc>
      </w:tr>
      <w:tr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项目检查智能体</w:t>
            </w:r>
          </w:p>
        </w:tc>
        <w:tc>
          <w:tcPr>
            <w:tcW w:type="dxa" w:w="1344"/>
          </w:tcPr>
          <w:p>
            <w:r>
              <w:t>project-inspection</w:t>
            </w:r>
          </w:p>
        </w:tc>
        <w:tc>
          <w:tcPr>
            <w:tcW w:type="dxa" w:w="1344"/>
          </w:tcPr>
          <w:p>
            <w:r>
              <w:t>project-inspection</w:t>
            </w:r>
          </w:p>
        </w:tc>
        <w:tc>
          <w:tcPr>
            <w:tcW w:type="dxa" w:w="1344"/>
          </w:tcPr>
          <w:p>
            <w:r>
              <w:t>质量审查/供应商评估/合规检查/伦理合规/收尾审查</w:t>
            </w:r>
          </w:p>
        </w:tc>
        <w:tc>
          <w:tcPr>
            <w:tcW w:type="dxa" w:w="1344"/>
          </w:tcPr>
          <w:p>
            <w:r>
              <w:t>已完成</w:t>
            </w:r>
          </w:p>
        </w:tc>
        <w:tc>
          <w:tcPr>
            <w:tcW w:type="dxa" w:w="1344"/>
          </w:tcPr>
          <w:p>
            <w:r>
              <w:t>2026-07-31</w:t>
            </w:r>
          </w:p>
        </w:tc>
      </w:tr>
    </w:tbl>
    <w:p/>
    <w:p>
      <w:r>
        <w:rPr>
          <w:b/>
        </w:rPr>
        <w:t>② Skill清单（36个Active Skill）：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Skill ID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Skill名称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技能描述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主用Agent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完成情况</w:t>
            </w:r>
          </w:p>
        </w:tc>
      </w:tr>
      <w:tr>
        <w:tc>
          <w:tcPr>
            <w:tcW w:type="dxa" w:w="1568"/>
          </w:tcPr>
          <w:p>
            <w:r>
              <w:t>strategy-decision-facilitation</w:t>
            </w:r>
          </w:p>
        </w:tc>
        <w:tc>
          <w:tcPr>
            <w:tcW w:type="dxa" w:w="1568"/>
          </w:tcPr>
          <w:p>
            <w:r>
              <w:t>战略决策推动</w:t>
            </w:r>
          </w:p>
        </w:tc>
        <w:tc>
          <w:tcPr>
            <w:tcW w:type="dxa" w:w="1568"/>
          </w:tcPr>
          <w:p>
            <w:r>
              <w:t>5阶段战略决策框架（问题界定→方案→评估→共识→文档）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战略推动智能体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project-charter-writer</w:t>
            </w:r>
          </w:p>
        </w:tc>
        <w:tc>
          <w:tcPr>
            <w:tcW w:type="dxa" w:w="1568"/>
          </w:tcPr>
          <w:p>
            <w:r>
              <w:t>项目章程生成</w:t>
            </w:r>
          </w:p>
        </w:tc>
        <w:tc>
          <w:tcPr>
            <w:tcW w:type="dxa" w:w="1568"/>
          </w:tcPr>
          <w:p>
            <w:r>
              <w:t>生成.docx格式项目章程文件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战略推动智能体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org-structure-builder</w:t>
            </w:r>
          </w:p>
        </w:tc>
        <w:tc>
          <w:tcPr>
            <w:tcW w:type="dxa" w:w="1568"/>
          </w:tcPr>
          <w:p>
            <w:r>
              <w:t>组织架构构建</w:t>
            </w:r>
          </w:p>
        </w:tc>
        <w:tc>
          <w:tcPr>
            <w:tcW w:type="dxa" w:w="1568"/>
          </w:tcPr>
          <w:p>
            <w:r>
              <w:t>治理层次设计（指导委员会/PMO/执行组）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战略推动智能体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earned-value-evm-orchestrator</w:t>
            </w:r>
          </w:p>
        </w:tc>
        <w:tc>
          <w:tcPr>
            <w:tcW w:type="dxa" w:w="1568"/>
          </w:tcPr>
          <w:p>
            <w:r>
              <w:t>挣值管控编排链</w:t>
            </w:r>
          </w:p>
        </w:tc>
        <w:tc>
          <w:tcPr>
            <w:tcW w:type="dxa" w:w="1568"/>
          </w:tcPr>
          <w:p>
            <w:r>
              <w:t>挣值管理全流程编排（EVM分析→偏差→ETC）</w:t>
            </w:r>
          </w:p>
        </w:tc>
        <w:tc>
          <w:tcPr>
            <w:tcW w:type="dxa" w:w="1568"/>
          </w:tcPr>
          <w:p>
            <w:r>
              <w:t>编排Skill</w:t>
            </w:r>
          </w:p>
        </w:tc>
        <w:tc>
          <w:tcPr>
            <w:tcW w:type="dxa" w:w="1568"/>
          </w:tcPr>
          <w:p>
            <w:r>
              <w:t>项目管控智能体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project-oversight-risk-orchestrator</w:t>
            </w:r>
          </w:p>
        </w:tc>
        <w:tc>
          <w:tcPr>
            <w:tcW w:type="dxa" w:w="1568"/>
          </w:tcPr>
          <w:p>
            <w:r>
              <w:t>风险监控编排链</w:t>
            </w:r>
          </w:p>
        </w:tc>
        <w:tc>
          <w:tcPr>
            <w:tcW w:type="dxa" w:w="1568"/>
          </w:tcPr>
          <w:p>
            <w:r>
              <w:t>五维度监控+风险联动编排</w:t>
            </w:r>
          </w:p>
        </w:tc>
        <w:tc>
          <w:tcPr>
            <w:tcW w:type="dxa" w:w="1568"/>
          </w:tcPr>
          <w:p>
            <w:r>
              <w:t>编排Skill</w:t>
            </w:r>
          </w:p>
        </w:tc>
        <w:tc>
          <w:tcPr>
            <w:tcW w:type="dxa" w:w="1568"/>
          </w:tcPr>
          <w:p>
            <w:r>
              <w:t>项目管控智能体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cross-dept-solution-orchestrator</w:t>
            </w:r>
          </w:p>
        </w:tc>
        <w:tc>
          <w:tcPr>
            <w:tcW w:type="dxa" w:w="1568"/>
          </w:tcPr>
          <w:p>
            <w:r>
              <w:t>跨部门协调编排链</w:t>
            </w:r>
          </w:p>
        </w:tc>
        <w:tc>
          <w:tcPr>
            <w:tcW w:type="dxa" w:w="1568"/>
          </w:tcPr>
          <w:p>
            <w:r>
              <w:t>跨部门协调+解决方案生成编排</w:t>
            </w:r>
          </w:p>
        </w:tc>
        <w:tc>
          <w:tcPr>
            <w:tcW w:type="dxa" w:w="1568"/>
          </w:tcPr>
          <w:p>
            <w:r>
              <w:t>编排Skill</w:t>
            </w:r>
          </w:p>
        </w:tc>
        <w:tc>
          <w:tcPr>
            <w:tcW w:type="dxa" w:w="1568"/>
          </w:tcPr>
          <w:p>
            <w:r>
              <w:t>项目管控智能体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wbs-schedule-milestone-orchestrator</w:t>
            </w:r>
          </w:p>
        </w:tc>
        <w:tc>
          <w:tcPr>
            <w:tcW w:type="dxa" w:w="1568"/>
          </w:tcPr>
          <w:p>
            <w:r>
              <w:t>计划链编排</w:t>
            </w:r>
          </w:p>
        </w:tc>
        <w:tc>
          <w:tcPr>
            <w:tcW w:type="dxa" w:w="1568"/>
          </w:tcPr>
          <w:p>
            <w:r>
              <w:t>WBS+三层计划+里程碑编排</w:t>
            </w:r>
          </w:p>
        </w:tc>
        <w:tc>
          <w:tcPr>
            <w:tcW w:type="dxa" w:w="1568"/>
          </w:tcPr>
          <w:p>
            <w:r>
              <w:t>编排Skill</w:t>
            </w:r>
          </w:p>
        </w:tc>
        <w:tc>
          <w:tcPr>
            <w:tcW w:type="dxa" w:w="1568"/>
          </w:tcPr>
          <w:p>
            <w:r>
              <w:t>战略/管控智能体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org-stakeholder-communication-orchestrator</w:t>
            </w:r>
          </w:p>
        </w:tc>
        <w:tc>
          <w:tcPr>
            <w:tcW w:type="dxa" w:w="1568"/>
          </w:tcPr>
          <w:p>
            <w:r>
              <w:t>治理沟通编排链</w:t>
            </w:r>
          </w:p>
        </w:tc>
        <w:tc>
          <w:tcPr>
            <w:tcW w:type="dxa" w:w="1568"/>
          </w:tcPr>
          <w:p>
            <w:r>
              <w:t>治理架构设计+干系人沟通规划编排</w:t>
            </w:r>
          </w:p>
        </w:tc>
        <w:tc>
          <w:tcPr>
            <w:tcW w:type="dxa" w:w="1568"/>
          </w:tcPr>
          <w:p>
            <w:r>
              <w:t>编排Skill</w:t>
            </w:r>
          </w:p>
        </w:tc>
        <w:tc>
          <w:tcPr>
            <w:tcW w:type="dxa" w:w="1568"/>
          </w:tcPr>
          <w:p>
            <w:r>
              <w:t>战略推动智能体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strategy-charter-orchestrator</w:t>
            </w:r>
          </w:p>
        </w:tc>
        <w:tc>
          <w:tcPr>
            <w:tcW w:type="dxa" w:w="1568"/>
          </w:tcPr>
          <w:p>
            <w:r>
              <w:t>战略章程编排链</w:t>
            </w:r>
          </w:p>
        </w:tc>
        <w:tc>
          <w:tcPr>
            <w:tcW w:type="dxa" w:w="1568"/>
          </w:tcPr>
          <w:p>
            <w:r>
              <w:t>战略决策→项目章程→规划启动编排</w:t>
            </w:r>
          </w:p>
        </w:tc>
        <w:tc>
          <w:tcPr>
            <w:tcW w:type="dxa" w:w="1568"/>
          </w:tcPr>
          <w:p>
            <w:r>
              <w:t>编排Skill</w:t>
            </w:r>
          </w:p>
        </w:tc>
        <w:tc>
          <w:tcPr>
            <w:tcW w:type="dxa" w:w="1568"/>
          </w:tcPr>
          <w:p>
            <w:r>
              <w:t>战略推动智能体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earned-value-tracker</w:t>
            </w:r>
          </w:p>
        </w:tc>
        <w:tc>
          <w:tcPr>
            <w:tcW w:type="dxa" w:w="1568"/>
          </w:tcPr>
          <w:p>
            <w:r>
              <w:t>挣值数据更新</w:t>
            </w:r>
          </w:p>
        </w:tc>
        <w:tc>
          <w:tcPr>
            <w:tcW w:type="dxa" w:w="1568"/>
          </w:tcPr>
          <w:p>
            <w:r>
              <w:t>EVM指标计算、S曲线生成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项目管控/执行智能体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etc-reestimation-helper</w:t>
            </w:r>
          </w:p>
        </w:tc>
        <w:tc>
          <w:tcPr>
            <w:tcW w:type="dxa" w:w="1568"/>
          </w:tcPr>
          <w:p>
            <w:r>
              <w:t>EAC重新估算</w:t>
            </w:r>
          </w:p>
        </w:tc>
        <w:tc>
          <w:tcPr>
            <w:tcW w:type="dxa" w:w="1568"/>
          </w:tcPr>
          <w:p>
            <w:r>
              <w:t>完工尚需估算、SCCB审批包生成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项目管控智能体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risk-register-builder</w:t>
            </w:r>
          </w:p>
        </w:tc>
        <w:tc>
          <w:tcPr>
            <w:tcW w:type="dxa" w:w="1568"/>
          </w:tcPr>
          <w:p>
            <w:r>
              <w:t>风险登记册维护</w:t>
            </w:r>
          </w:p>
        </w:tc>
        <w:tc>
          <w:tcPr>
            <w:tcW w:type="dxa" w:w="1568"/>
          </w:tcPr>
          <w:p>
            <w:r>
              <w:t>风险识别/评估/应对/监控全流程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项目管控/战略智能体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schedule-sequencer</w:t>
            </w:r>
          </w:p>
        </w:tc>
        <w:tc>
          <w:tcPr>
            <w:tcW w:type="dxa" w:w="1568"/>
          </w:tcPr>
          <w:p>
            <w:r>
              <w:t>进度排序关键路径</w:t>
            </w:r>
          </w:p>
        </w:tc>
        <w:tc>
          <w:tcPr>
            <w:tcW w:type="dxa" w:w="1568"/>
          </w:tcPr>
          <w:p>
            <w:r>
              <w:t>进度排序、关键路径识别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项目管控智能体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milestone-planner</w:t>
            </w:r>
          </w:p>
        </w:tc>
        <w:tc>
          <w:tcPr>
            <w:tcW w:type="dxa" w:w="1568"/>
          </w:tcPr>
          <w:p>
            <w:r>
              <w:t>里程碑规划</w:t>
            </w:r>
          </w:p>
        </w:tc>
        <w:tc>
          <w:tcPr>
            <w:tcW w:type="dxa" w:w="1568"/>
          </w:tcPr>
          <w:p>
            <w:r>
              <w:t>里程碑识别、规划与跟踪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项目管控智能体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wbs-builder</w:t>
            </w:r>
          </w:p>
        </w:tc>
        <w:tc>
          <w:tcPr>
            <w:tcW w:type="dxa" w:w="1568"/>
          </w:tcPr>
          <w:p>
            <w:r>
              <w:t>WBS分解</w:t>
            </w:r>
          </w:p>
        </w:tc>
        <w:tc>
          <w:tcPr>
            <w:tcW w:type="dxa" w:w="1568"/>
          </w:tcPr>
          <w:p>
            <w:r>
              <w:t>项目工作分解结构建立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项目管控智能体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cross-dept-coordination</w:t>
            </w:r>
          </w:p>
        </w:tc>
        <w:tc>
          <w:tcPr>
            <w:tcW w:type="dxa" w:w="1568"/>
          </w:tcPr>
          <w:p>
            <w:r>
              <w:t>跨部门协调</w:t>
            </w:r>
          </w:p>
        </w:tc>
        <w:tc>
          <w:tcPr>
            <w:tcW w:type="dxa" w:w="1568"/>
          </w:tcPr>
          <w:p>
            <w:r>
              <w:t>跨部门问题识别、推动与跟踪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项目管控智能体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scope-management</w:t>
            </w:r>
          </w:p>
        </w:tc>
        <w:tc>
          <w:tcPr>
            <w:tcW w:type="dxa" w:w="1568"/>
          </w:tcPr>
          <w:p>
            <w:r>
              <w:t>范围管理</w:t>
            </w:r>
          </w:p>
        </w:tc>
        <w:tc>
          <w:tcPr>
            <w:tcW w:type="dxa" w:w="1568"/>
          </w:tcPr>
          <w:p>
            <w:r>
              <w:t>范围变更分析与管理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项目执行/管控智能体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deployment-planning</w:t>
            </w:r>
          </w:p>
        </w:tc>
        <w:tc>
          <w:tcPr>
            <w:tcW w:type="dxa" w:w="1568"/>
          </w:tcPr>
          <w:p>
            <w:r>
              <w:t>投产规划咨询</w:t>
            </w:r>
          </w:p>
        </w:tc>
        <w:tc>
          <w:tcPr>
            <w:tcW w:type="dxa" w:w="1568"/>
          </w:tcPr>
          <w:p>
            <w:r>
              <w:t>投产窗口、风险、回滚方案规划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项目管控智能体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cost-estimation-helper</w:t>
            </w:r>
          </w:p>
        </w:tc>
        <w:tc>
          <w:tcPr>
            <w:tcW w:type="dxa" w:w="1568"/>
          </w:tcPr>
          <w:p>
            <w:r>
              <w:t>成本估算</w:t>
            </w:r>
          </w:p>
        </w:tc>
        <w:tc>
          <w:tcPr>
            <w:tcW w:type="dxa" w:w="1568"/>
          </w:tcPr>
          <w:p>
            <w:r>
              <w:t>类比法/参数法/自下而上法估算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项目管控智能体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report-generation</w:t>
            </w:r>
          </w:p>
        </w:tc>
        <w:tc>
          <w:tcPr>
            <w:tcW w:type="dxa" w:w="1568"/>
          </w:tcPr>
          <w:p>
            <w:r>
              <w:t>项目报告生成</w:t>
            </w:r>
          </w:p>
        </w:tc>
        <w:tc>
          <w:tcPr>
            <w:tcW w:type="dxa" w:w="1568"/>
          </w:tcPr>
          <w:p>
            <w:r>
              <w:t>周报/月报/专题报告生成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项目执行智能体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meeting-notes</w:t>
            </w:r>
          </w:p>
        </w:tc>
        <w:tc>
          <w:tcPr>
            <w:tcW w:type="dxa" w:w="1568"/>
          </w:tcPr>
          <w:p>
            <w:r>
              <w:t>会议纪要管理</w:t>
            </w:r>
          </w:p>
        </w:tc>
        <w:tc>
          <w:tcPr>
            <w:tcW w:type="dxa" w:w="1568"/>
          </w:tcPr>
          <w:p>
            <w:r>
              <w:t>会议纪要记录/分发/跟踪全流程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项目执行智能体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change-control</w:t>
            </w:r>
          </w:p>
        </w:tc>
        <w:tc>
          <w:tcPr>
            <w:tcW w:type="dxa" w:w="1568"/>
          </w:tcPr>
          <w:p>
            <w:r>
              <w:t>变更流程控制</w:t>
            </w:r>
          </w:p>
        </w:tc>
        <w:tc>
          <w:tcPr>
            <w:tcW w:type="dxa" w:w="1568"/>
          </w:tcPr>
          <w:p>
            <w:r>
              <w:t>变更申请→评估→审批→实施全流程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项目执行智能体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compliance-check</w:t>
            </w:r>
          </w:p>
        </w:tc>
        <w:tc>
          <w:tcPr>
            <w:tcW w:type="dxa" w:w="1568"/>
          </w:tcPr>
          <w:p>
            <w:r>
              <w:t>合规审计检查</w:t>
            </w:r>
          </w:p>
        </w:tc>
        <w:tc>
          <w:tcPr>
            <w:tcW w:type="dxa" w:w="1568"/>
          </w:tcPr>
          <w:p>
            <w:r>
              <w:t>Bank Compliance合规检查（SCCB/两行一员）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项目执行/检查智能体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config-item-management</w:t>
            </w:r>
          </w:p>
        </w:tc>
        <w:tc>
          <w:tcPr>
            <w:tcW w:type="dxa" w:w="1568"/>
          </w:tcPr>
          <w:p>
            <w:r>
              <w:t>配置项管理</w:t>
            </w:r>
          </w:p>
        </w:tc>
        <w:tc>
          <w:tcPr>
            <w:tcW w:type="dxa" w:w="1568"/>
          </w:tcPr>
          <w:p>
            <w:r>
              <w:t>配置项登记/版本/基线管理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项目执行智能体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template-management</w:t>
            </w:r>
          </w:p>
        </w:tc>
        <w:tc>
          <w:tcPr>
            <w:tcW w:type="dxa" w:w="1568"/>
          </w:tcPr>
          <w:p>
            <w:r>
              <w:t>模版工具管理</w:t>
            </w:r>
          </w:p>
        </w:tc>
        <w:tc>
          <w:tcPr>
            <w:tcW w:type="dxa" w:w="1568"/>
          </w:tcPr>
          <w:p>
            <w:r>
              <w:t>模板库/版本/推荐管理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项目执行智能体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solution-generation</w:t>
            </w:r>
          </w:p>
        </w:tc>
        <w:tc>
          <w:tcPr>
            <w:tcW w:type="dxa" w:w="1568"/>
          </w:tcPr>
          <w:p>
            <w:r>
              <w:t>问题对策生成</w:t>
            </w:r>
          </w:p>
        </w:tc>
        <w:tc>
          <w:tcPr>
            <w:tcW w:type="dxa" w:w="1568"/>
          </w:tcPr>
          <w:p>
            <w:r>
              <w:t>无标准解法时的问题对策生成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项目执行/管控智能体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project-oversight</w:t>
            </w:r>
          </w:p>
        </w:tc>
        <w:tc>
          <w:tcPr>
            <w:tcW w:type="dxa" w:w="1568"/>
          </w:tcPr>
          <w:p>
            <w:r>
              <w:t>五维度监控仪表盘</w:t>
            </w:r>
          </w:p>
        </w:tc>
        <w:tc>
          <w:tcPr>
            <w:tcW w:type="dxa" w:w="1568"/>
          </w:tcPr>
          <w:p>
            <w:r>
              <w:t>进度/质量/风险/资源/沟通五维度监控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项目执行智能体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architecture-review</w:t>
            </w:r>
          </w:p>
        </w:tc>
        <w:tc>
          <w:tcPr>
            <w:tcW w:type="dxa" w:w="1568"/>
          </w:tcPr>
          <w:p>
            <w:r>
              <w:t>架构设计方案评审</w:t>
            </w:r>
          </w:p>
        </w:tc>
        <w:tc>
          <w:tcPr>
            <w:tcW w:type="dxa" w:w="1568"/>
          </w:tcPr>
          <w:p>
            <w:r>
              <w:t>架构评审维度（完整性/合规性/可扩展性）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项目检查智能体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requirements-control</w:t>
            </w:r>
          </w:p>
        </w:tc>
        <w:tc>
          <w:tcPr>
            <w:tcW w:type="dxa" w:w="1568"/>
          </w:tcPr>
          <w:p>
            <w:r>
              <w:t>需求文档评审</w:t>
            </w:r>
          </w:p>
        </w:tc>
        <w:tc>
          <w:tcPr>
            <w:tcW w:type="dxa" w:w="1568"/>
          </w:tcPr>
          <w:p>
            <w:r>
              <w:t>需求评估维度（完整性/正确性/一致性）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项目检查智能体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vendor-risk-assessment</w:t>
            </w:r>
          </w:p>
        </w:tc>
        <w:tc>
          <w:tcPr>
            <w:tcW w:type="dxa" w:w="1568"/>
          </w:tcPr>
          <w:p>
            <w:r>
              <w:t>供应商风险评估</w:t>
            </w:r>
          </w:p>
        </w:tc>
        <w:tc>
          <w:tcPr>
            <w:tcW w:type="dxa" w:w="1568"/>
          </w:tcPr>
          <w:p>
            <w:r>
              <w:t>五维度供应商风险评估（资质/绩效/技术/运营/合规）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项目检查智能体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ethics-management-plan-writer</w:t>
            </w:r>
          </w:p>
        </w:tc>
        <w:tc>
          <w:tcPr>
            <w:tcW w:type="dxa" w:w="1568"/>
          </w:tcPr>
          <w:p>
            <w:r>
              <w:t>伦理合规管理计划</w:t>
            </w:r>
          </w:p>
        </w:tc>
        <w:tc>
          <w:tcPr>
            <w:tcW w:type="dxa" w:w="1568"/>
          </w:tcPr>
          <w:p>
            <w:r>
              <w:t>Bank Compliance伦理合规计划（SCCB/监管报送）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项目检查智能体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closure-report-writer</w:t>
            </w:r>
          </w:p>
        </w:tc>
        <w:tc>
          <w:tcPr>
            <w:tcW w:type="dxa" w:w="1568"/>
          </w:tcPr>
          <w:p>
            <w:r>
              <w:t>项目收尾报告</w:t>
            </w:r>
          </w:p>
        </w:tc>
        <w:tc>
          <w:tcPr>
            <w:tcW w:type="dxa" w:w="1568"/>
          </w:tcPr>
          <w:p>
            <w:r>
              <w:t>收尾报告/档案索引/经验教训/决算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项目检查智能体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lessons-learned-summarizer</w:t>
            </w:r>
          </w:p>
        </w:tc>
        <w:tc>
          <w:tcPr>
            <w:tcW w:type="dxa" w:w="1568"/>
          </w:tcPr>
          <w:p>
            <w:r>
              <w:t>经验教训总结</w:t>
            </w:r>
          </w:p>
        </w:tc>
        <w:tc>
          <w:tcPr>
            <w:tcW w:type="dxa" w:w="1568"/>
          </w:tcPr>
          <w:p>
            <w:r>
              <w:t>经验教训提取、分类与知识沉淀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项目检查智能体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stakeholder-comms-planner</w:t>
            </w:r>
          </w:p>
        </w:tc>
        <w:tc>
          <w:tcPr>
            <w:tcW w:type="dxa" w:w="1568"/>
          </w:tcPr>
          <w:p>
            <w:r>
              <w:t>干系人沟通规划</w:t>
            </w:r>
          </w:p>
        </w:tc>
        <w:tc>
          <w:tcPr>
            <w:tcW w:type="dxa" w:w="1568"/>
          </w:tcPr>
          <w:p>
            <w:r>
              <w:t>沟通矩阵/报告模板/分发机制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战略推动/管控智能体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executive-communication</w:t>
            </w:r>
          </w:p>
        </w:tc>
        <w:tc>
          <w:tcPr>
            <w:tcW w:type="dxa" w:w="1568"/>
          </w:tcPr>
          <w:p>
            <w:r>
              <w:t>高管沟通材料</w:t>
            </w:r>
          </w:p>
        </w:tc>
        <w:tc>
          <w:tcPr>
            <w:tcW w:type="dxa" w:w="1568"/>
          </w:tcPr>
          <w:p>
            <w:r>
              <w:t>高管沟通材料制作（状态简报/决策请求）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战略推动智能体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constraint-assumption-register-builder</w:t>
            </w:r>
          </w:p>
        </w:tc>
        <w:tc>
          <w:tcPr>
            <w:tcW w:type="dxa" w:w="1568"/>
          </w:tcPr>
          <w:p>
            <w:r>
              <w:t>约束假设登记</w:t>
            </w:r>
          </w:p>
        </w:tc>
        <w:tc>
          <w:tcPr>
            <w:tcW w:type="dxa" w:w="1568"/>
          </w:tcPr>
          <w:p>
            <w:r>
              <w:t>约束/假设识别与登记维护</w:t>
            </w:r>
          </w:p>
        </w:tc>
        <w:tc>
          <w:tcPr>
            <w:tcW w:type="dxa" w:w="1568"/>
          </w:tcPr>
          <w:p>
            <w:r>
              <w:t>原子Skill</w:t>
            </w:r>
          </w:p>
        </w:tc>
        <w:tc>
          <w:tcPr>
            <w:tcW w:type="dxa" w:w="1568"/>
          </w:tcPr>
          <w:p>
            <w:r>
              <w:t>战略推动智能体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  <w:tr>
        <w:tc>
          <w:tcPr>
            <w:tcW w:type="dxa" w:w="1568"/>
          </w:tcPr>
          <w:p>
            <w:r>
              <w:t>strategy-decision-facilitation</w:t>
            </w:r>
          </w:p>
        </w:tc>
        <w:tc>
          <w:tcPr>
            <w:tcW w:type="dxa" w:w="1568"/>
          </w:tcPr>
          <w:p>
            <w:r>
              <w:t>战略决策推动</w:t>
            </w:r>
          </w:p>
        </w:tc>
        <w:tc>
          <w:tcPr>
            <w:tcW w:type="dxa" w:w="1568"/>
          </w:tcPr>
          <w:p>
            <w:r>
              <w:t>见上方（5阶段战略决策框架）</w:t>
            </w:r>
          </w:p>
        </w:tc>
        <w:tc>
          <w:tcPr>
            <w:tcW w:type="dxa" w:w="1568"/>
          </w:tcPr>
          <w:p>
            <w:r>
              <w:t>编排Skill</w:t>
            </w:r>
          </w:p>
        </w:tc>
        <w:tc>
          <w:tcPr>
            <w:tcW w:type="dxa" w:w="1568"/>
          </w:tcPr>
          <w:p>
            <w:r>
              <w:t>战略推动智能体</w:t>
            </w:r>
          </w:p>
        </w:tc>
        <w:tc>
          <w:tcPr>
            <w:tcW w:type="dxa" w:w="1568"/>
          </w:tcPr>
          <w:p>
            <w:r>
              <w:t>已完成</w:t>
            </w:r>
          </w:p>
        </w:tc>
      </w:tr>
    </w:tbl>
    <w:p/>
    <w:p>
      <w:pPr>
        <w:pStyle w:val="Heading1"/>
      </w:pPr>
      <w:r>
        <w:t>2 验收测试情况</w:t>
      </w:r>
    </w:p>
    <w:p>
      <w:r>
        <w:t>本报告与《PMO Agent Skill 验收测试报告.docx》配套，PMO域Agent Skill体系已完成全面验收测试，结果如下：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测试维度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测试用例数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通过用例数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通过率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测试结论</w:t>
            </w:r>
          </w:p>
        </w:tc>
      </w:tr>
      <w:tr>
        <w:tc>
          <w:tcPr>
            <w:tcW w:type="dxa" w:w="1881"/>
          </w:tcPr>
          <w:p>
            <w:r>
              <w:t>业务场景测试</w:t>
            </w:r>
          </w:p>
        </w:tc>
        <w:tc>
          <w:tcPr>
            <w:tcW w:type="dxa" w:w="1881"/>
          </w:tcPr>
          <w:p>
            <w:r>
              <w:t>40</w:t>
            </w:r>
          </w:p>
        </w:tc>
        <w:tc>
          <w:tcPr>
            <w:tcW w:type="dxa" w:w="1881"/>
          </w:tcPr>
          <w:p>
            <w:r>
              <w:t>40</w:t>
            </w:r>
          </w:p>
        </w:tc>
        <w:tc>
          <w:tcPr>
            <w:tcW w:type="dxa" w:w="1881"/>
          </w:tcPr>
          <w:p>
            <w:r>
              <w:t>100%</w:t>
            </w:r>
          </w:p>
        </w:tc>
        <w:tc>
          <w:tcPr>
            <w:tcW w:type="dxa" w:w="1881"/>
          </w:tcPr>
          <w:p>
            <w:r>
              <w:t>全部通过</w:t>
            </w:r>
          </w:p>
        </w:tc>
      </w:tr>
      <w:tr>
        <w:tc>
          <w:tcPr>
            <w:tcW w:type="dxa" w:w="1881"/>
          </w:tcPr>
          <w:p>
            <w:r>
              <w:t>接口调用测试</w:t>
            </w:r>
          </w:p>
        </w:tc>
        <w:tc>
          <w:tcPr>
            <w:tcW w:type="dxa" w:w="1881"/>
          </w:tcPr>
          <w:p>
            <w:r>
              <w:t>36</w:t>
            </w:r>
          </w:p>
        </w:tc>
        <w:tc>
          <w:tcPr>
            <w:tcW w:type="dxa" w:w="1881"/>
          </w:tcPr>
          <w:p>
            <w:r>
              <w:t>36</w:t>
            </w:r>
          </w:p>
        </w:tc>
        <w:tc>
          <w:tcPr>
            <w:tcW w:type="dxa" w:w="1881"/>
          </w:tcPr>
          <w:p>
            <w:r>
              <w:t>100%</w:t>
            </w:r>
          </w:p>
        </w:tc>
        <w:tc>
          <w:tcPr>
            <w:tcW w:type="dxa" w:w="1881"/>
          </w:tcPr>
          <w:p>
            <w:r>
              <w:t>全部通过</w:t>
            </w:r>
          </w:p>
        </w:tc>
      </w:tr>
      <w:tr>
        <w:tc>
          <w:tcPr>
            <w:tcW w:type="dxa" w:w="1881"/>
          </w:tcPr>
          <w:p>
            <w:r>
              <w:t>准确率测试</w:t>
            </w:r>
          </w:p>
        </w:tc>
        <w:tc>
          <w:tcPr>
            <w:tcW w:type="dxa" w:w="1881"/>
          </w:tcPr>
          <w:p>
            <w:r>
              <w:t>36</w:t>
            </w:r>
          </w:p>
        </w:tc>
        <w:tc>
          <w:tcPr>
            <w:tcW w:type="dxa" w:w="1881"/>
          </w:tcPr>
          <w:p>
            <w:r>
              <w:t>36</w:t>
            </w:r>
          </w:p>
        </w:tc>
        <w:tc>
          <w:tcPr>
            <w:tcW w:type="dxa" w:w="1881"/>
          </w:tcPr>
          <w:p>
            <w:r>
              <w:t>100%</w:t>
            </w:r>
          </w:p>
        </w:tc>
        <w:tc>
          <w:tcPr>
            <w:tcW w:type="dxa" w:w="1881"/>
          </w:tcPr>
          <w:p>
            <w:r>
              <w:t>全部通过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112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112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100%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全部通过</w:t>
            </w:r>
          </w:p>
        </w:tc>
      </w:tr>
    </w:tbl>
    <w:p/>
    <w:p>
      <w:r>
        <w:t>详细测试结果见附件：《PMO Agent Skill 验收测试报告.docx》</w:t>
      </w:r>
    </w:p>
    <w:p>
      <w:pPr>
        <w:pStyle w:val="Heading1"/>
      </w:pPr>
      <w:r>
        <w:t>3 资产归档情况</w:t>
      </w:r>
    </w:p>
    <w:p>
      <w:r>
        <w:rPr>
          <w:b/>
        </w:rPr>
        <w:t>① 售前材料提交情况：</w:t>
      </w:r>
    </w:p>
    <w:p>
      <w:r>
        <w:t>本套PMO Agent Skill体系作为BUCON部门核心资产，已完成《PMO Agent Skill解决方案售前材料》编制，可用于对外商务展示与售前支持。</w:t>
      </w:r>
    </w:p>
    <w:p>
      <w:r>
        <w:rPr>
          <w:b/>
        </w:rPr>
        <w:t>② 本次计划上传的Agent/Skill清单：</w:t>
      </w:r>
    </w:p>
    <w:p>
      <w:r>
        <w:t>本次计划上传Agent数量：4个，Skill数量：36个（Active）。具体清单见本报告第1.2节Agent与Skill清单。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资产名称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资产类型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文件位置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PMO Agent Skill体系</w:t>
            </w:r>
          </w:p>
        </w:tc>
        <w:tc>
          <w:tcPr>
            <w:tcW w:type="dxa" w:w="1881"/>
          </w:tcPr>
          <w:p>
            <w:r>
              <w:t>Skill体系</w:t>
            </w:r>
          </w:p>
        </w:tc>
        <w:tc>
          <w:tcPr>
            <w:tcW w:type="dxa" w:w="1881"/>
          </w:tcPr>
          <w:p>
            <w:r>
              <w:t>/Users/clzxr/.hermes/skills/project-management/</w:t>
            </w:r>
          </w:p>
        </w:tc>
        <w:tc>
          <w:tcPr>
            <w:tcW w:type="dxa" w:w="1881"/>
          </w:tcPr>
          <w:p>
            <w:r>
              <w:t>已就绪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4个Agent配置</w:t>
            </w:r>
          </w:p>
        </w:tc>
        <w:tc>
          <w:tcPr>
            <w:tcW w:type="dxa" w:w="1881"/>
          </w:tcPr>
          <w:p>
            <w:r>
              <w:t>Agent</w:t>
            </w:r>
          </w:p>
        </w:tc>
        <w:tc>
          <w:tcPr>
            <w:tcW w:type="dxa" w:w="1881"/>
          </w:tcPr>
          <w:p>
            <w:r>
              <w:t>/Users/clzxr/.hermes/skills/project-management/.agents/</w:t>
            </w:r>
          </w:p>
        </w:tc>
        <w:tc>
          <w:tcPr>
            <w:tcW w:type="dxa" w:w="1881"/>
          </w:tcPr>
          <w:p>
            <w:r>
              <w:t>已就绪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36个Active Skill</w:t>
            </w:r>
          </w:p>
        </w:tc>
        <w:tc>
          <w:tcPr>
            <w:tcW w:type="dxa" w:w="1881"/>
          </w:tcPr>
          <w:p>
            <w:r>
              <w:t>Skill</w:t>
            </w:r>
          </w:p>
        </w:tc>
        <w:tc>
          <w:tcPr>
            <w:tcW w:type="dxa" w:w="1881"/>
          </w:tcPr>
          <w:p>
            <w:r>
              <w:t>/Users/clzxr/.hermes/skills/project-management/skills/</w:t>
            </w:r>
          </w:p>
        </w:tc>
        <w:tc>
          <w:tcPr>
            <w:tcW w:type="dxa" w:w="1881"/>
          </w:tcPr>
          <w:p>
            <w:r>
              <w:t>已就绪</w:t>
            </w:r>
          </w:p>
        </w:tc>
      </w:tr>
      <w:tr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2个Deprecated Skill</w:t>
            </w:r>
          </w:p>
        </w:tc>
        <w:tc>
          <w:tcPr>
            <w:tcW w:type="dxa" w:w="1881"/>
          </w:tcPr>
          <w:p>
            <w:r>
              <w:t>废弃Skill</w:t>
            </w:r>
          </w:p>
        </w:tc>
        <w:tc>
          <w:tcPr>
            <w:tcW w:type="dxa" w:w="1881"/>
          </w:tcPr>
          <w:p>
            <w:r>
              <w:t>/Users/clzxr/.hermes/skills/project-management/skills/deprecated/</w:t>
            </w:r>
          </w:p>
        </w:tc>
        <w:tc>
          <w:tcPr>
            <w:tcW w:type="dxa" w:w="1881"/>
          </w:tcPr>
          <w:p>
            <w:r>
              <w:t>已隔离</w:t>
            </w:r>
          </w:p>
        </w:tc>
      </w:tr>
      <w:tr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PMO领域全量Agent_Skill清单</w:t>
            </w:r>
          </w:p>
        </w:tc>
        <w:tc>
          <w:tcPr>
            <w:tcW w:type="dxa" w:w="1881"/>
          </w:tcPr>
          <w:p>
            <w:r>
              <w:t>Excel清单</w:t>
            </w:r>
          </w:p>
        </w:tc>
        <w:tc>
          <w:tcPr>
            <w:tcW w:type="dxa" w:w="1881"/>
          </w:tcPr>
          <w:p>
            <w:r>
              <w:t>/Users/clzxr/公司Agent规划/三个领域规划/</w:t>
            </w:r>
          </w:p>
        </w:tc>
        <w:tc>
          <w:tcPr>
            <w:tcW w:type="dxa" w:w="1881"/>
          </w:tcPr>
          <w:p>
            <w:r>
              <w:t>已就绪</w:t>
            </w:r>
          </w:p>
        </w:tc>
      </w:tr>
      <w:tr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PMO Agent Skill验收测试报告</w:t>
            </w:r>
          </w:p>
        </w:tc>
        <w:tc>
          <w:tcPr>
            <w:tcW w:type="dxa" w:w="1881"/>
          </w:tcPr>
          <w:p>
            <w:r>
              <w:t>验收报告</w:t>
            </w:r>
          </w:p>
        </w:tc>
        <w:tc>
          <w:tcPr>
            <w:tcW w:type="dxa" w:w="1881"/>
          </w:tcPr>
          <w:p>
            <w:r>
              <w:t>/Users/clzxr/公司Agent规划/三个领域规划/</w:t>
            </w:r>
          </w:p>
        </w:tc>
        <w:tc>
          <w:tcPr>
            <w:tcW w:type="dxa" w:w="1881"/>
          </w:tcPr>
          <w:p>
            <w:r>
              <w:t>已就绪</w:t>
            </w:r>
          </w:p>
        </w:tc>
      </w:tr>
      <w:tr>
        <w:tc>
          <w:tcPr>
            <w:tcW w:type="dxa" w:w="1881"/>
          </w:tcPr>
          <w:p>
            <w:r>
              <w:t>7</w:t>
            </w:r>
          </w:p>
        </w:tc>
        <w:tc>
          <w:tcPr>
            <w:tcW w:type="dxa" w:w="1881"/>
          </w:tcPr>
          <w:p>
            <w:r>
              <w:t>PMO Agent Skill验收总结报告</w:t>
            </w:r>
          </w:p>
        </w:tc>
        <w:tc>
          <w:tcPr>
            <w:tcW w:type="dxa" w:w="1881"/>
          </w:tcPr>
          <w:p>
            <w:r>
              <w:t>总结报告</w:t>
            </w:r>
          </w:p>
        </w:tc>
        <w:tc>
          <w:tcPr>
            <w:tcW w:type="dxa" w:w="1881"/>
          </w:tcPr>
          <w:p>
            <w:r>
              <w:t>/Users/clzxr/公司Agent规划/三个领域规划/</w:t>
            </w:r>
          </w:p>
        </w:tc>
        <w:tc>
          <w:tcPr>
            <w:tcW w:type="dxa" w:w="1881"/>
          </w:tcPr>
          <w:p>
            <w:r>
              <w:t>已就绪</w:t>
            </w:r>
          </w:p>
        </w:tc>
      </w:tr>
      <w:tr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PMO Agent Skill解决方案售前材料</w:t>
            </w:r>
          </w:p>
        </w:tc>
        <w:tc>
          <w:tcPr>
            <w:tcW w:type="dxa" w:w="1881"/>
          </w:tcPr>
          <w:p>
            <w:r>
              <w:t>售前PPT</w:t>
            </w:r>
          </w:p>
        </w:tc>
        <w:tc>
          <w:tcPr>
            <w:tcW w:type="dxa" w:w="1881"/>
          </w:tcPr>
          <w:p>
            <w:r>
              <w:t>/Users/clzxr/公司Agent规划/三个领域规划/</w:t>
            </w:r>
          </w:p>
        </w:tc>
        <w:tc>
          <w:tcPr>
            <w:tcW w:type="dxa" w:w="1881"/>
          </w:tcPr>
          <w:p>
            <w:r>
              <w:t>已就绪</w:t>
            </w:r>
          </w:p>
        </w:tc>
      </w:tr>
    </w:tbl>
    <w:p>
      <w:pPr>
        <w:pStyle w:val="Heading1"/>
      </w:pPr>
      <w:r>
        <w:t>4 市场情况</w:t>
      </w:r>
    </w:p>
    <w:p>
      <w:pPr>
        <w:pStyle w:val="Heading2"/>
      </w:pPr>
      <w:r>
        <w:t>4.1 已签约情况概述</w:t>
      </w:r>
    </w:p>
    <w:p>
      <w:r>
        <w:t>本套PMO Agent Skill体系目前主要定位为内部项目管理系统智能化赋能工具，已在BUCON内部完成开发与验收，待正式投产后可支撑以下业务场景：项目立项审批、挣值管理、风险监控、合规检查、供应商管理等。</w:t>
      </w:r>
    </w:p>
    <w:p>
      <w:pPr>
        <w:pStyle w:val="Heading2"/>
      </w:pPr>
      <w:r>
        <w:t>4.2 未来商机情况</w:t>
      </w:r>
    </w:p>
    <w:p>
      <w:r>
        <w:t>PMO Agent Skill体系具备以下外延推广价值：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未来客户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线索说明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预计项目规模（万）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中标概率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预计落单时间</w:t>
            </w:r>
          </w:p>
        </w:tc>
      </w:tr>
      <w:tr>
        <w:tc>
          <w:tcPr>
            <w:tcW w:type="dxa" w:w="1881"/>
          </w:tcPr>
          <w:p>
            <w:r>
              <w:t>银行内部项目管理系统智能化升级</w:t>
            </w:r>
          </w:p>
        </w:tc>
        <w:tc>
          <w:tcPr>
            <w:tcW w:type="dxa" w:w="1881"/>
          </w:tcPr>
          <w:p>
            <w:r>
              <w:t>将本体系部署至各银行PMO系统，提供智能项目管理能力，预计可提升PMO工作效率30%以上</w:t>
            </w:r>
          </w:p>
        </w:tc>
        <w:tc>
          <w:tcPr>
            <w:tcW w:type="dxa" w:w="1881"/>
          </w:tcPr>
          <w:p>
            <w:r>
              <w:t>大型商业银行/城商行</w:t>
            </w:r>
          </w:p>
        </w:tc>
        <w:tc>
          <w:tcPr>
            <w:tcW w:type="dxa" w:w="1881"/>
          </w:tcPr>
          <w:p>
            <w:r>
              <w:t>中高</w:t>
            </w:r>
          </w:p>
        </w:tc>
        <w:tc>
          <w:tcPr>
            <w:tcW w:type="dxa" w:w="1881"/>
          </w:tcPr>
          <w:p>
            <w:r>
              <w:t>6-12个月</w:t>
            </w:r>
          </w:p>
        </w:tc>
      </w:tr>
      <w:tr>
        <w:tc>
          <w:tcPr>
            <w:tcW w:type="dxa" w:w="1881"/>
          </w:tcPr>
          <w:p>
            <w:r>
              <w:t>金融机构合规管理智能化</w:t>
            </w:r>
          </w:p>
        </w:tc>
        <w:tc>
          <w:tcPr>
            <w:tcW w:type="dxa" w:w="1881"/>
          </w:tcPr>
          <w:p>
            <w:r>
              <w:t>基于合规检查与伦理管理Skill，可推广至银行合规部门，提供自动化合规检查与监管报送能力</w:t>
            </w:r>
          </w:p>
        </w:tc>
        <w:tc>
          <w:tcPr>
            <w:tcW w:type="dxa" w:w="1881"/>
          </w:tcPr>
          <w:p>
            <w:r>
              <w:t>银行合规部门/监管机构</w:t>
            </w:r>
          </w:p>
        </w:tc>
        <w:tc>
          <w:tcPr>
            <w:tcW w:type="dxa" w:w="1881"/>
          </w:tcPr>
          <w:p>
            <w:r>
              <w:t>中</w:t>
            </w:r>
          </w:p>
        </w:tc>
        <w:tc>
          <w:tcPr>
            <w:tcW w:type="dxa" w:w="1881"/>
          </w:tcPr>
          <w:p>
            <w:r>
              <w:t>3-6个月</w:t>
            </w:r>
          </w:p>
        </w:tc>
      </w:tr>
      <w:tr>
        <w:tc>
          <w:tcPr>
            <w:tcW w:type="dxa" w:w="1881"/>
          </w:tcPr>
          <w:p>
            <w:r>
              <w:t>企业级PMO建设咨询</w:t>
            </w:r>
          </w:p>
        </w:tc>
        <w:tc>
          <w:tcPr>
            <w:tcW w:type="dxa" w:w="1881"/>
          </w:tcPr>
          <w:p>
            <w:r>
              <w:t>将本体系作为PMO建设方案的核心AI能力输出，提供标准化的PMO Agent Skill培训与实施服务</w:t>
            </w:r>
          </w:p>
        </w:tc>
        <w:tc>
          <w:tcPr>
            <w:tcW w:type="dxa" w:w="1881"/>
          </w:tcPr>
          <w:p>
            <w:r>
              <w:t>企业PMO/咨询机构</w:t>
            </w:r>
          </w:p>
        </w:tc>
        <w:tc>
          <w:tcPr>
            <w:tcW w:type="dxa" w:w="1881"/>
          </w:tcPr>
          <w:p>
            <w:r>
              <w:t>中低</w:t>
            </w:r>
          </w:p>
        </w:tc>
        <w:tc>
          <w:tcPr>
            <w:tcW w:type="dxa" w:w="1881"/>
          </w:tcPr>
          <w:p>
            <w:r>
              <w:t>6-12个月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编制人</w:t>
            </w:r>
          </w:p>
        </w:tc>
        <w:tc>
          <w:tcPr>
            <w:tcW w:type="dxa" w:w="2351"/>
          </w:tcPr>
          <w:p>
            <w:r>
              <w:t>________________</w:t>
            </w:r>
          </w:p>
        </w:tc>
        <w:tc>
          <w:tcPr>
            <w:tcW w:type="dxa" w:w="2351"/>
          </w:tcPr>
          <w:p>
            <w:r>
              <w:t>审核人</w:t>
            </w:r>
          </w:p>
        </w:tc>
        <w:tc>
          <w:tcPr>
            <w:tcW w:type="dxa" w:w="2351"/>
          </w:tcPr>
          <w:p>
            <w:r>
              <w:t>________________</w:t>
            </w:r>
          </w:p>
        </w:tc>
      </w:tr>
      <w:tr>
        <w:tc>
          <w:tcPr>
            <w:tcW w:type="dxa" w:w="2351"/>
          </w:tcPr>
          <w:p>
            <w:r>
              <w:t>审批人</w:t>
            </w:r>
          </w:p>
        </w:tc>
        <w:tc>
          <w:tcPr>
            <w:tcW w:type="dxa" w:w="2351"/>
          </w:tcPr>
          <w:p>
            <w:r>
              <w:t>________________</w:t>
            </w:r>
          </w:p>
        </w:tc>
        <w:tc>
          <w:tcPr>
            <w:tcW w:type="dxa" w:w="2351"/>
          </w:tcPr>
          <w:p>
            <w:r>
              <w:t>日期</w:t>
            </w:r>
          </w:p>
        </w:tc>
        <w:tc>
          <w:tcPr>
            <w:tcW w:type="dxa" w:w="2351"/>
          </w:tcPr>
          <w:p>
            <w:r>
              <w:t>2026-07-31</w:t>
            </w:r>
          </w:p>
        </w:tc>
      </w:tr>
      <w:tr>
        <w:tc>
          <w:tcPr>
            <w:tcW w:type="dxa" w:w="2351"/>
          </w:tcPr>
          <w:p>
            <w:r>
              <w:t>部门</w:t>
            </w:r>
          </w:p>
        </w:tc>
        <w:tc>
          <w:tcPr>
            <w:tcW w:type="dxa" w:w="2351"/>
          </w:tcPr>
          <w:p>
            <w:r>
              <w:t>BUCON（PMO域）</w:t>
            </w:r>
          </w:p>
        </w:tc>
        <w:tc>
          <w:tcPr>
            <w:tcW w:type="dxa" w:w="2351"/>
          </w:tcPr>
          <w:p>
            <w:r>
              <w:t>版本</w:t>
            </w:r>
          </w:p>
        </w:tc>
        <w:tc>
          <w:tcPr>
            <w:tcW w:type="dxa" w:w="2351"/>
          </w:tcPr>
          <w:p>
            <w:r>
              <w:t>v1.0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