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Especificação de Requisitos: AthletaNexus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Cliente:</w:t>
      </w:r>
      <w:r w:rsidDel="00000000" w:rsidR="00000000" w:rsidRPr="00000000">
        <w:rPr>
          <w:rtl w:val="0"/>
        </w:rPr>
        <w:t xml:space="preserve"> Atletas, Olheiros e Treinadores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AthletaNexus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11/05/2026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1.0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Descrição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11/05/2026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Eloah Saito, Laura Oliveira, Lucas Carvalho e João Fernandes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Criação do documento inicial de requisitos baseado no Termo de Abertura e Introdução.</w:t>
            </w:r>
          </w:p>
        </w:tc>
      </w:tr>
    </w:tbl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Introdução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Este documento tem como finalidade definir os requisitos do projeto </w:t>
      </w:r>
      <w:r w:rsidDel="00000000" w:rsidR="00000000" w:rsidRPr="00000000">
        <w:rPr>
          <w:b w:val="1"/>
          <w:bCs w:val="1"/>
          <w:rtl w:val="0"/>
        </w:rPr>
        <w:t xml:space="preserve">AthletaNexus</w:t>
      </w:r>
      <w:r w:rsidDel="00000000" w:rsidR="00000000" w:rsidRPr="00000000">
        <w:rPr>
          <w:rtl w:val="0"/>
        </w:rPr>
        <w:t xml:space="preserve"> para que seja possível definir prazos, recursos e garantir que todos os envolvidos entendam as necessidades de profissionalizar o ecossistema do esporte de base. O projeto visa eliminar barreiras geográficas e burocráticas para atletas amadores.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Escopo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É considerado escopo deste projeto somente os requisitos listados neste documento. Qualquer outra necessidade deverá ser considerada como uma nova solicitação. O projeto deve estar concluído até o final de outubro de 2027.</w:t>
      </w:r>
    </w:p>
    <w:p w:rsidR="00000000" w:rsidDel="00000000" w:rsidP="00000000" w:rsidRDefault="00000000" w:rsidRPr="00000000" w14:paraId="00000014">
      <w:pPr>
        <w:spacing w:after="225" w:line="300" w:lineRule="auto"/>
        <w:rPr/>
      </w:pPr>
      <w:r w:rsidDel="00000000" w:rsidR="00000000" w:rsidRPr="00000000">
        <w:rPr>
          <w:rtl w:val="0"/>
        </w:rPr>
        <w:t xml:space="preserve">O AthletaNexus é uma plataforma que utiliza valências físicas, técnicas e objetivos esportivos para criar conexões precisas entre atletas e treinadores. Através de perfis dinâmicos com vídeos e dados de performance, o sistema busca transformar potencial invisível em realidade profissional, dando voz a atletas que não possuem empresários.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225" w:lineRule="auto"/>
        <w:rPr/>
      </w:pPr>
      <w:bookmarkStart w:colFirst="0" w:colLast="0" w:name="_lx7mz3gfy3vx" w:id="0"/>
      <w:bookmarkEnd w:id="0"/>
      <w:r w:rsidDel="00000000" w:rsidR="00000000" w:rsidRPr="00000000">
        <w:rPr>
          <w:rtl w:val="0"/>
        </w:rPr>
        <w:t xml:space="preserve">4. Stakeholders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Empresa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Responsabilidade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Tânia Basso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Cotil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Orientadora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taniab@g.unicamp.br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Laura Corrêa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Cotil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Designer e Gerente de projeto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cl205554@g.unicamp.br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Lucas Daniel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Cotil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Programador e Gerente de projeto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cl205205@g.unicamp.br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Eloah Saito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Cotil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Programador  e Gerente de projeto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cl205142@g.unicamp.br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João Vitor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Cotil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Designer e Gerente de projeto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cl205226@g.unicamp.br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5. Requisitos Funcionais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5.1 – Requisito Funcional 1 – Gestão de Perfil do Atleta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Esta funcionalidade visa gerenciar os dados dos atletas (dados pessoais, histórico esportivo, posições e qualificações).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O sistema deve permitir o upload de vídeos de destaque e inserção de dados de performance.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O atleta deve poder atualizar seus objetivos esportivos para conexões mais precisas.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5.2 – Requisito Funcional 2 – Busca e Filtro para Recrutadores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Esta funcionalidade permite que treinadores e olheiros identifiquem atletas com agilidade e assertividade.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Deve ser possível filtrar atletas por valências técnicas e físicas.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O sistema deve permitir a análise de múltiplos perfis auditáveis para otimizar o tempo de viagem dos recrutadores.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5.3 – Requisito Funcional 3 – Centralização de Oportunidades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A plataforma deve atuar como uma ponte estratégica para acesso a competições.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Centralização de informações sobre seletivas e oportunidades de mercado.</w:t>
      </w:r>
    </w:p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6. Requisitos Não Funcionais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tl w:val="0"/>
        </w:rPr>
        <w:t xml:space="preserve">6.1 – Usabilidade e Arquitetura</w:t>
      </w:r>
    </w:p>
    <w:p w:rsidR="00000000" w:rsidDel="00000000" w:rsidP="00000000" w:rsidRDefault="00000000" w:rsidRPr="00000000" w14:paraId="0000004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6.1.1 - Requisito não funcional 1 - Interface e Tecnologia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A aplicação deverá ser desenvolvida para a WEB, utilizando tecnologias modernas de front-end e back-end.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O sistema deve garantir acessibilidade e responsividade.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A arquitetura deve suportar expansão futura para diversas modalidades esportivas, iniciando por futebol e basquete.</w:t>
      </w:r>
    </w:p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Observações Gerais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Assume-se que as informações fornecidas pelos usuários serão verídicas e que haverá interesse do mercado em migrar para uma plataforma digital.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