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modeler specializing in statistical model development and validation, hypothesis testing, regression, simulation, and model diagnostics. Experience evaluating financial-risk monitoring and insurance-pricing models, assessing data integrity and completeness, and working with large dependent datasets. Builds reproducible Python workflows and communicates model assumptions, performance, and limitations clearly.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Dec 2026  |  GPA: 3.8/4.0</w:t>
      </w:r>
    </w:p>
    <w:p>
      <w:pPr>
        <w:keepNext w:val="0"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SQL/MySQL, R, Linux, Git, AWS EC2, HPC/SLURM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Model Development and Validation: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Regression (GLM/GLS), predictive modeling, hypothesis and sequential testing, stochastic modeling, Monte Carlo simulation, numerical optimization, model selection and validation, performance assessment, data-quality and missing-data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EXPERIENCE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Quantitative Finance / Risk Modeling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(SPRT) framework for binary risk indicators, translating a monitoring problem into explicit hypotheses and statistically controlled decision rules.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Designed simulation studies to evaluate Type I/II error, detection delay, stopping-time uncertainty, and early-decision tradeoffs; documented model behavior, assumptions, and limitations.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model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MODEL DEVELOPMENT AND VALIDATION RESEARCH</w:t>
      </w:r>
    </w:p>
    <w:p>
      <w:pPr>
        <w:keepNext/>
        <w:tabs>
          <w:tab w:pos="1051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Statistical Model Development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Development and Estimation: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 scalable Vecchia likelihood approximation for nonseparable Gaussian processes, replacing dense covariance operations with fixed-budget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Data Integrity and Completeness: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observation-mask, quality-filtering, nearest-neighbor, dependency-ordering, and irregular-grid workflows; quantified how missingness and resampling affect estimates.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Validation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Compared Matérn and generalized Cauchy specifications and designed scale- and frequency-resolved tests to identify misspecification in smoothness, noise, and dependence.</w:t>
      </w:r>
    </w:p>
    <w:p>
      <w:pPr>
        <w:pStyle w:val="CompactBullet"/>
        <w:keepLines/>
        <w:numPr>
          <w:ilvl w:val="0"/>
          <w:numId w:val="10"/>
        </w:numPr>
        <w:spacing w:after="14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Quantitative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reproducible Python/PyTorch pipelines with GLS profiling, L-BFGS optimization, CPU/GPU execution, cached artifacts, and restartable HPC jobs.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Econometrics, Machine Learning, Probability Theory, Stochastic Processes, Statistical Computing, Advanced Theory of Statistics I-II, Data Structures and Algorithms, Microeconomics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7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7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864" w:bottom="720" w:left="864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Valley Bank Quantitative Model Analyst Resume</dc:title>
  <dc:subject>Targeted resume for Quantitative Model Analyst at Valley Bank</dc:subject>
  <dc:creator>Joonwon Lee</dc:creator>
  <cp:keywords>quantitative model analyst, model validation, statistical analysis, financial modeling, data integrity, model reliability, regression, hypothesis testing, simulation, Python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