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111111"/>
          <w:sz w:val="35"/>
          <w:u w:val="none"/>
        </w:rPr>
        <w:t>JOONWON LEE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Piscataway, NJ 08854  |  612-438-9144  |  </w:t>
      </w:r>
      <w:hyperlink r:id="rId9">
        <w:r>
          <w:rPr>
            <w:rFonts w:ascii="Arial" w:hAnsi="Arial"/>
            <w:sz w:val="18"/>
            <w:color w:val="4A5568"/>
          </w:rPr>
          <w:t>joonwon.lee22@gmail.com</w:t>
        </w:r>
      </w:hyperlink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  |  </w:t>
      </w:r>
      <w:hyperlink r:id="rId10">
        <w:r>
          <w:rPr>
            <w:rFonts w:ascii="Arial" w:hAnsi="Arial"/>
            <w:sz w:val="18"/>
            <w:color w:val="4A5568"/>
          </w:rPr>
          <w:t>github.com/cl20813</w:t>
        </w:r>
      </w:hyperlink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SUMMARY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color w:val="111111"/>
          <w:sz w:val="19"/>
          <w:u w:val="none"/>
        </w:rPr>
        <w:t>Statistics Ph.D. candidate specializing in scalable likelihood inference, predictive modeling, and statistical diagnostics for stochastically dependent data. Uses rigorous hypothesis testing and probabilistic modeling to study large real-world datasets and builds reproducible Python/PyTorch research workflows, with C++/pybind11 integration for performance-critical computation.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EDUCATION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Ph.D. in Statistics, Rutgers University, Piscataway, NJ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Expected May 2027  |  GPA: 3.8/4.0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M.S. in Statistics, University of Minnesota, Minneapolis, MN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Sep 2021  |  GPA: 3.7/4.0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TECHNICAL SKILLS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Programming and Research Systems: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Python (NumPy, Pandas, SciPy, PyTorch, LightGBM, scikit-learn), C++/pybind11 integration, R, SQL, Linux, Git, AWS EC2, HPC/SLURM; CPU/GPU computing and restartable research pipelines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Quantitative Methods: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Hypothesis testing, predictive modeling, regression and machine learning, backtesting, probability and stochastic processes, Monte Carlo simulation, MLE/GLS, numerical optimization, time-series and spatiotemporal modeling, spectral and autocorrelation analysis, model validation, and performance evaluation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INDUSTRY EXPERIENCE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JPMorgan Chase - Summer Quantitative Analytics Associate, Model Risk Governance and Review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2026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 sequential risk-monitoring framework for binary indicators, using Brownian-motion approximation, dynamic-programming probability propagation, and simulation to quantify stopping-time uncertainty and early-decision tradeoffs.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Specified and validated a Sequential Probability Ratio Test with explicit hypotheses and likelihood-ratio boundaries; evaluated boundary-crossing probabilities, stopping behavior, and Type I/II error.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Travelers - Data Science Leadership Program, Business Insurance Pricing Team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2025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 end-to-end LightGBM pipeline across 2.46M+ records, including data preparation, feature processing, GLM benchmarking, model selection, validation, and performance diagnostics on AWS EC2; presented findings as pricing and risk-segmentation recommendations to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RESEARCH PROJECTS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Ph.D. Dissertation Research - Scalable Stochastic Modeling and Statistical Diagnostics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Sep 2024 - Present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Scalable Inference: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Developed an advection-aware Vecchia likelihood approximation for nonseparable space-time covariance structures, using ordered local conditional models to support likelihood-based parameter estimation and uncertainty quantification for up to 145,008 observations per day.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Stochastic Diagnostics: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Developed statistical diagnostic tools for dependent stochastic processes that localize where a fitted model fails across scale and frequency, distinguishing persistent dependence from high-frequency noise, missingness, acquisition artifacts, and covariance misspecification.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Research Tools: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Built reusable Python/PyTorch workflows for data-quality filtering, time-dependent alignment, optimization, simulation, and restartable CPU/GPU and HPC execution; integrated performance-critical C++ ordering routines through pybind11.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IMC Prosperity Algorithmic Trading Competition - Top 2.39% of Participants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Apr 2025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Built and backtested an inventory-aware market-making strategy around empirically calibrated reference values; tracked position-limit saturation over a rolling 10-step window and triggered more aggressive inventory-reducing quotes to manage persistent exposure.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ADDITIONAL</w:t>
      </w:r>
    </w:p>
    <w:p>
      <w:pPr>
        <w:spacing w:before="0" w:after="5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Coursework: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Machine Learning, Linear Algebra, Probability Theory, Stochastic Processes, Statistical Computing, Advanced Theory of Statistics I-II, Data Structures and Algorithms, Microeconomics, Econometrics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Languages: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Korean (Native); English (Fluent); Chinese (Basic)</w:t>
      </w:r>
    </w:p>
    <w:sectPr w:rsidR="00FC693F" w:rsidRPr="0006063C" w:rsidSect="00034616">
      <w:pgSz w:w="12240" w:h="15840"/>
      <w:pgMar w:top="720" w:right="979" w:bottom="720" w:left="979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320"/>
        </w:tabs>
        <w:ind w:left="32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4A5568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keepLines/>
      <w:spacing w:before="0" w:after="10" w:line="240" w:lineRule="auto"/>
      <w:ind w:left="317" w:hanging="173"/>
    </w:pPr>
    <w:rPr>
      <w:rFonts w:ascii="Arial" w:hAnsi="Arial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onwon.lee22@gmail.com" TargetMode="External"/><Relationship Id="rId10" Type="http://schemas.openxmlformats.org/officeDocument/2006/relationships/hyperlink" Target="https://github.com/cl2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- Two Sigma Quantitative Researcher Resume</dc:title>
  <dc:subject>Targeted resume for Quantitative Researcher at Two Sigma</dc:subject>
  <dc:creator>Joonwon Lee</dc:creator>
  <cp:keywords>quantitative research, scientific method, hypothesis testing, probabilistic modeling, predictive modeling, statistical diagnostics, stochastic processes, scalable likelihood inference, Python, PyTorch, C++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